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D312" w14:textId="77777777" w:rsidR="00627CCA" w:rsidRPr="007D0A57" w:rsidRDefault="00627CCA" w:rsidP="00627CCA">
      <w:pPr>
        <w:spacing w:after="0" w:line="240" w:lineRule="auto"/>
        <w:rPr>
          <w:rFonts w:eastAsia="Times New Roman" w:cs="Times New Roman"/>
          <w:szCs w:val="24"/>
          <w:lang w:eastAsia="it-IT"/>
        </w:rPr>
      </w:pPr>
    </w:p>
    <w:p w14:paraId="4DC124FE" w14:textId="66E376A0" w:rsidR="00627CCA" w:rsidRPr="007D0A57" w:rsidRDefault="00627CCA" w:rsidP="00627CCA">
      <w:pPr>
        <w:spacing w:after="0" w:line="240" w:lineRule="auto"/>
        <w:rPr>
          <w:rFonts w:eastAsia="Times New Roman" w:cs="Times New Roman"/>
          <w:szCs w:val="24"/>
          <w:lang w:eastAsia="it-IT"/>
        </w:rPr>
      </w:pPr>
    </w:p>
    <w:p w14:paraId="3F4AD063" w14:textId="77777777" w:rsidR="00507FED" w:rsidRPr="007D0A57" w:rsidRDefault="00507FED" w:rsidP="00627CCA">
      <w:pPr>
        <w:spacing w:after="0" w:line="240" w:lineRule="auto"/>
        <w:rPr>
          <w:rFonts w:eastAsia="Times New Roman" w:cs="Times New Roman"/>
          <w:szCs w:val="24"/>
          <w:lang w:eastAsia="it-IT"/>
        </w:rPr>
      </w:pPr>
    </w:p>
    <w:p w14:paraId="36CDDD90" w14:textId="77777777" w:rsidR="00627CCA" w:rsidRPr="007D0A57" w:rsidRDefault="00627CCA" w:rsidP="00507FED">
      <w:pPr>
        <w:spacing w:after="0" w:line="240" w:lineRule="auto"/>
        <w:rPr>
          <w:rFonts w:eastAsia="Times New Roman" w:cs="Times New Roman"/>
          <w:b/>
          <w:sz w:val="44"/>
          <w:szCs w:val="44"/>
          <w:lang w:eastAsia="it-IT"/>
        </w:rPr>
      </w:pPr>
    </w:p>
    <w:p w14:paraId="59FAB185" w14:textId="44CCE753" w:rsidR="005F6851" w:rsidRPr="007D0A57" w:rsidRDefault="007D0A57" w:rsidP="005F6851">
      <w:pPr>
        <w:jc w:val="center"/>
        <w:rPr>
          <w:rFonts w:cs="Times New Roman"/>
          <w:b/>
          <w:sz w:val="52"/>
        </w:rPr>
      </w:pPr>
      <w:r w:rsidRPr="007D0A57">
        <w:rPr>
          <w:rFonts w:cs="Times New Roman"/>
          <w:b/>
          <w:sz w:val="52"/>
        </w:rPr>
        <w:t>SOGEFARM CASCINA S.R.L. SOCIETÀ UNIPERSONALE</w:t>
      </w:r>
    </w:p>
    <w:p w14:paraId="1CF6D3AA" w14:textId="7D0887B0" w:rsidR="005F6851" w:rsidRPr="007D0A57" w:rsidRDefault="005F6851" w:rsidP="00507FED">
      <w:pPr>
        <w:rPr>
          <w:rFonts w:cs="Times New Roman"/>
          <w:b/>
          <w:sz w:val="44"/>
        </w:rPr>
      </w:pPr>
    </w:p>
    <w:p w14:paraId="4B4A6F1C" w14:textId="33252946" w:rsidR="00507FED" w:rsidRPr="007D0A57" w:rsidRDefault="00507FED" w:rsidP="00507FED">
      <w:pPr>
        <w:rPr>
          <w:rFonts w:cs="Times New Roman"/>
          <w:b/>
          <w:sz w:val="44"/>
        </w:rPr>
      </w:pPr>
    </w:p>
    <w:p w14:paraId="33AD3A52" w14:textId="77777777" w:rsidR="00507FED" w:rsidRPr="007D0A57" w:rsidRDefault="00507FED" w:rsidP="00507FED">
      <w:pPr>
        <w:rPr>
          <w:rFonts w:cs="Times New Roman"/>
          <w:b/>
          <w:sz w:val="44"/>
        </w:rPr>
      </w:pPr>
    </w:p>
    <w:p w14:paraId="4422D55C" w14:textId="77777777" w:rsidR="005F6851" w:rsidRPr="007D0A57" w:rsidRDefault="005F6851" w:rsidP="005F6851">
      <w:pPr>
        <w:jc w:val="center"/>
        <w:rPr>
          <w:rFonts w:cs="Times New Roman"/>
          <w:b/>
          <w:sz w:val="44"/>
        </w:rPr>
      </w:pPr>
      <w:r w:rsidRPr="007D0A57">
        <w:rPr>
          <w:rFonts w:cs="Times New Roman"/>
          <w:b/>
          <w:sz w:val="44"/>
        </w:rPr>
        <w:t>MODELLO DI ORGANIZZAZIONE, GESTIONE E CONTROLLO</w:t>
      </w:r>
    </w:p>
    <w:p w14:paraId="07693D40" w14:textId="557BB1FE" w:rsidR="005F6851" w:rsidRPr="007D0A57" w:rsidRDefault="005F6851" w:rsidP="00507FED">
      <w:pPr>
        <w:jc w:val="center"/>
        <w:rPr>
          <w:rFonts w:cs="Times New Roman"/>
          <w:b/>
          <w:sz w:val="48"/>
        </w:rPr>
      </w:pPr>
      <w:r w:rsidRPr="007D0A57">
        <w:rPr>
          <w:rFonts w:cs="Times New Roman"/>
          <w:b/>
          <w:sz w:val="48"/>
        </w:rPr>
        <w:t>ex D. Lgs. 231/2001</w:t>
      </w:r>
    </w:p>
    <w:p w14:paraId="056838EA" w14:textId="77777777" w:rsidR="00507FED" w:rsidRPr="007D0A57" w:rsidRDefault="00507FED" w:rsidP="00507FED">
      <w:pPr>
        <w:jc w:val="center"/>
        <w:rPr>
          <w:rFonts w:cs="Times New Roman"/>
          <w:b/>
          <w:sz w:val="48"/>
        </w:rPr>
      </w:pPr>
    </w:p>
    <w:p w14:paraId="7B53B789" w14:textId="0E212422" w:rsidR="005F6851" w:rsidRPr="007D0A57" w:rsidRDefault="005F6851" w:rsidP="005F6851">
      <w:pPr>
        <w:jc w:val="center"/>
        <w:rPr>
          <w:rFonts w:cs="Times New Roman"/>
          <w:b/>
        </w:rPr>
      </w:pPr>
    </w:p>
    <w:p w14:paraId="2873EC31" w14:textId="77777777" w:rsidR="00507FED" w:rsidRPr="007D0A57" w:rsidRDefault="00507FED" w:rsidP="005F6851">
      <w:pPr>
        <w:jc w:val="center"/>
        <w:rPr>
          <w:rFonts w:cs="Times New Roman"/>
          <w:b/>
        </w:rPr>
      </w:pPr>
    </w:p>
    <w:p w14:paraId="55B50DFC" w14:textId="49A64BF9" w:rsidR="005F6851" w:rsidRPr="007D0A57" w:rsidRDefault="005F6851" w:rsidP="005F6851">
      <w:pPr>
        <w:jc w:val="center"/>
        <w:rPr>
          <w:rFonts w:cs="Times New Roman"/>
          <w:i/>
          <w:sz w:val="44"/>
        </w:rPr>
      </w:pPr>
      <w:r w:rsidRPr="007D0A57">
        <w:rPr>
          <w:rFonts w:cs="Times New Roman"/>
          <w:i/>
          <w:sz w:val="44"/>
        </w:rPr>
        <w:t xml:space="preserve">MISURE </w:t>
      </w:r>
      <w:r w:rsidR="00AE2529" w:rsidRPr="007D0A57">
        <w:rPr>
          <w:rFonts w:cs="Times New Roman"/>
          <w:i/>
          <w:sz w:val="44"/>
        </w:rPr>
        <w:t>ORGANIZZATIVE PER LA</w:t>
      </w:r>
      <w:r w:rsidRPr="007D0A57">
        <w:rPr>
          <w:rFonts w:cs="Times New Roman"/>
          <w:i/>
          <w:sz w:val="44"/>
        </w:rPr>
        <w:t xml:space="preserve"> PREVENZIONE DELLA CORRUZIONE</w:t>
      </w:r>
      <w:r w:rsidR="00AE2529" w:rsidRPr="007D0A57">
        <w:rPr>
          <w:rFonts w:cs="Times New Roman"/>
          <w:i/>
          <w:sz w:val="44"/>
        </w:rPr>
        <w:t xml:space="preserve"> E PER LA TRASPARENZA </w:t>
      </w:r>
      <w:r w:rsidRPr="007D0A57">
        <w:rPr>
          <w:rFonts w:cs="Times New Roman"/>
          <w:i/>
          <w:sz w:val="44"/>
        </w:rPr>
        <w:t>INTEGRATIVE DI QUELLE ADOTTATE AI SENSI DEL D. LGS. 231/2001</w:t>
      </w:r>
    </w:p>
    <w:p w14:paraId="0BBD5CDD" w14:textId="56BF1A0D" w:rsidR="00AE2529" w:rsidRPr="007D0A57" w:rsidRDefault="00AE2529" w:rsidP="005F6851">
      <w:pPr>
        <w:jc w:val="center"/>
        <w:rPr>
          <w:rFonts w:cs="Times New Roman"/>
          <w:i/>
          <w:sz w:val="44"/>
        </w:rPr>
      </w:pPr>
      <w:r w:rsidRPr="007D0A57">
        <w:rPr>
          <w:rFonts w:cs="Times New Roman"/>
          <w:i/>
          <w:sz w:val="44"/>
        </w:rPr>
        <w:t>2018-2020</w:t>
      </w:r>
    </w:p>
    <w:p w14:paraId="5DC2B10A" w14:textId="3BA46A10" w:rsidR="005F6851" w:rsidRPr="007D0A57" w:rsidRDefault="005F6851" w:rsidP="005F6851">
      <w:pPr>
        <w:jc w:val="center"/>
        <w:rPr>
          <w:rFonts w:cs="Times New Roman"/>
          <w:i/>
          <w:sz w:val="28"/>
        </w:rPr>
      </w:pPr>
      <w:r w:rsidRPr="007D0A57">
        <w:rPr>
          <w:rFonts w:cs="Times New Roman"/>
          <w:i/>
          <w:sz w:val="28"/>
        </w:rPr>
        <w:t>Ex Legge 190/2012</w:t>
      </w:r>
    </w:p>
    <w:p w14:paraId="3E798128" w14:textId="4034F1EB" w:rsidR="00507FED" w:rsidRPr="007D0A57" w:rsidRDefault="00507FED" w:rsidP="00507FED">
      <w:pPr>
        <w:spacing w:after="0" w:line="240" w:lineRule="auto"/>
        <w:rPr>
          <w:rFonts w:eastAsia="Times New Roman" w:cs="Times New Roman"/>
          <w:b/>
          <w:sz w:val="44"/>
          <w:szCs w:val="44"/>
          <w:lang w:eastAsia="it-IT"/>
        </w:rPr>
      </w:pPr>
    </w:p>
    <w:p w14:paraId="7F0C1A97" w14:textId="77777777" w:rsidR="00507FED" w:rsidRPr="007D0A57" w:rsidRDefault="00507FED" w:rsidP="00507FED">
      <w:pPr>
        <w:spacing w:after="0" w:line="240" w:lineRule="auto"/>
        <w:rPr>
          <w:rFonts w:eastAsia="Times New Roman" w:cs="Times New Roman"/>
          <w:b/>
          <w:sz w:val="44"/>
          <w:szCs w:val="44"/>
          <w:lang w:eastAsia="it-IT"/>
        </w:rPr>
      </w:pPr>
    </w:p>
    <w:p w14:paraId="1D689460" w14:textId="63370BC9" w:rsidR="00507FED" w:rsidRPr="007D0A57" w:rsidRDefault="00507FED" w:rsidP="00507FED">
      <w:pPr>
        <w:spacing w:after="0" w:line="240" w:lineRule="auto"/>
        <w:rPr>
          <w:rFonts w:eastAsia="Times New Roman" w:cs="Times New Roman"/>
          <w:b/>
          <w:szCs w:val="24"/>
          <w:lang w:eastAsia="it-IT"/>
        </w:rPr>
      </w:pPr>
      <w:r w:rsidRPr="007D0A57">
        <w:rPr>
          <w:rFonts w:eastAsia="Times New Roman" w:cs="Times New Roman"/>
          <w:b/>
          <w:szCs w:val="24"/>
          <w:lang w:eastAsia="it-IT"/>
        </w:rPr>
        <w:t>Stato delle revisioni</w:t>
      </w:r>
    </w:p>
    <w:p w14:paraId="51CBF862" w14:textId="77777777" w:rsidR="004A318F" w:rsidRPr="007D0A57" w:rsidRDefault="004A318F" w:rsidP="00507FED">
      <w:pPr>
        <w:spacing w:after="0" w:line="240" w:lineRule="auto"/>
        <w:rPr>
          <w:rFonts w:eastAsia="Times New Roman" w:cs="Times New Roman"/>
          <w:b/>
          <w:szCs w:val="24"/>
          <w:lang w:eastAsia="it-I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7055"/>
        <w:gridCol w:w="1843"/>
      </w:tblGrid>
      <w:tr w:rsidR="004A318F" w:rsidRPr="007D0A57" w14:paraId="24048DFC" w14:textId="77777777" w:rsidTr="006659F4">
        <w:trPr>
          <w:trHeight w:val="397"/>
          <w:jc w:val="center"/>
        </w:trPr>
        <w:tc>
          <w:tcPr>
            <w:tcW w:w="878" w:type="dxa"/>
            <w:shd w:val="clear" w:color="auto" w:fill="auto"/>
            <w:vAlign w:val="center"/>
          </w:tcPr>
          <w:p w14:paraId="44773565" w14:textId="77777777" w:rsidR="004A318F" w:rsidRPr="007D0A57" w:rsidRDefault="004A318F" w:rsidP="006659F4">
            <w:pPr>
              <w:spacing w:line="240" w:lineRule="auto"/>
              <w:jc w:val="center"/>
              <w:rPr>
                <w:rFonts w:cs="Times New Roman"/>
                <w:b/>
                <w:sz w:val="20"/>
                <w:szCs w:val="20"/>
              </w:rPr>
            </w:pPr>
            <w:r w:rsidRPr="007D0A57">
              <w:rPr>
                <w:rFonts w:cs="Times New Roman"/>
                <w:b/>
                <w:sz w:val="20"/>
                <w:szCs w:val="20"/>
              </w:rPr>
              <w:t>Nr. Rev.</w:t>
            </w:r>
          </w:p>
        </w:tc>
        <w:tc>
          <w:tcPr>
            <w:tcW w:w="7055" w:type="dxa"/>
            <w:shd w:val="clear" w:color="auto" w:fill="auto"/>
            <w:vAlign w:val="center"/>
          </w:tcPr>
          <w:p w14:paraId="2C483883" w14:textId="77777777" w:rsidR="004A318F" w:rsidRPr="007D0A57" w:rsidRDefault="004A318F" w:rsidP="006659F4">
            <w:pPr>
              <w:spacing w:line="240" w:lineRule="auto"/>
              <w:jc w:val="center"/>
              <w:rPr>
                <w:rFonts w:cs="Times New Roman"/>
                <w:b/>
                <w:sz w:val="20"/>
                <w:szCs w:val="20"/>
              </w:rPr>
            </w:pPr>
            <w:r w:rsidRPr="007D0A57">
              <w:rPr>
                <w:rFonts w:cs="Times New Roman"/>
                <w:b/>
                <w:sz w:val="20"/>
                <w:szCs w:val="20"/>
              </w:rPr>
              <w:t>Descrizione modifiche</w:t>
            </w:r>
          </w:p>
        </w:tc>
        <w:tc>
          <w:tcPr>
            <w:tcW w:w="1843" w:type="dxa"/>
            <w:shd w:val="clear" w:color="auto" w:fill="auto"/>
            <w:vAlign w:val="center"/>
          </w:tcPr>
          <w:p w14:paraId="69ACC4BE" w14:textId="77777777" w:rsidR="004A318F" w:rsidRPr="007D0A57" w:rsidRDefault="004A318F" w:rsidP="006659F4">
            <w:pPr>
              <w:spacing w:line="240" w:lineRule="auto"/>
              <w:jc w:val="center"/>
              <w:rPr>
                <w:rFonts w:cs="Times New Roman"/>
                <w:b/>
                <w:sz w:val="20"/>
                <w:szCs w:val="20"/>
              </w:rPr>
            </w:pPr>
            <w:r w:rsidRPr="007D0A57">
              <w:rPr>
                <w:rFonts w:cs="Times New Roman"/>
                <w:b/>
                <w:sz w:val="20"/>
                <w:szCs w:val="20"/>
              </w:rPr>
              <w:t>Data</w:t>
            </w:r>
          </w:p>
        </w:tc>
      </w:tr>
      <w:tr w:rsidR="004A318F" w:rsidRPr="007D0A57" w14:paraId="50F7E501" w14:textId="77777777" w:rsidTr="006659F4">
        <w:trPr>
          <w:trHeight w:val="397"/>
          <w:jc w:val="center"/>
        </w:trPr>
        <w:tc>
          <w:tcPr>
            <w:tcW w:w="9776" w:type="dxa"/>
            <w:gridSpan w:val="3"/>
            <w:shd w:val="clear" w:color="auto" w:fill="auto"/>
            <w:vAlign w:val="center"/>
          </w:tcPr>
          <w:p w14:paraId="5DC7B1AB" w14:textId="77777777" w:rsidR="004A318F" w:rsidRPr="007D0A57" w:rsidRDefault="004A318F" w:rsidP="006659F4">
            <w:pPr>
              <w:spacing w:line="240" w:lineRule="auto"/>
              <w:jc w:val="center"/>
              <w:rPr>
                <w:rFonts w:cs="Times New Roman"/>
                <w:b/>
                <w:sz w:val="20"/>
                <w:szCs w:val="20"/>
              </w:rPr>
            </w:pPr>
            <w:r w:rsidRPr="007D0A57">
              <w:rPr>
                <w:rFonts w:cs="Times New Roman"/>
                <w:b/>
                <w:sz w:val="20"/>
                <w:szCs w:val="20"/>
              </w:rPr>
              <w:t>Stato revisioni Piano Anticorruzione prima dell’inserimento come sezione del Modello 231</w:t>
            </w:r>
          </w:p>
        </w:tc>
      </w:tr>
      <w:tr w:rsidR="007D0A57" w:rsidRPr="007D0A57" w14:paraId="375C1280" w14:textId="77777777" w:rsidTr="007A17AA">
        <w:trPr>
          <w:trHeight w:val="397"/>
          <w:jc w:val="center"/>
        </w:trPr>
        <w:tc>
          <w:tcPr>
            <w:tcW w:w="878" w:type="dxa"/>
            <w:shd w:val="clear" w:color="auto" w:fill="auto"/>
            <w:vAlign w:val="center"/>
          </w:tcPr>
          <w:p w14:paraId="5119492E" w14:textId="77777777" w:rsidR="007D0A57" w:rsidRPr="007D0A57" w:rsidRDefault="007D0A57" w:rsidP="007D0A57">
            <w:pPr>
              <w:spacing w:line="240" w:lineRule="auto"/>
              <w:jc w:val="center"/>
              <w:rPr>
                <w:rFonts w:cs="Times New Roman"/>
                <w:sz w:val="20"/>
                <w:szCs w:val="20"/>
              </w:rPr>
            </w:pPr>
            <w:r w:rsidRPr="007D0A57">
              <w:rPr>
                <w:rFonts w:cs="Times New Roman"/>
                <w:sz w:val="20"/>
                <w:szCs w:val="20"/>
              </w:rPr>
              <w:t>0</w:t>
            </w:r>
          </w:p>
        </w:tc>
        <w:tc>
          <w:tcPr>
            <w:tcW w:w="7055" w:type="dxa"/>
            <w:shd w:val="clear" w:color="auto" w:fill="auto"/>
            <w:vAlign w:val="center"/>
          </w:tcPr>
          <w:p w14:paraId="5219402D" w14:textId="77777777" w:rsidR="007D0A57" w:rsidRPr="007D0A57" w:rsidRDefault="007D0A57" w:rsidP="007D0A57">
            <w:pPr>
              <w:spacing w:line="240" w:lineRule="auto"/>
              <w:jc w:val="center"/>
              <w:rPr>
                <w:rFonts w:cs="Times New Roman"/>
                <w:sz w:val="20"/>
                <w:szCs w:val="20"/>
              </w:rPr>
            </w:pPr>
            <w:r w:rsidRPr="007D0A57">
              <w:rPr>
                <w:rFonts w:cs="Times New Roman"/>
                <w:sz w:val="20"/>
                <w:szCs w:val="20"/>
              </w:rPr>
              <w:t>Prima stesura Piano triennale per la prevenzione della corruzione e della trasparenza</w:t>
            </w:r>
          </w:p>
        </w:tc>
        <w:tc>
          <w:tcPr>
            <w:tcW w:w="1843" w:type="dxa"/>
            <w:shd w:val="clear" w:color="auto" w:fill="auto"/>
          </w:tcPr>
          <w:p w14:paraId="2DBFEFB7" w14:textId="73355A5D" w:rsidR="007D0A57" w:rsidRPr="007D0A57" w:rsidRDefault="007D0A57" w:rsidP="007D0A57">
            <w:pPr>
              <w:spacing w:line="240" w:lineRule="auto"/>
              <w:jc w:val="center"/>
              <w:rPr>
                <w:rFonts w:cs="Times New Roman"/>
                <w:sz w:val="20"/>
                <w:szCs w:val="20"/>
              </w:rPr>
            </w:pPr>
            <w:r w:rsidRPr="007D0A57">
              <w:rPr>
                <w:rFonts w:cs="Times New Roman"/>
                <w:sz w:val="20"/>
                <w:szCs w:val="20"/>
              </w:rPr>
              <w:t>23/12/2015</w:t>
            </w:r>
          </w:p>
        </w:tc>
      </w:tr>
      <w:tr w:rsidR="007D0A57" w:rsidRPr="007D0A57" w14:paraId="08C86A11" w14:textId="77777777" w:rsidTr="007A17AA">
        <w:trPr>
          <w:trHeight w:val="397"/>
          <w:jc w:val="center"/>
        </w:trPr>
        <w:tc>
          <w:tcPr>
            <w:tcW w:w="878" w:type="dxa"/>
            <w:shd w:val="clear" w:color="auto" w:fill="auto"/>
            <w:vAlign w:val="center"/>
          </w:tcPr>
          <w:p w14:paraId="623E9C3A" w14:textId="77777777" w:rsidR="007D0A57" w:rsidRPr="007D0A57" w:rsidRDefault="007D0A57" w:rsidP="007D0A57">
            <w:pPr>
              <w:spacing w:line="240" w:lineRule="auto"/>
              <w:jc w:val="center"/>
              <w:rPr>
                <w:rFonts w:cs="Times New Roman"/>
                <w:sz w:val="20"/>
                <w:szCs w:val="20"/>
              </w:rPr>
            </w:pPr>
            <w:r w:rsidRPr="007D0A57">
              <w:rPr>
                <w:rFonts w:cs="Times New Roman"/>
                <w:sz w:val="20"/>
                <w:szCs w:val="20"/>
              </w:rPr>
              <w:t>1</w:t>
            </w:r>
          </w:p>
        </w:tc>
        <w:tc>
          <w:tcPr>
            <w:tcW w:w="7055" w:type="dxa"/>
            <w:shd w:val="clear" w:color="auto" w:fill="auto"/>
            <w:vAlign w:val="center"/>
          </w:tcPr>
          <w:p w14:paraId="16FC5436" w14:textId="781F2A9F" w:rsidR="007D0A57" w:rsidRPr="007D0A57" w:rsidRDefault="007D0A57" w:rsidP="007D0A57">
            <w:pPr>
              <w:spacing w:line="240" w:lineRule="auto"/>
              <w:jc w:val="center"/>
              <w:rPr>
                <w:rFonts w:cs="Times New Roman"/>
                <w:sz w:val="20"/>
                <w:szCs w:val="20"/>
              </w:rPr>
            </w:pPr>
            <w:r w:rsidRPr="007D0A57">
              <w:rPr>
                <w:rFonts w:cs="Times New Roman"/>
                <w:sz w:val="20"/>
                <w:szCs w:val="20"/>
              </w:rPr>
              <w:t xml:space="preserve">Aggiornamento </w:t>
            </w:r>
          </w:p>
        </w:tc>
        <w:tc>
          <w:tcPr>
            <w:tcW w:w="1843" w:type="dxa"/>
            <w:shd w:val="clear" w:color="auto" w:fill="auto"/>
          </w:tcPr>
          <w:p w14:paraId="693747BF" w14:textId="70CB643D" w:rsidR="007D0A57" w:rsidRPr="007D0A57" w:rsidRDefault="007D0A57" w:rsidP="007D0A57">
            <w:pPr>
              <w:spacing w:line="240" w:lineRule="auto"/>
              <w:jc w:val="center"/>
              <w:rPr>
                <w:rFonts w:cs="Times New Roman"/>
                <w:sz w:val="20"/>
                <w:szCs w:val="20"/>
              </w:rPr>
            </w:pPr>
            <w:r w:rsidRPr="007D0A57">
              <w:rPr>
                <w:rFonts w:cs="Times New Roman"/>
                <w:sz w:val="20"/>
                <w:szCs w:val="20"/>
              </w:rPr>
              <w:t>10/10/2016</w:t>
            </w:r>
          </w:p>
        </w:tc>
      </w:tr>
      <w:tr w:rsidR="007D0A57" w:rsidRPr="007D0A57" w14:paraId="06D03165" w14:textId="77777777" w:rsidTr="007A17AA">
        <w:trPr>
          <w:trHeight w:val="514"/>
          <w:jc w:val="center"/>
        </w:trPr>
        <w:tc>
          <w:tcPr>
            <w:tcW w:w="878" w:type="dxa"/>
            <w:shd w:val="clear" w:color="auto" w:fill="auto"/>
            <w:vAlign w:val="center"/>
          </w:tcPr>
          <w:p w14:paraId="0B99D570" w14:textId="77777777" w:rsidR="007D0A57" w:rsidRPr="007D0A57" w:rsidRDefault="007D0A57" w:rsidP="007D0A57">
            <w:pPr>
              <w:spacing w:line="240" w:lineRule="auto"/>
              <w:jc w:val="center"/>
              <w:rPr>
                <w:rFonts w:cs="Times New Roman"/>
                <w:sz w:val="20"/>
                <w:szCs w:val="20"/>
              </w:rPr>
            </w:pPr>
            <w:r w:rsidRPr="007D0A57">
              <w:rPr>
                <w:rFonts w:cs="Times New Roman"/>
                <w:sz w:val="20"/>
                <w:szCs w:val="20"/>
              </w:rPr>
              <w:t>2</w:t>
            </w:r>
          </w:p>
        </w:tc>
        <w:tc>
          <w:tcPr>
            <w:tcW w:w="7055" w:type="dxa"/>
            <w:shd w:val="clear" w:color="auto" w:fill="auto"/>
            <w:vAlign w:val="center"/>
          </w:tcPr>
          <w:p w14:paraId="279DD333" w14:textId="5558B3C2" w:rsidR="007D0A57" w:rsidRPr="007D0A57" w:rsidRDefault="007D0A57" w:rsidP="007D0A57">
            <w:pPr>
              <w:spacing w:line="240" w:lineRule="auto"/>
              <w:jc w:val="center"/>
              <w:rPr>
                <w:rFonts w:cs="Times New Roman"/>
                <w:sz w:val="20"/>
                <w:szCs w:val="20"/>
              </w:rPr>
            </w:pPr>
            <w:r w:rsidRPr="007D0A57">
              <w:rPr>
                <w:rFonts w:eastAsia="Arial Unicode MS" w:cs="Times New Roman"/>
                <w:sz w:val="20"/>
                <w:szCs w:val="20"/>
                <w:lang w:eastAsia="ar-SA"/>
              </w:rPr>
              <w:t xml:space="preserve">Aggiornamento </w:t>
            </w:r>
            <w:r w:rsidRPr="007D0A57">
              <w:rPr>
                <w:rFonts w:cs="Times New Roman"/>
                <w:sz w:val="20"/>
                <w:szCs w:val="20"/>
              </w:rPr>
              <w:t>annuale 2017 e adeguamento alle novità introdotte dal D. Lgs. 97/2016 e dal PNA 2016</w:t>
            </w:r>
          </w:p>
        </w:tc>
        <w:tc>
          <w:tcPr>
            <w:tcW w:w="1843" w:type="dxa"/>
            <w:shd w:val="clear" w:color="auto" w:fill="auto"/>
          </w:tcPr>
          <w:p w14:paraId="6CBC1721" w14:textId="0F81FF6E" w:rsidR="007D0A57" w:rsidRPr="007D0A57" w:rsidRDefault="007D0A57" w:rsidP="007D0A57">
            <w:pPr>
              <w:spacing w:line="240" w:lineRule="auto"/>
              <w:jc w:val="center"/>
              <w:rPr>
                <w:rFonts w:cs="Times New Roman"/>
                <w:sz w:val="20"/>
                <w:szCs w:val="20"/>
              </w:rPr>
            </w:pPr>
            <w:r w:rsidRPr="007D0A57">
              <w:rPr>
                <w:rFonts w:cs="Times New Roman"/>
                <w:sz w:val="20"/>
                <w:szCs w:val="20"/>
              </w:rPr>
              <w:t>28/02/2017</w:t>
            </w:r>
          </w:p>
        </w:tc>
      </w:tr>
      <w:tr w:rsidR="004A318F" w:rsidRPr="007D0A57" w14:paraId="34E1DFE9" w14:textId="77777777" w:rsidTr="006659F4">
        <w:trPr>
          <w:trHeight w:val="514"/>
          <w:jc w:val="center"/>
        </w:trPr>
        <w:tc>
          <w:tcPr>
            <w:tcW w:w="9776" w:type="dxa"/>
            <w:gridSpan w:val="3"/>
            <w:shd w:val="clear" w:color="auto" w:fill="auto"/>
            <w:vAlign w:val="center"/>
          </w:tcPr>
          <w:p w14:paraId="7C03B273" w14:textId="77777777" w:rsidR="004A318F" w:rsidRPr="007D0A57" w:rsidRDefault="004A318F" w:rsidP="006659F4">
            <w:pPr>
              <w:spacing w:line="240" w:lineRule="auto"/>
              <w:jc w:val="center"/>
              <w:rPr>
                <w:rFonts w:cs="Times New Roman"/>
                <w:b/>
                <w:sz w:val="20"/>
                <w:szCs w:val="20"/>
              </w:rPr>
            </w:pPr>
            <w:r w:rsidRPr="007D0A57">
              <w:rPr>
                <w:rFonts w:cs="Times New Roman"/>
                <w:b/>
                <w:sz w:val="20"/>
                <w:szCs w:val="20"/>
              </w:rPr>
              <w:t>Stato revisioni Modello 231</w:t>
            </w:r>
          </w:p>
        </w:tc>
      </w:tr>
      <w:tr w:rsidR="004A318F" w:rsidRPr="007D0A57" w14:paraId="62DD8922" w14:textId="77777777" w:rsidTr="006659F4">
        <w:trPr>
          <w:trHeight w:val="550"/>
          <w:jc w:val="center"/>
        </w:trPr>
        <w:tc>
          <w:tcPr>
            <w:tcW w:w="878" w:type="dxa"/>
            <w:shd w:val="clear" w:color="auto" w:fill="auto"/>
            <w:vAlign w:val="center"/>
          </w:tcPr>
          <w:p w14:paraId="5857CA7B" w14:textId="77777777" w:rsidR="004A318F" w:rsidRPr="007D0A57" w:rsidRDefault="004A318F" w:rsidP="006659F4">
            <w:pPr>
              <w:spacing w:line="240" w:lineRule="auto"/>
              <w:jc w:val="center"/>
              <w:rPr>
                <w:rFonts w:cs="Times New Roman"/>
                <w:sz w:val="20"/>
                <w:szCs w:val="20"/>
              </w:rPr>
            </w:pPr>
            <w:r w:rsidRPr="007D0A57">
              <w:rPr>
                <w:rFonts w:cs="Times New Roman"/>
                <w:sz w:val="20"/>
                <w:szCs w:val="20"/>
              </w:rPr>
              <w:t>0</w:t>
            </w:r>
          </w:p>
        </w:tc>
        <w:tc>
          <w:tcPr>
            <w:tcW w:w="7055" w:type="dxa"/>
            <w:shd w:val="clear" w:color="auto" w:fill="auto"/>
            <w:vAlign w:val="center"/>
          </w:tcPr>
          <w:p w14:paraId="3AFFAC8C" w14:textId="77777777" w:rsidR="004A318F" w:rsidRPr="007D0A57" w:rsidRDefault="004A318F" w:rsidP="006659F4">
            <w:pPr>
              <w:spacing w:line="240" w:lineRule="auto"/>
              <w:jc w:val="center"/>
              <w:rPr>
                <w:rFonts w:cs="Times New Roman"/>
                <w:sz w:val="20"/>
                <w:szCs w:val="20"/>
              </w:rPr>
            </w:pPr>
            <w:r w:rsidRPr="007D0A57">
              <w:rPr>
                <w:rFonts w:cs="Times New Roman"/>
                <w:sz w:val="20"/>
                <w:szCs w:val="20"/>
              </w:rPr>
              <w:t>Prima emissione</w:t>
            </w:r>
          </w:p>
        </w:tc>
        <w:tc>
          <w:tcPr>
            <w:tcW w:w="1843" w:type="dxa"/>
            <w:shd w:val="clear" w:color="auto" w:fill="auto"/>
            <w:vAlign w:val="center"/>
          </w:tcPr>
          <w:p w14:paraId="7D8B44DB" w14:textId="146158A0" w:rsidR="004A318F" w:rsidRPr="007D0A57" w:rsidRDefault="007D0A57" w:rsidP="006659F4">
            <w:pPr>
              <w:spacing w:line="240" w:lineRule="auto"/>
              <w:jc w:val="center"/>
              <w:rPr>
                <w:rFonts w:cs="Times New Roman"/>
                <w:sz w:val="20"/>
                <w:szCs w:val="20"/>
                <w:highlight w:val="yellow"/>
              </w:rPr>
            </w:pPr>
            <w:r w:rsidRPr="007D0A57">
              <w:rPr>
                <w:rFonts w:cs="Times New Roman"/>
                <w:sz w:val="20"/>
                <w:szCs w:val="20"/>
              </w:rPr>
              <w:t>23/12/2016</w:t>
            </w:r>
          </w:p>
        </w:tc>
      </w:tr>
      <w:tr w:rsidR="004A318F" w:rsidRPr="007D0A57" w14:paraId="70F8A854" w14:textId="77777777" w:rsidTr="006659F4">
        <w:trPr>
          <w:trHeight w:val="550"/>
          <w:jc w:val="center"/>
        </w:trPr>
        <w:tc>
          <w:tcPr>
            <w:tcW w:w="878" w:type="dxa"/>
            <w:shd w:val="clear" w:color="auto" w:fill="auto"/>
            <w:vAlign w:val="center"/>
          </w:tcPr>
          <w:p w14:paraId="3A32A131" w14:textId="19C9A7D3" w:rsidR="004A318F" w:rsidRPr="007D0A57" w:rsidRDefault="007D0A57" w:rsidP="006659F4">
            <w:pPr>
              <w:spacing w:line="240" w:lineRule="auto"/>
              <w:jc w:val="center"/>
              <w:rPr>
                <w:rFonts w:cs="Times New Roman"/>
                <w:sz w:val="20"/>
                <w:szCs w:val="20"/>
              </w:rPr>
            </w:pPr>
            <w:r>
              <w:rPr>
                <w:rFonts w:cs="Times New Roman"/>
                <w:sz w:val="20"/>
                <w:szCs w:val="20"/>
              </w:rPr>
              <w:t>1</w:t>
            </w:r>
          </w:p>
        </w:tc>
        <w:tc>
          <w:tcPr>
            <w:tcW w:w="7055" w:type="dxa"/>
            <w:shd w:val="clear" w:color="auto" w:fill="auto"/>
            <w:vAlign w:val="center"/>
          </w:tcPr>
          <w:p w14:paraId="435EB921" w14:textId="77777777" w:rsidR="004A318F" w:rsidRPr="007D0A57" w:rsidRDefault="004A318F" w:rsidP="006659F4">
            <w:pPr>
              <w:spacing w:line="240" w:lineRule="auto"/>
              <w:jc w:val="center"/>
              <w:rPr>
                <w:rFonts w:cs="Times New Roman"/>
                <w:sz w:val="20"/>
                <w:szCs w:val="20"/>
              </w:rPr>
            </w:pPr>
            <w:r w:rsidRPr="007D0A57">
              <w:rPr>
                <w:rFonts w:cs="Times New Roman"/>
                <w:sz w:val="20"/>
                <w:szCs w:val="20"/>
              </w:rPr>
              <w:t>Introduzione della sezione relativa alle Misure organizzative per la prevenzione della corruzione e per la trasparenza ex legge 190/2012 relative al triennio 2018-2020</w:t>
            </w:r>
          </w:p>
        </w:tc>
        <w:tc>
          <w:tcPr>
            <w:tcW w:w="1843" w:type="dxa"/>
            <w:shd w:val="clear" w:color="auto" w:fill="auto"/>
            <w:vAlign w:val="center"/>
          </w:tcPr>
          <w:p w14:paraId="23F10925" w14:textId="6BDD6FCF" w:rsidR="004A318F" w:rsidRPr="007D0A57" w:rsidRDefault="00036815" w:rsidP="006659F4">
            <w:pPr>
              <w:spacing w:line="240" w:lineRule="auto"/>
              <w:jc w:val="center"/>
              <w:rPr>
                <w:rFonts w:cs="Times New Roman"/>
                <w:sz w:val="20"/>
                <w:szCs w:val="20"/>
                <w:highlight w:val="yellow"/>
              </w:rPr>
            </w:pPr>
            <w:r w:rsidRPr="00036815">
              <w:rPr>
                <w:rFonts w:cs="Times New Roman"/>
                <w:sz w:val="20"/>
                <w:szCs w:val="20"/>
              </w:rPr>
              <w:t>31 gennaio 2018</w:t>
            </w:r>
          </w:p>
        </w:tc>
      </w:tr>
    </w:tbl>
    <w:p w14:paraId="1F114D60" w14:textId="77777777" w:rsidR="00507FED" w:rsidRPr="007D0A57" w:rsidRDefault="00507FED" w:rsidP="00507FED">
      <w:pPr>
        <w:spacing w:after="0" w:line="240" w:lineRule="auto"/>
        <w:rPr>
          <w:rFonts w:eastAsia="Times New Roman" w:cs="Times New Roman"/>
          <w:b/>
          <w:sz w:val="44"/>
          <w:szCs w:val="44"/>
          <w:lang w:eastAsia="it-IT"/>
        </w:rPr>
      </w:pPr>
    </w:p>
    <w:p w14:paraId="314A1B96" w14:textId="485516D7" w:rsidR="00627CCA" w:rsidRPr="007D0A57" w:rsidRDefault="00627CCA" w:rsidP="00627CCA">
      <w:pPr>
        <w:spacing w:after="0" w:line="240" w:lineRule="auto"/>
        <w:jc w:val="center"/>
        <w:rPr>
          <w:rFonts w:eastAsia="Times New Roman" w:cs="Times New Roman"/>
          <w:sz w:val="32"/>
          <w:szCs w:val="32"/>
          <w:lang w:eastAsia="it-IT"/>
        </w:rPr>
      </w:pPr>
    </w:p>
    <w:p w14:paraId="03112A61" w14:textId="3A141938" w:rsidR="00627CCA" w:rsidRPr="007D0A57" w:rsidRDefault="00627CCA" w:rsidP="00627CCA">
      <w:pPr>
        <w:spacing w:after="0" w:line="240" w:lineRule="auto"/>
        <w:jc w:val="center"/>
        <w:rPr>
          <w:rFonts w:eastAsia="Times New Roman" w:cs="Times New Roman"/>
          <w:szCs w:val="24"/>
          <w:lang w:eastAsia="it-IT"/>
        </w:rPr>
      </w:pPr>
    </w:p>
    <w:p w14:paraId="3018404D" w14:textId="793E7D8F" w:rsidR="00507FED" w:rsidRPr="007D0A57" w:rsidRDefault="00507FED" w:rsidP="00627CCA">
      <w:pPr>
        <w:spacing w:after="0" w:line="240" w:lineRule="auto"/>
        <w:jc w:val="center"/>
        <w:rPr>
          <w:rFonts w:eastAsia="Times New Roman" w:cs="Times New Roman"/>
          <w:szCs w:val="24"/>
          <w:lang w:eastAsia="it-IT"/>
        </w:rPr>
      </w:pPr>
    </w:p>
    <w:p w14:paraId="6D63BCED" w14:textId="77777777" w:rsidR="00507FED" w:rsidRPr="007D0A57" w:rsidRDefault="00507FED" w:rsidP="00627CCA">
      <w:pPr>
        <w:spacing w:after="0" w:line="240" w:lineRule="auto"/>
        <w:jc w:val="center"/>
        <w:rPr>
          <w:rFonts w:eastAsia="Times New Roman" w:cs="Times New Roman"/>
          <w:szCs w:val="24"/>
          <w:lang w:eastAsia="it-IT"/>
        </w:rPr>
      </w:pPr>
    </w:p>
    <w:p w14:paraId="44937965" w14:textId="7908F6F6" w:rsidR="00507FED" w:rsidRPr="007D0A57" w:rsidRDefault="00507FED">
      <w:pPr>
        <w:jc w:val="left"/>
        <w:rPr>
          <w:rFonts w:eastAsia="Times New Roman" w:cs="Times New Roman"/>
          <w:szCs w:val="24"/>
          <w:lang w:eastAsia="it-IT"/>
        </w:rPr>
      </w:pPr>
      <w:r w:rsidRPr="007D0A57">
        <w:rPr>
          <w:rFonts w:eastAsia="Times New Roman" w:cs="Times New Roman"/>
          <w:szCs w:val="24"/>
          <w:lang w:eastAsia="it-IT"/>
        </w:rPr>
        <w:br w:type="page"/>
      </w:r>
    </w:p>
    <w:p w14:paraId="293D1867" w14:textId="77777777" w:rsidR="00627CCA" w:rsidRPr="007D0A57" w:rsidRDefault="00627CCA" w:rsidP="00627CCA">
      <w:pPr>
        <w:keepNext/>
        <w:keepLines/>
        <w:spacing w:before="240" w:after="0"/>
        <w:rPr>
          <w:rFonts w:eastAsia="Times New Roman" w:cs="Times New Roman"/>
          <w:b/>
          <w:sz w:val="32"/>
          <w:szCs w:val="32"/>
          <w:lang w:eastAsia="it-IT"/>
        </w:rPr>
      </w:pPr>
      <w:r w:rsidRPr="007D0A57">
        <w:rPr>
          <w:rFonts w:eastAsia="Times New Roman" w:cs="Times New Roman"/>
          <w:b/>
          <w:sz w:val="32"/>
          <w:szCs w:val="32"/>
          <w:lang w:eastAsia="it-IT"/>
        </w:rPr>
        <w:lastRenderedPageBreak/>
        <w:t>Indice</w:t>
      </w:r>
    </w:p>
    <w:p w14:paraId="75796BF4" w14:textId="596FE282" w:rsidR="009D2BF0" w:rsidRDefault="00627CCA">
      <w:pPr>
        <w:pStyle w:val="Sommario1"/>
        <w:rPr>
          <w:rFonts w:asciiTheme="minorHAnsi" w:eastAsiaTheme="minorEastAsia" w:hAnsiTheme="minorHAnsi"/>
          <w:noProof/>
          <w:sz w:val="22"/>
          <w:lang w:eastAsia="it-IT"/>
        </w:rPr>
      </w:pPr>
      <w:r w:rsidRPr="007D0A57">
        <w:rPr>
          <w:rFonts w:eastAsia="Times New Roman" w:cs="Times New Roman"/>
          <w:szCs w:val="24"/>
          <w:lang w:eastAsia="it-IT"/>
        </w:rPr>
        <w:fldChar w:fldCharType="begin"/>
      </w:r>
      <w:r w:rsidRPr="007D0A57">
        <w:rPr>
          <w:rFonts w:eastAsia="Times New Roman" w:cs="Times New Roman"/>
          <w:szCs w:val="24"/>
          <w:lang w:eastAsia="it-IT"/>
        </w:rPr>
        <w:instrText xml:space="preserve"> TOC \o "1-3" \h \z \u </w:instrText>
      </w:r>
      <w:r w:rsidRPr="007D0A57">
        <w:rPr>
          <w:rFonts w:eastAsia="Times New Roman" w:cs="Times New Roman"/>
          <w:szCs w:val="24"/>
          <w:lang w:eastAsia="it-IT"/>
        </w:rPr>
        <w:fldChar w:fldCharType="separate"/>
      </w:r>
      <w:hyperlink w:anchor="_Toc505028934" w:history="1">
        <w:r w:rsidR="009D2BF0" w:rsidRPr="007D63B7">
          <w:rPr>
            <w:rStyle w:val="Collegamentoipertestuale"/>
            <w:rFonts w:cs="Times New Roman"/>
            <w:noProof/>
          </w:rPr>
          <w:t>1. INTRODUZIONE</w:t>
        </w:r>
        <w:r w:rsidR="009D2BF0">
          <w:rPr>
            <w:noProof/>
            <w:webHidden/>
          </w:rPr>
          <w:tab/>
        </w:r>
        <w:r w:rsidR="009D2BF0">
          <w:rPr>
            <w:noProof/>
            <w:webHidden/>
          </w:rPr>
          <w:fldChar w:fldCharType="begin"/>
        </w:r>
        <w:r w:rsidR="009D2BF0">
          <w:rPr>
            <w:noProof/>
            <w:webHidden/>
          </w:rPr>
          <w:instrText xml:space="preserve"> PAGEREF _Toc505028934 \h </w:instrText>
        </w:r>
        <w:r w:rsidR="009D2BF0">
          <w:rPr>
            <w:noProof/>
            <w:webHidden/>
          </w:rPr>
        </w:r>
        <w:r w:rsidR="009D2BF0">
          <w:rPr>
            <w:noProof/>
            <w:webHidden/>
          </w:rPr>
          <w:fldChar w:fldCharType="separate"/>
        </w:r>
        <w:r w:rsidR="009D2BF0">
          <w:rPr>
            <w:noProof/>
            <w:webHidden/>
          </w:rPr>
          <w:t>5</w:t>
        </w:r>
        <w:r w:rsidR="009D2BF0">
          <w:rPr>
            <w:noProof/>
            <w:webHidden/>
          </w:rPr>
          <w:fldChar w:fldCharType="end"/>
        </w:r>
      </w:hyperlink>
    </w:p>
    <w:p w14:paraId="4E2F6D85" w14:textId="1D43C799" w:rsidR="009D2BF0" w:rsidRDefault="00036815">
      <w:pPr>
        <w:pStyle w:val="Sommario2"/>
        <w:tabs>
          <w:tab w:val="right" w:leader="dot" w:pos="9628"/>
        </w:tabs>
        <w:rPr>
          <w:rFonts w:asciiTheme="minorHAnsi" w:eastAsiaTheme="minorEastAsia" w:hAnsiTheme="minorHAnsi"/>
          <w:noProof/>
          <w:sz w:val="22"/>
          <w:lang w:eastAsia="it-IT"/>
        </w:rPr>
      </w:pPr>
      <w:hyperlink w:anchor="_Toc505028935" w:history="1">
        <w:r w:rsidR="009D2BF0" w:rsidRPr="007D63B7">
          <w:rPr>
            <w:rStyle w:val="Collegamentoipertestuale"/>
            <w:rFonts w:cs="Times New Roman"/>
            <w:noProof/>
          </w:rPr>
          <w:t>1.1. Entrata in vigore, validità ed aggiornamenti</w:t>
        </w:r>
        <w:r w:rsidR="009D2BF0">
          <w:rPr>
            <w:noProof/>
            <w:webHidden/>
          </w:rPr>
          <w:tab/>
        </w:r>
        <w:r w:rsidR="009D2BF0">
          <w:rPr>
            <w:noProof/>
            <w:webHidden/>
          </w:rPr>
          <w:fldChar w:fldCharType="begin"/>
        </w:r>
        <w:r w:rsidR="009D2BF0">
          <w:rPr>
            <w:noProof/>
            <w:webHidden/>
          </w:rPr>
          <w:instrText xml:space="preserve"> PAGEREF _Toc505028935 \h </w:instrText>
        </w:r>
        <w:r w:rsidR="009D2BF0">
          <w:rPr>
            <w:noProof/>
            <w:webHidden/>
          </w:rPr>
        </w:r>
        <w:r w:rsidR="009D2BF0">
          <w:rPr>
            <w:noProof/>
            <w:webHidden/>
          </w:rPr>
          <w:fldChar w:fldCharType="separate"/>
        </w:r>
        <w:r w:rsidR="009D2BF0">
          <w:rPr>
            <w:noProof/>
            <w:webHidden/>
          </w:rPr>
          <w:t>5</w:t>
        </w:r>
        <w:r w:rsidR="009D2BF0">
          <w:rPr>
            <w:noProof/>
            <w:webHidden/>
          </w:rPr>
          <w:fldChar w:fldCharType="end"/>
        </w:r>
      </w:hyperlink>
    </w:p>
    <w:p w14:paraId="0C896727" w14:textId="379C76E1" w:rsidR="009D2BF0" w:rsidRDefault="00036815">
      <w:pPr>
        <w:pStyle w:val="Sommario2"/>
        <w:tabs>
          <w:tab w:val="right" w:leader="dot" w:pos="9628"/>
        </w:tabs>
        <w:rPr>
          <w:rFonts w:asciiTheme="minorHAnsi" w:eastAsiaTheme="minorEastAsia" w:hAnsiTheme="minorHAnsi"/>
          <w:noProof/>
          <w:sz w:val="22"/>
          <w:lang w:eastAsia="it-IT"/>
        </w:rPr>
      </w:pPr>
      <w:hyperlink w:anchor="_Toc505028936" w:history="1">
        <w:r w:rsidR="009D2BF0" w:rsidRPr="007D63B7">
          <w:rPr>
            <w:rStyle w:val="Collegamentoipertestuale"/>
            <w:rFonts w:cs="Times New Roman"/>
            <w:noProof/>
          </w:rPr>
          <w:t>1.2. Obiettivi</w:t>
        </w:r>
        <w:r w:rsidR="009D2BF0">
          <w:rPr>
            <w:noProof/>
            <w:webHidden/>
          </w:rPr>
          <w:tab/>
        </w:r>
        <w:r w:rsidR="009D2BF0">
          <w:rPr>
            <w:noProof/>
            <w:webHidden/>
          </w:rPr>
          <w:fldChar w:fldCharType="begin"/>
        </w:r>
        <w:r w:rsidR="009D2BF0">
          <w:rPr>
            <w:noProof/>
            <w:webHidden/>
          </w:rPr>
          <w:instrText xml:space="preserve"> PAGEREF _Toc505028936 \h </w:instrText>
        </w:r>
        <w:r w:rsidR="009D2BF0">
          <w:rPr>
            <w:noProof/>
            <w:webHidden/>
          </w:rPr>
        </w:r>
        <w:r w:rsidR="009D2BF0">
          <w:rPr>
            <w:noProof/>
            <w:webHidden/>
          </w:rPr>
          <w:fldChar w:fldCharType="separate"/>
        </w:r>
        <w:r w:rsidR="009D2BF0">
          <w:rPr>
            <w:noProof/>
            <w:webHidden/>
          </w:rPr>
          <w:t>6</w:t>
        </w:r>
        <w:r w:rsidR="009D2BF0">
          <w:rPr>
            <w:noProof/>
            <w:webHidden/>
          </w:rPr>
          <w:fldChar w:fldCharType="end"/>
        </w:r>
      </w:hyperlink>
    </w:p>
    <w:p w14:paraId="0E4702DC" w14:textId="5216438A" w:rsidR="009D2BF0" w:rsidRDefault="00036815">
      <w:pPr>
        <w:pStyle w:val="Sommario2"/>
        <w:tabs>
          <w:tab w:val="right" w:leader="dot" w:pos="9628"/>
        </w:tabs>
        <w:rPr>
          <w:rFonts w:asciiTheme="minorHAnsi" w:eastAsiaTheme="minorEastAsia" w:hAnsiTheme="minorHAnsi"/>
          <w:noProof/>
          <w:sz w:val="22"/>
          <w:lang w:eastAsia="it-IT"/>
        </w:rPr>
      </w:pPr>
      <w:hyperlink w:anchor="_Toc505028937" w:history="1">
        <w:r w:rsidR="009D2BF0" w:rsidRPr="007D63B7">
          <w:rPr>
            <w:rStyle w:val="Collegamentoipertestuale"/>
            <w:rFonts w:cs="Times New Roman"/>
            <w:noProof/>
          </w:rPr>
          <w:t>1.3. Struttura del Piano</w:t>
        </w:r>
        <w:r w:rsidR="009D2BF0">
          <w:rPr>
            <w:noProof/>
            <w:webHidden/>
          </w:rPr>
          <w:tab/>
        </w:r>
        <w:r w:rsidR="009D2BF0">
          <w:rPr>
            <w:noProof/>
            <w:webHidden/>
          </w:rPr>
          <w:fldChar w:fldCharType="begin"/>
        </w:r>
        <w:r w:rsidR="009D2BF0">
          <w:rPr>
            <w:noProof/>
            <w:webHidden/>
          </w:rPr>
          <w:instrText xml:space="preserve"> PAGEREF _Toc505028937 \h </w:instrText>
        </w:r>
        <w:r w:rsidR="009D2BF0">
          <w:rPr>
            <w:noProof/>
            <w:webHidden/>
          </w:rPr>
        </w:r>
        <w:r w:rsidR="009D2BF0">
          <w:rPr>
            <w:noProof/>
            <w:webHidden/>
          </w:rPr>
          <w:fldChar w:fldCharType="separate"/>
        </w:r>
        <w:r w:rsidR="009D2BF0">
          <w:rPr>
            <w:noProof/>
            <w:webHidden/>
          </w:rPr>
          <w:t>8</w:t>
        </w:r>
        <w:r w:rsidR="009D2BF0">
          <w:rPr>
            <w:noProof/>
            <w:webHidden/>
          </w:rPr>
          <w:fldChar w:fldCharType="end"/>
        </w:r>
      </w:hyperlink>
    </w:p>
    <w:p w14:paraId="55457488" w14:textId="544873C7" w:rsidR="009D2BF0" w:rsidRDefault="00036815">
      <w:pPr>
        <w:pStyle w:val="Sommario2"/>
        <w:tabs>
          <w:tab w:val="right" w:leader="dot" w:pos="9628"/>
        </w:tabs>
        <w:rPr>
          <w:rFonts w:asciiTheme="minorHAnsi" w:eastAsiaTheme="minorEastAsia" w:hAnsiTheme="minorHAnsi"/>
          <w:noProof/>
          <w:sz w:val="22"/>
          <w:lang w:eastAsia="it-IT"/>
        </w:rPr>
      </w:pPr>
      <w:hyperlink w:anchor="_Toc505028938" w:history="1">
        <w:r w:rsidR="009D2BF0" w:rsidRPr="007D63B7">
          <w:rPr>
            <w:rStyle w:val="Collegamentoipertestuale"/>
            <w:rFonts w:cs="Times New Roman"/>
            <w:noProof/>
          </w:rPr>
          <w:t>1.4. Destinatari del Piano</w:t>
        </w:r>
        <w:r w:rsidR="009D2BF0">
          <w:rPr>
            <w:noProof/>
            <w:webHidden/>
          </w:rPr>
          <w:tab/>
        </w:r>
        <w:r w:rsidR="009D2BF0">
          <w:rPr>
            <w:noProof/>
            <w:webHidden/>
          </w:rPr>
          <w:fldChar w:fldCharType="begin"/>
        </w:r>
        <w:r w:rsidR="009D2BF0">
          <w:rPr>
            <w:noProof/>
            <w:webHidden/>
          </w:rPr>
          <w:instrText xml:space="preserve"> PAGEREF _Toc505028938 \h </w:instrText>
        </w:r>
        <w:r w:rsidR="009D2BF0">
          <w:rPr>
            <w:noProof/>
            <w:webHidden/>
          </w:rPr>
        </w:r>
        <w:r w:rsidR="009D2BF0">
          <w:rPr>
            <w:noProof/>
            <w:webHidden/>
          </w:rPr>
          <w:fldChar w:fldCharType="separate"/>
        </w:r>
        <w:r w:rsidR="009D2BF0">
          <w:rPr>
            <w:noProof/>
            <w:webHidden/>
          </w:rPr>
          <w:t>8</w:t>
        </w:r>
        <w:r w:rsidR="009D2BF0">
          <w:rPr>
            <w:noProof/>
            <w:webHidden/>
          </w:rPr>
          <w:fldChar w:fldCharType="end"/>
        </w:r>
      </w:hyperlink>
    </w:p>
    <w:p w14:paraId="6494719A" w14:textId="64844D2A" w:rsidR="009D2BF0" w:rsidRDefault="00036815">
      <w:pPr>
        <w:pStyle w:val="Sommario2"/>
        <w:tabs>
          <w:tab w:val="right" w:leader="dot" w:pos="9628"/>
        </w:tabs>
        <w:rPr>
          <w:rFonts w:asciiTheme="minorHAnsi" w:eastAsiaTheme="minorEastAsia" w:hAnsiTheme="minorHAnsi"/>
          <w:noProof/>
          <w:sz w:val="22"/>
          <w:lang w:eastAsia="it-IT"/>
        </w:rPr>
      </w:pPr>
      <w:hyperlink w:anchor="_Toc505028939" w:history="1">
        <w:r w:rsidR="009D2BF0" w:rsidRPr="007D63B7">
          <w:rPr>
            <w:rStyle w:val="Collegamentoipertestuale"/>
            <w:rFonts w:cs="Times New Roman"/>
            <w:noProof/>
          </w:rPr>
          <w:t>1.5. Obbligatorietà</w:t>
        </w:r>
        <w:r w:rsidR="009D2BF0">
          <w:rPr>
            <w:noProof/>
            <w:webHidden/>
          </w:rPr>
          <w:tab/>
        </w:r>
        <w:r w:rsidR="009D2BF0">
          <w:rPr>
            <w:noProof/>
            <w:webHidden/>
          </w:rPr>
          <w:fldChar w:fldCharType="begin"/>
        </w:r>
        <w:r w:rsidR="009D2BF0">
          <w:rPr>
            <w:noProof/>
            <w:webHidden/>
          </w:rPr>
          <w:instrText xml:space="preserve"> PAGEREF _Toc505028939 \h </w:instrText>
        </w:r>
        <w:r w:rsidR="009D2BF0">
          <w:rPr>
            <w:noProof/>
            <w:webHidden/>
          </w:rPr>
        </w:r>
        <w:r w:rsidR="009D2BF0">
          <w:rPr>
            <w:noProof/>
            <w:webHidden/>
          </w:rPr>
          <w:fldChar w:fldCharType="separate"/>
        </w:r>
        <w:r w:rsidR="009D2BF0">
          <w:rPr>
            <w:noProof/>
            <w:webHidden/>
          </w:rPr>
          <w:t>9</w:t>
        </w:r>
        <w:r w:rsidR="009D2BF0">
          <w:rPr>
            <w:noProof/>
            <w:webHidden/>
          </w:rPr>
          <w:fldChar w:fldCharType="end"/>
        </w:r>
      </w:hyperlink>
    </w:p>
    <w:p w14:paraId="2DD705E0" w14:textId="67D82572" w:rsidR="009D2BF0" w:rsidRDefault="00036815">
      <w:pPr>
        <w:pStyle w:val="Sommario1"/>
        <w:rPr>
          <w:rFonts w:asciiTheme="minorHAnsi" w:eastAsiaTheme="minorEastAsia" w:hAnsiTheme="minorHAnsi"/>
          <w:noProof/>
          <w:sz w:val="22"/>
          <w:lang w:eastAsia="it-IT"/>
        </w:rPr>
      </w:pPr>
      <w:hyperlink w:anchor="_Toc505028940" w:history="1">
        <w:r w:rsidR="009D2BF0" w:rsidRPr="007D63B7">
          <w:rPr>
            <w:rStyle w:val="Collegamentoipertestuale"/>
            <w:rFonts w:cs="Times New Roman"/>
            <w:noProof/>
          </w:rPr>
          <w:t>2. QUADRO NORMATIVO</w:t>
        </w:r>
        <w:r w:rsidR="009D2BF0">
          <w:rPr>
            <w:noProof/>
            <w:webHidden/>
          </w:rPr>
          <w:tab/>
        </w:r>
        <w:r w:rsidR="009D2BF0">
          <w:rPr>
            <w:noProof/>
            <w:webHidden/>
          </w:rPr>
          <w:fldChar w:fldCharType="begin"/>
        </w:r>
        <w:r w:rsidR="009D2BF0">
          <w:rPr>
            <w:noProof/>
            <w:webHidden/>
          </w:rPr>
          <w:instrText xml:space="preserve"> PAGEREF _Toc505028940 \h </w:instrText>
        </w:r>
        <w:r w:rsidR="009D2BF0">
          <w:rPr>
            <w:noProof/>
            <w:webHidden/>
          </w:rPr>
        </w:r>
        <w:r w:rsidR="009D2BF0">
          <w:rPr>
            <w:noProof/>
            <w:webHidden/>
          </w:rPr>
          <w:fldChar w:fldCharType="separate"/>
        </w:r>
        <w:r w:rsidR="009D2BF0">
          <w:rPr>
            <w:noProof/>
            <w:webHidden/>
          </w:rPr>
          <w:t>10</w:t>
        </w:r>
        <w:r w:rsidR="009D2BF0">
          <w:rPr>
            <w:noProof/>
            <w:webHidden/>
          </w:rPr>
          <w:fldChar w:fldCharType="end"/>
        </w:r>
      </w:hyperlink>
    </w:p>
    <w:p w14:paraId="2D092F8D" w14:textId="2125812A" w:rsidR="009D2BF0" w:rsidRDefault="00036815">
      <w:pPr>
        <w:pStyle w:val="Sommario1"/>
        <w:rPr>
          <w:rFonts w:asciiTheme="minorHAnsi" w:eastAsiaTheme="minorEastAsia" w:hAnsiTheme="minorHAnsi"/>
          <w:noProof/>
          <w:sz w:val="22"/>
          <w:lang w:eastAsia="it-IT"/>
        </w:rPr>
      </w:pPr>
      <w:hyperlink w:anchor="_Toc505028941" w:history="1">
        <w:r w:rsidR="009D2BF0" w:rsidRPr="007D63B7">
          <w:rPr>
            <w:rStyle w:val="Collegamentoipertestuale"/>
            <w:rFonts w:cs="Times New Roman"/>
            <w:noProof/>
          </w:rPr>
          <w:t>3. DESCRIZIONE DEI REATI</w:t>
        </w:r>
        <w:r w:rsidR="009D2BF0">
          <w:rPr>
            <w:noProof/>
            <w:webHidden/>
          </w:rPr>
          <w:tab/>
        </w:r>
        <w:r w:rsidR="009D2BF0">
          <w:rPr>
            <w:noProof/>
            <w:webHidden/>
          </w:rPr>
          <w:fldChar w:fldCharType="begin"/>
        </w:r>
        <w:r w:rsidR="009D2BF0">
          <w:rPr>
            <w:noProof/>
            <w:webHidden/>
          </w:rPr>
          <w:instrText xml:space="preserve"> PAGEREF _Toc505028941 \h </w:instrText>
        </w:r>
        <w:r w:rsidR="009D2BF0">
          <w:rPr>
            <w:noProof/>
            <w:webHidden/>
          </w:rPr>
        </w:r>
        <w:r w:rsidR="009D2BF0">
          <w:rPr>
            <w:noProof/>
            <w:webHidden/>
          </w:rPr>
          <w:fldChar w:fldCharType="separate"/>
        </w:r>
        <w:r w:rsidR="009D2BF0">
          <w:rPr>
            <w:noProof/>
            <w:webHidden/>
          </w:rPr>
          <w:t>12</w:t>
        </w:r>
        <w:r w:rsidR="009D2BF0">
          <w:rPr>
            <w:noProof/>
            <w:webHidden/>
          </w:rPr>
          <w:fldChar w:fldCharType="end"/>
        </w:r>
      </w:hyperlink>
    </w:p>
    <w:p w14:paraId="54721182" w14:textId="020757ED" w:rsidR="009D2BF0" w:rsidRDefault="00036815">
      <w:pPr>
        <w:pStyle w:val="Sommario1"/>
        <w:rPr>
          <w:rFonts w:asciiTheme="minorHAnsi" w:eastAsiaTheme="minorEastAsia" w:hAnsiTheme="minorHAnsi"/>
          <w:noProof/>
          <w:sz w:val="22"/>
          <w:lang w:eastAsia="it-IT"/>
        </w:rPr>
      </w:pPr>
      <w:hyperlink w:anchor="_Toc505028942" w:history="1">
        <w:r w:rsidR="009D2BF0" w:rsidRPr="007D63B7">
          <w:rPr>
            <w:rStyle w:val="Collegamentoipertestuale"/>
            <w:rFonts w:cs="Times New Roman"/>
            <w:noProof/>
          </w:rPr>
          <w:t>4. ASPETTI METODOLOGICI PER LA PREDISPOSIZIONE DEL PIANO</w:t>
        </w:r>
        <w:r w:rsidR="009D2BF0">
          <w:rPr>
            <w:noProof/>
            <w:webHidden/>
          </w:rPr>
          <w:tab/>
        </w:r>
        <w:r w:rsidR="009D2BF0">
          <w:rPr>
            <w:noProof/>
            <w:webHidden/>
          </w:rPr>
          <w:fldChar w:fldCharType="begin"/>
        </w:r>
        <w:r w:rsidR="009D2BF0">
          <w:rPr>
            <w:noProof/>
            <w:webHidden/>
          </w:rPr>
          <w:instrText xml:space="preserve"> PAGEREF _Toc505028942 \h </w:instrText>
        </w:r>
        <w:r w:rsidR="009D2BF0">
          <w:rPr>
            <w:noProof/>
            <w:webHidden/>
          </w:rPr>
        </w:r>
        <w:r w:rsidR="009D2BF0">
          <w:rPr>
            <w:noProof/>
            <w:webHidden/>
          </w:rPr>
          <w:fldChar w:fldCharType="separate"/>
        </w:r>
        <w:r w:rsidR="009D2BF0">
          <w:rPr>
            <w:noProof/>
            <w:webHidden/>
          </w:rPr>
          <w:t>14</w:t>
        </w:r>
        <w:r w:rsidR="009D2BF0">
          <w:rPr>
            <w:noProof/>
            <w:webHidden/>
          </w:rPr>
          <w:fldChar w:fldCharType="end"/>
        </w:r>
      </w:hyperlink>
    </w:p>
    <w:p w14:paraId="37168789" w14:textId="788A9BA5" w:rsidR="009D2BF0" w:rsidRDefault="00036815">
      <w:pPr>
        <w:pStyle w:val="Sommario2"/>
        <w:tabs>
          <w:tab w:val="right" w:leader="dot" w:pos="9628"/>
        </w:tabs>
        <w:rPr>
          <w:rFonts w:asciiTheme="minorHAnsi" w:eastAsiaTheme="minorEastAsia" w:hAnsiTheme="minorHAnsi"/>
          <w:noProof/>
          <w:sz w:val="22"/>
          <w:lang w:eastAsia="it-IT"/>
        </w:rPr>
      </w:pPr>
      <w:hyperlink w:anchor="_Toc505028943" w:history="1">
        <w:r w:rsidR="009D2BF0" w:rsidRPr="007D63B7">
          <w:rPr>
            <w:rStyle w:val="Collegamentoipertestuale"/>
            <w:rFonts w:cs="Times New Roman"/>
            <w:noProof/>
          </w:rPr>
          <w:t>4.1. Pianificazione</w:t>
        </w:r>
        <w:r w:rsidR="009D2BF0">
          <w:rPr>
            <w:noProof/>
            <w:webHidden/>
          </w:rPr>
          <w:tab/>
        </w:r>
        <w:r w:rsidR="009D2BF0">
          <w:rPr>
            <w:noProof/>
            <w:webHidden/>
          </w:rPr>
          <w:fldChar w:fldCharType="begin"/>
        </w:r>
        <w:r w:rsidR="009D2BF0">
          <w:rPr>
            <w:noProof/>
            <w:webHidden/>
          </w:rPr>
          <w:instrText xml:space="preserve"> PAGEREF _Toc505028943 \h </w:instrText>
        </w:r>
        <w:r w:rsidR="009D2BF0">
          <w:rPr>
            <w:noProof/>
            <w:webHidden/>
          </w:rPr>
        </w:r>
        <w:r w:rsidR="009D2BF0">
          <w:rPr>
            <w:noProof/>
            <w:webHidden/>
          </w:rPr>
          <w:fldChar w:fldCharType="separate"/>
        </w:r>
        <w:r w:rsidR="009D2BF0">
          <w:rPr>
            <w:noProof/>
            <w:webHidden/>
          </w:rPr>
          <w:t>14</w:t>
        </w:r>
        <w:r w:rsidR="009D2BF0">
          <w:rPr>
            <w:noProof/>
            <w:webHidden/>
          </w:rPr>
          <w:fldChar w:fldCharType="end"/>
        </w:r>
      </w:hyperlink>
    </w:p>
    <w:p w14:paraId="765A6E67" w14:textId="117FA37F" w:rsidR="009D2BF0" w:rsidRDefault="00036815">
      <w:pPr>
        <w:pStyle w:val="Sommario2"/>
        <w:tabs>
          <w:tab w:val="right" w:leader="dot" w:pos="9628"/>
        </w:tabs>
        <w:rPr>
          <w:rFonts w:asciiTheme="minorHAnsi" w:eastAsiaTheme="minorEastAsia" w:hAnsiTheme="minorHAnsi"/>
          <w:noProof/>
          <w:sz w:val="22"/>
          <w:lang w:eastAsia="it-IT"/>
        </w:rPr>
      </w:pPr>
      <w:hyperlink w:anchor="_Toc505028944" w:history="1">
        <w:r w:rsidR="009D2BF0" w:rsidRPr="007D63B7">
          <w:rPr>
            <w:rStyle w:val="Collegamentoipertestuale"/>
            <w:rFonts w:cs="Times New Roman"/>
            <w:noProof/>
          </w:rPr>
          <w:t>4.2. Analisi dei rischi</w:t>
        </w:r>
        <w:r w:rsidR="009D2BF0">
          <w:rPr>
            <w:noProof/>
            <w:webHidden/>
          </w:rPr>
          <w:tab/>
        </w:r>
        <w:r w:rsidR="009D2BF0">
          <w:rPr>
            <w:noProof/>
            <w:webHidden/>
          </w:rPr>
          <w:fldChar w:fldCharType="begin"/>
        </w:r>
        <w:r w:rsidR="009D2BF0">
          <w:rPr>
            <w:noProof/>
            <w:webHidden/>
          </w:rPr>
          <w:instrText xml:space="preserve"> PAGEREF _Toc505028944 \h </w:instrText>
        </w:r>
        <w:r w:rsidR="009D2BF0">
          <w:rPr>
            <w:noProof/>
            <w:webHidden/>
          </w:rPr>
        </w:r>
        <w:r w:rsidR="009D2BF0">
          <w:rPr>
            <w:noProof/>
            <w:webHidden/>
          </w:rPr>
          <w:fldChar w:fldCharType="separate"/>
        </w:r>
        <w:r w:rsidR="009D2BF0">
          <w:rPr>
            <w:noProof/>
            <w:webHidden/>
          </w:rPr>
          <w:t>15</w:t>
        </w:r>
        <w:r w:rsidR="009D2BF0">
          <w:rPr>
            <w:noProof/>
            <w:webHidden/>
          </w:rPr>
          <w:fldChar w:fldCharType="end"/>
        </w:r>
      </w:hyperlink>
    </w:p>
    <w:p w14:paraId="064A6B3E" w14:textId="2C834258" w:rsidR="009D2BF0" w:rsidRDefault="00036815">
      <w:pPr>
        <w:pStyle w:val="Sommario2"/>
        <w:tabs>
          <w:tab w:val="right" w:leader="dot" w:pos="9628"/>
        </w:tabs>
        <w:rPr>
          <w:rFonts w:asciiTheme="minorHAnsi" w:eastAsiaTheme="minorEastAsia" w:hAnsiTheme="minorHAnsi"/>
          <w:noProof/>
          <w:sz w:val="22"/>
          <w:lang w:eastAsia="it-IT"/>
        </w:rPr>
      </w:pPr>
      <w:hyperlink w:anchor="_Toc505028945" w:history="1">
        <w:r w:rsidR="009D2BF0" w:rsidRPr="007D63B7">
          <w:rPr>
            <w:rStyle w:val="Collegamentoipertestuale"/>
            <w:rFonts w:cs="Times New Roman"/>
            <w:noProof/>
          </w:rPr>
          <w:t>4.3. Progettazione del sistema di trattamento del rischio</w:t>
        </w:r>
        <w:r w:rsidR="009D2BF0">
          <w:rPr>
            <w:noProof/>
            <w:webHidden/>
          </w:rPr>
          <w:tab/>
        </w:r>
        <w:r w:rsidR="009D2BF0">
          <w:rPr>
            <w:noProof/>
            <w:webHidden/>
          </w:rPr>
          <w:fldChar w:fldCharType="begin"/>
        </w:r>
        <w:r w:rsidR="009D2BF0">
          <w:rPr>
            <w:noProof/>
            <w:webHidden/>
          </w:rPr>
          <w:instrText xml:space="preserve"> PAGEREF _Toc505028945 \h </w:instrText>
        </w:r>
        <w:r w:rsidR="009D2BF0">
          <w:rPr>
            <w:noProof/>
            <w:webHidden/>
          </w:rPr>
        </w:r>
        <w:r w:rsidR="009D2BF0">
          <w:rPr>
            <w:noProof/>
            <w:webHidden/>
          </w:rPr>
          <w:fldChar w:fldCharType="separate"/>
        </w:r>
        <w:r w:rsidR="009D2BF0">
          <w:rPr>
            <w:noProof/>
            <w:webHidden/>
          </w:rPr>
          <w:t>17</w:t>
        </w:r>
        <w:r w:rsidR="009D2BF0">
          <w:rPr>
            <w:noProof/>
            <w:webHidden/>
          </w:rPr>
          <w:fldChar w:fldCharType="end"/>
        </w:r>
      </w:hyperlink>
    </w:p>
    <w:p w14:paraId="7000ECE2" w14:textId="3D93F045" w:rsidR="009D2BF0" w:rsidRDefault="00036815">
      <w:pPr>
        <w:pStyle w:val="Sommario2"/>
        <w:tabs>
          <w:tab w:val="right" w:leader="dot" w:pos="9628"/>
        </w:tabs>
        <w:rPr>
          <w:rFonts w:asciiTheme="minorHAnsi" w:eastAsiaTheme="minorEastAsia" w:hAnsiTheme="minorHAnsi"/>
          <w:noProof/>
          <w:sz w:val="22"/>
          <w:lang w:eastAsia="it-IT"/>
        </w:rPr>
      </w:pPr>
      <w:hyperlink w:anchor="_Toc505028946" w:history="1">
        <w:r w:rsidR="009D2BF0" w:rsidRPr="007D63B7">
          <w:rPr>
            <w:rStyle w:val="Collegamentoipertestuale"/>
            <w:rFonts w:cs="Times New Roman"/>
            <w:noProof/>
          </w:rPr>
          <w:t>4.4. Stesura ed approvazione del Piano</w:t>
        </w:r>
        <w:r w:rsidR="009D2BF0">
          <w:rPr>
            <w:noProof/>
            <w:webHidden/>
          </w:rPr>
          <w:tab/>
        </w:r>
        <w:r w:rsidR="009D2BF0">
          <w:rPr>
            <w:noProof/>
            <w:webHidden/>
          </w:rPr>
          <w:fldChar w:fldCharType="begin"/>
        </w:r>
        <w:r w:rsidR="009D2BF0">
          <w:rPr>
            <w:noProof/>
            <w:webHidden/>
          </w:rPr>
          <w:instrText xml:space="preserve"> PAGEREF _Toc505028946 \h </w:instrText>
        </w:r>
        <w:r w:rsidR="009D2BF0">
          <w:rPr>
            <w:noProof/>
            <w:webHidden/>
          </w:rPr>
        </w:r>
        <w:r w:rsidR="009D2BF0">
          <w:rPr>
            <w:noProof/>
            <w:webHidden/>
          </w:rPr>
          <w:fldChar w:fldCharType="separate"/>
        </w:r>
        <w:r w:rsidR="009D2BF0">
          <w:rPr>
            <w:noProof/>
            <w:webHidden/>
          </w:rPr>
          <w:t>18</w:t>
        </w:r>
        <w:r w:rsidR="009D2BF0">
          <w:rPr>
            <w:noProof/>
            <w:webHidden/>
          </w:rPr>
          <w:fldChar w:fldCharType="end"/>
        </w:r>
      </w:hyperlink>
    </w:p>
    <w:p w14:paraId="6E8C7F41" w14:textId="4322D500" w:rsidR="009D2BF0" w:rsidRDefault="00036815">
      <w:pPr>
        <w:pStyle w:val="Sommario2"/>
        <w:tabs>
          <w:tab w:val="right" w:leader="dot" w:pos="9628"/>
        </w:tabs>
        <w:rPr>
          <w:rFonts w:asciiTheme="minorHAnsi" w:eastAsiaTheme="minorEastAsia" w:hAnsiTheme="minorHAnsi"/>
          <w:noProof/>
          <w:sz w:val="22"/>
          <w:lang w:eastAsia="it-IT"/>
        </w:rPr>
      </w:pPr>
      <w:hyperlink w:anchor="_Toc505028947" w:history="1">
        <w:r w:rsidR="009D2BF0" w:rsidRPr="007D63B7">
          <w:rPr>
            <w:rStyle w:val="Collegamentoipertestuale"/>
            <w:rFonts w:eastAsia="Arial Unicode MS" w:cs="Times New Roman"/>
            <w:noProof/>
          </w:rPr>
          <w:t>4.5. Aggiornamento del Piano</w:t>
        </w:r>
        <w:r w:rsidR="009D2BF0">
          <w:rPr>
            <w:noProof/>
            <w:webHidden/>
          </w:rPr>
          <w:tab/>
        </w:r>
        <w:r w:rsidR="009D2BF0">
          <w:rPr>
            <w:noProof/>
            <w:webHidden/>
          </w:rPr>
          <w:fldChar w:fldCharType="begin"/>
        </w:r>
        <w:r w:rsidR="009D2BF0">
          <w:rPr>
            <w:noProof/>
            <w:webHidden/>
          </w:rPr>
          <w:instrText xml:space="preserve"> PAGEREF _Toc505028947 \h </w:instrText>
        </w:r>
        <w:r w:rsidR="009D2BF0">
          <w:rPr>
            <w:noProof/>
            <w:webHidden/>
          </w:rPr>
        </w:r>
        <w:r w:rsidR="009D2BF0">
          <w:rPr>
            <w:noProof/>
            <w:webHidden/>
          </w:rPr>
          <w:fldChar w:fldCharType="separate"/>
        </w:r>
        <w:r w:rsidR="009D2BF0">
          <w:rPr>
            <w:noProof/>
            <w:webHidden/>
          </w:rPr>
          <w:t>18</w:t>
        </w:r>
        <w:r w:rsidR="009D2BF0">
          <w:rPr>
            <w:noProof/>
            <w:webHidden/>
          </w:rPr>
          <w:fldChar w:fldCharType="end"/>
        </w:r>
      </w:hyperlink>
    </w:p>
    <w:p w14:paraId="1EFAC2D9" w14:textId="046F57DA" w:rsidR="009D2BF0" w:rsidRDefault="00036815">
      <w:pPr>
        <w:pStyle w:val="Sommario2"/>
        <w:tabs>
          <w:tab w:val="right" w:leader="dot" w:pos="9628"/>
        </w:tabs>
        <w:rPr>
          <w:rFonts w:asciiTheme="minorHAnsi" w:eastAsiaTheme="minorEastAsia" w:hAnsiTheme="minorHAnsi"/>
          <w:noProof/>
          <w:sz w:val="22"/>
          <w:lang w:eastAsia="it-IT"/>
        </w:rPr>
      </w:pPr>
      <w:hyperlink w:anchor="_Toc505028948" w:history="1">
        <w:r w:rsidR="009D2BF0" w:rsidRPr="007D63B7">
          <w:rPr>
            <w:rStyle w:val="Collegamentoipertestuale"/>
            <w:rFonts w:cs="Times New Roman"/>
            <w:noProof/>
          </w:rPr>
          <w:t>4.6. Monitoraggio</w:t>
        </w:r>
        <w:r w:rsidR="009D2BF0">
          <w:rPr>
            <w:noProof/>
            <w:webHidden/>
          </w:rPr>
          <w:tab/>
        </w:r>
        <w:r w:rsidR="009D2BF0">
          <w:rPr>
            <w:noProof/>
            <w:webHidden/>
          </w:rPr>
          <w:fldChar w:fldCharType="begin"/>
        </w:r>
        <w:r w:rsidR="009D2BF0">
          <w:rPr>
            <w:noProof/>
            <w:webHidden/>
          </w:rPr>
          <w:instrText xml:space="preserve"> PAGEREF _Toc505028948 \h </w:instrText>
        </w:r>
        <w:r w:rsidR="009D2BF0">
          <w:rPr>
            <w:noProof/>
            <w:webHidden/>
          </w:rPr>
        </w:r>
        <w:r w:rsidR="009D2BF0">
          <w:rPr>
            <w:noProof/>
            <w:webHidden/>
          </w:rPr>
          <w:fldChar w:fldCharType="separate"/>
        </w:r>
        <w:r w:rsidR="009D2BF0">
          <w:rPr>
            <w:noProof/>
            <w:webHidden/>
          </w:rPr>
          <w:t>18</w:t>
        </w:r>
        <w:r w:rsidR="009D2BF0">
          <w:rPr>
            <w:noProof/>
            <w:webHidden/>
          </w:rPr>
          <w:fldChar w:fldCharType="end"/>
        </w:r>
      </w:hyperlink>
    </w:p>
    <w:p w14:paraId="1511B768" w14:textId="17141B0D" w:rsidR="009D2BF0" w:rsidRDefault="00036815">
      <w:pPr>
        <w:pStyle w:val="Sommario1"/>
        <w:rPr>
          <w:rFonts w:asciiTheme="minorHAnsi" w:eastAsiaTheme="minorEastAsia" w:hAnsiTheme="minorHAnsi"/>
          <w:noProof/>
          <w:sz w:val="22"/>
          <w:lang w:eastAsia="it-IT"/>
        </w:rPr>
      </w:pPr>
      <w:hyperlink w:anchor="_Toc505028949" w:history="1">
        <w:r w:rsidR="009D2BF0" w:rsidRPr="007D63B7">
          <w:rPr>
            <w:rStyle w:val="Collegamentoipertestuale"/>
            <w:rFonts w:cs="Times New Roman"/>
            <w:noProof/>
          </w:rPr>
          <w:t>5. ANALISI DEL CONTESTO ESTERNO</w:t>
        </w:r>
        <w:r w:rsidR="009D2BF0">
          <w:rPr>
            <w:noProof/>
            <w:webHidden/>
          </w:rPr>
          <w:tab/>
        </w:r>
        <w:r w:rsidR="009D2BF0">
          <w:rPr>
            <w:noProof/>
            <w:webHidden/>
          </w:rPr>
          <w:fldChar w:fldCharType="begin"/>
        </w:r>
        <w:r w:rsidR="009D2BF0">
          <w:rPr>
            <w:noProof/>
            <w:webHidden/>
          </w:rPr>
          <w:instrText xml:space="preserve"> PAGEREF _Toc505028949 \h </w:instrText>
        </w:r>
        <w:r w:rsidR="009D2BF0">
          <w:rPr>
            <w:noProof/>
            <w:webHidden/>
          </w:rPr>
        </w:r>
        <w:r w:rsidR="009D2BF0">
          <w:rPr>
            <w:noProof/>
            <w:webHidden/>
          </w:rPr>
          <w:fldChar w:fldCharType="separate"/>
        </w:r>
        <w:r w:rsidR="009D2BF0">
          <w:rPr>
            <w:noProof/>
            <w:webHidden/>
          </w:rPr>
          <w:t>20</w:t>
        </w:r>
        <w:r w:rsidR="009D2BF0">
          <w:rPr>
            <w:noProof/>
            <w:webHidden/>
          </w:rPr>
          <w:fldChar w:fldCharType="end"/>
        </w:r>
      </w:hyperlink>
    </w:p>
    <w:p w14:paraId="63B5C993" w14:textId="25A3D14A" w:rsidR="009D2BF0" w:rsidRDefault="00036815">
      <w:pPr>
        <w:pStyle w:val="Sommario1"/>
        <w:rPr>
          <w:rFonts w:asciiTheme="minorHAnsi" w:eastAsiaTheme="minorEastAsia" w:hAnsiTheme="minorHAnsi"/>
          <w:noProof/>
          <w:sz w:val="22"/>
          <w:lang w:eastAsia="it-IT"/>
        </w:rPr>
      </w:pPr>
      <w:hyperlink w:anchor="_Toc505028950" w:history="1">
        <w:r w:rsidR="009D2BF0" w:rsidRPr="007D63B7">
          <w:rPr>
            <w:rStyle w:val="Collegamentoipertestuale"/>
            <w:rFonts w:cs="Times New Roman"/>
            <w:noProof/>
          </w:rPr>
          <w:t>6. ANALISI DEL CONTESTO INTERNO</w:t>
        </w:r>
        <w:r w:rsidR="009D2BF0">
          <w:rPr>
            <w:noProof/>
            <w:webHidden/>
          </w:rPr>
          <w:tab/>
        </w:r>
        <w:r w:rsidR="009D2BF0">
          <w:rPr>
            <w:noProof/>
            <w:webHidden/>
          </w:rPr>
          <w:fldChar w:fldCharType="begin"/>
        </w:r>
        <w:r w:rsidR="009D2BF0">
          <w:rPr>
            <w:noProof/>
            <w:webHidden/>
          </w:rPr>
          <w:instrText xml:space="preserve"> PAGEREF _Toc505028950 \h </w:instrText>
        </w:r>
        <w:r w:rsidR="009D2BF0">
          <w:rPr>
            <w:noProof/>
            <w:webHidden/>
          </w:rPr>
        </w:r>
        <w:r w:rsidR="009D2BF0">
          <w:rPr>
            <w:noProof/>
            <w:webHidden/>
          </w:rPr>
          <w:fldChar w:fldCharType="separate"/>
        </w:r>
        <w:r w:rsidR="009D2BF0">
          <w:rPr>
            <w:noProof/>
            <w:webHidden/>
          </w:rPr>
          <w:t>24</w:t>
        </w:r>
        <w:r w:rsidR="009D2BF0">
          <w:rPr>
            <w:noProof/>
            <w:webHidden/>
          </w:rPr>
          <w:fldChar w:fldCharType="end"/>
        </w:r>
      </w:hyperlink>
    </w:p>
    <w:p w14:paraId="50030077" w14:textId="1086BDC7" w:rsidR="009D2BF0" w:rsidRDefault="00036815">
      <w:pPr>
        <w:pStyle w:val="Sommario1"/>
        <w:rPr>
          <w:rFonts w:asciiTheme="minorHAnsi" w:eastAsiaTheme="minorEastAsia" w:hAnsiTheme="minorHAnsi"/>
          <w:noProof/>
          <w:sz w:val="22"/>
          <w:lang w:eastAsia="it-IT"/>
        </w:rPr>
      </w:pPr>
      <w:hyperlink w:anchor="_Toc505028951" w:history="1">
        <w:r w:rsidR="009D2BF0" w:rsidRPr="007D63B7">
          <w:rPr>
            <w:rStyle w:val="Collegamentoipertestuale"/>
            <w:rFonts w:cs="Times New Roman"/>
            <w:noProof/>
          </w:rPr>
          <w:t>7. LE MISURE DI CARATTERE GENERALE: INTRODUZIONE</w:t>
        </w:r>
        <w:r w:rsidR="009D2BF0">
          <w:rPr>
            <w:noProof/>
            <w:webHidden/>
          </w:rPr>
          <w:tab/>
        </w:r>
        <w:r w:rsidR="009D2BF0">
          <w:rPr>
            <w:noProof/>
            <w:webHidden/>
          </w:rPr>
          <w:fldChar w:fldCharType="begin"/>
        </w:r>
        <w:r w:rsidR="009D2BF0">
          <w:rPr>
            <w:noProof/>
            <w:webHidden/>
          </w:rPr>
          <w:instrText xml:space="preserve"> PAGEREF _Toc505028951 \h </w:instrText>
        </w:r>
        <w:r w:rsidR="009D2BF0">
          <w:rPr>
            <w:noProof/>
            <w:webHidden/>
          </w:rPr>
        </w:r>
        <w:r w:rsidR="009D2BF0">
          <w:rPr>
            <w:noProof/>
            <w:webHidden/>
          </w:rPr>
          <w:fldChar w:fldCharType="separate"/>
        </w:r>
        <w:r w:rsidR="009D2BF0">
          <w:rPr>
            <w:noProof/>
            <w:webHidden/>
          </w:rPr>
          <w:t>26</w:t>
        </w:r>
        <w:r w:rsidR="009D2BF0">
          <w:rPr>
            <w:noProof/>
            <w:webHidden/>
          </w:rPr>
          <w:fldChar w:fldCharType="end"/>
        </w:r>
      </w:hyperlink>
    </w:p>
    <w:p w14:paraId="1E35BCEF" w14:textId="5C827522" w:rsidR="009D2BF0" w:rsidRDefault="00036815">
      <w:pPr>
        <w:pStyle w:val="Sommario1"/>
        <w:rPr>
          <w:rFonts w:asciiTheme="minorHAnsi" w:eastAsiaTheme="minorEastAsia" w:hAnsiTheme="minorHAnsi"/>
          <w:noProof/>
          <w:sz w:val="22"/>
          <w:lang w:eastAsia="it-IT"/>
        </w:rPr>
      </w:pPr>
      <w:hyperlink w:anchor="_Toc505028952" w:history="1">
        <w:r w:rsidR="009D2BF0" w:rsidRPr="007D63B7">
          <w:rPr>
            <w:rStyle w:val="Collegamentoipertestuale"/>
            <w:rFonts w:cs="Times New Roman"/>
            <w:noProof/>
          </w:rPr>
          <w:t>8. SISTEMA DI CONTROLLI</w:t>
        </w:r>
        <w:r w:rsidR="009D2BF0">
          <w:rPr>
            <w:noProof/>
            <w:webHidden/>
          </w:rPr>
          <w:tab/>
        </w:r>
        <w:r w:rsidR="009D2BF0">
          <w:rPr>
            <w:noProof/>
            <w:webHidden/>
          </w:rPr>
          <w:fldChar w:fldCharType="begin"/>
        </w:r>
        <w:r w:rsidR="009D2BF0">
          <w:rPr>
            <w:noProof/>
            <w:webHidden/>
          </w:rPr>
          <w:instrText xml:space="preserve"> PAGEREF _Toc505028952 \h </w:instrText>
        </w:r>
        <w:r w:rsidR="009D2BF0">
          <w:rPr>
            <w:noProof/>
            <w:webHidden/>
          </w:rPr>
        </w:r>
        <w:r w:rsidR="009D2BF0">
          <w:rPr>
            <w:noProof/>
            <w:webHidden/>
          </w:rPr>
          <w:fldChar w:fldCharType="separate"/>
        </w:r>
        <w:r w:rsidR="009D2BF0">
          <w:rPr>
            <w:noProof/>
            <w:webHidden/>
          </w:rPr>
          <w:t>27</w:t>
        </w:r>
        <w:r w:rsidR="009D2BF0">
          <w:rPr>
            <w:noProof/>
            <w:webHidden/>
          </w:rPr>
          <w:fldChar w:fldCharType="end"/>
        </w:r>
      </w:hyperlink>
    </w:p>
    <w:p w14:paraId="0E9DDF4A" w14:textId="54837315" w:rsidR="009D2BF0" w:rsidRDefault="00036815">
      <w:pPr>
        <w:pStyle w:val="Sommario1"/>
        <w:rPr>
          <w:rFonts w:asciiTheme="minorHAnsi" w:eastAsiaTheme="minorEastAsia" w:hAnsiTheme="minorHAnsi"/>
          <w:noProof/>
          <w:sz w:val="22"/>
          <w:lang w:eastAsia="it-IT"/>
        </w:rPr>
      </w:pPr>
      <w:hyperlink w:anchor="_Toc505028953" w:history="1">
        <w:r w:rsidR="009D2BF0" w:rsidRPr="007D63B7">
          <w:rPr>
            <w:rStyle w:val="Collegamentoipertestuale"/>
            <w:rFonts w:cs="Times New Roman"/>
            <w:noProof/>
          </w:rPr>
          <w:t>9. ROTAZIONE DEL PERSONALE</w:t>
        </w:r>
        <w:r w:rsidR="009D2BF0">
          <w:rPr>
            <w:noProof/>
            <w:webHidden/>
          </w:rPr>
          <w:tab/>
        </w:r>
        <w:r w:rsidR="009D2BF0">
          <w:rPr>
            <w:noProof/>
            <w:webHidden/>
          </w:rPr>
          <w:fldChar w:fldCharType="begin"/>
        </w:r>
        <w:r w:rsidR="009D2BF0">
          <w:rPr>
            <w:noProof/>
            <w:webHidden/>
          </w:rPr>
          <w:instrText xml:space="preserve"> PAGEREF _Toc505028953 \h </w:instrText>
        </w:r>
        <w:r w:rsidR="009D2BF0">
          <w:rPr>
            <w:noProof/>
            <w:webHidden/>
          </w:rPr>
        </w:r>
        <w:r w:rsidR="009D2BF0">
          <w:rPr>
            <w:noProof/>
            <w:webHidden/>
          </w:rPr>
          <w:fldChar w:fldCharType="separate"/>
        </w:r>
        <w:r w:rsidR="009D2BF0">
          <w:rPr>
            <w:noProof/>
            <w:webHidden/>
          </w:rPr>
          <w:t>29</w:t>
        </w:r>
        <w:r w:rsidR="009D2BF0">
          <w:rPr>
            <w:noProof/>
            <w:webHidden/>
          </w:rPr>
          <w:fldChar w:fldCharType="end"/>
        </w:r>
      </w:hyperlink>
    </w:p>
    <w:p w14:paraId="598BD1C7" w14:textId="239553B7" w:rsidR="009D2BF0" w:rsidRDefault="00036815">
      <w:pPr>
        <w:pStyle w:val="Sommario1"/>
        <w:rPr>
          <w:rFonts w:asciiTheme="minorHAnsi" w:eastAsiaTheme="minorEastAsia" w:hAnsiTheme="minorHAnsi"/>
          <w:noProof/>
          <w:sz w:val="22"/>
          <w:lang w:eastAsia="it-IT"/>
        </w:rPr>
      </w:pPr>
      <w:hyperlink w:anchor="_Toc505028954" w:history="1">
        <w:r w:rsidR="009D2BF0" w:rsidRPr="007D63B7">
          <w:rPr>
            <w:rStyle w:val="Collegamentoipertestuale"/>
            <w:rFonts w:cs="Times New Roman"/>
            <w:noProof/>
          </w:rPr>
          <w:t>10. LE MISURE DI TRASPARENZA</w:t>
        </w:r>
        <w:r w:rsidR="009D2BF0">
          <w:rPr>
            <w:noProof/>
            <w:webHidden/>
          </w:rPr>
          <w:tab/>
        </w:r>
        <w:r w:rsidR="009D2BF0">
          <w:rPr>
            <w:noProof/>
            <w:webHidden/>
          </w:rPr>
          <w:fldChar w:fldCharType="begin"/>
        </w:r>
        <w:r w:rsidR="009D2BF0">
          <w:rPr>
            <w:noProof/>
            <w:webHidden/>
          </w:rPr>
          <w:instrText xml:space="preserve"> PAGEREF _Toc505028954 \h </w:instrText>
        </w:r>
        <w:r w:rsidR="009D2BF0">
          <w:rPr>
            <w:noProof/>
            <w:webHidden/>
          </w:rPr>
        </w:r>
        <w:r w:rsidR="009D2BF0">
          <w:rPr>
            <w:noProof/>
            <w:webHidden/>
          </w:rPr>
          <w:fldChar w:fldCharType="separate"/>
        </w:r>
        <w:r w:rsidR="009D2BF0">
          <w:rPr>
            <w:noProof/>
            <w:webHidden/>
          </w:rPr>
          <w:t>30</w:t>
        </w:r>
        <w:r w:rsidR="009D2BF0">
          <w:rPr>
            <w:noProof/>
            <w:webHidden/>
          </w:rPr>
          <w:fldChar w:fldCharType="end"/>
        </w:r>
      </w:hyperlink>
    </w:p>
    <w:p w14:paraId="63FBAC76" w14:textId="2F2D10C7" w:rsidR="009D2BF0" w:rsidRDefault="00036815">
      <w:pPr>
        <w:pStyle w:val="Sommario1"/>
        <w:rPr>
          <w:rFonts w:asciiTheme="minorHAnsi" w:eastAsiaTheme="minorEastAsia" w:hAnsiTheme="minorHAnsi"/>
          <w:noProof/>
          <w:sz w:val="22"/>
          <w:lang w:eastAsia="it-IT"/>
        </w:rPr>
      </w:pPr>
      <w:hyperlink w:anchor="_Toc505028955" w:history="1">
        <w:r w:rsidR="009D2BF0" w:rsidRPr="007D63B7">
          <w:rPr>
            <w:rStyle w:val="Collegamentoipertestuale"/>
            <w:rFonts w:cs="Times New Roman"/>
            <w:noProof/>
          </w:rPr>
          <w:t>11. IL CODICE ETICO</w:t>
        </w:r>
        <w:r w:rsidR="009D2BF0">
          <w:rPr>
            <w:noProof/>
            <w:webHidden/>
          </w:rPr>
          <w:tab/>
        </w:r>
        <w:r w:rsidR="009D2BF0">
          <w:rPr>
            <w:noProof/>
            <w:webHidden/>
          </w:rPr>
          <w:fldChar w:fldCharType="begin"/>
        </w:r>
        <w:r w:rsidR="009D2BF0">
          <w:rPr>
            <w:noProof/>
            <w:webHidden/>
          </w:rPr>
          <w:instrText xml:space="preserve"> PAGEREF _Toc505028955 \h </w:instrText>
        </w:r>
        <w:r w:rsidR="009D2BF0">
          <w:rPr>
            <w:noProof/>
            <w:webHidden/>
          </w:rPr>
        </w:r>
        <w:r w:rsidR="009D2BF0">
          <w:rPr>
            <w:noProof/>
            <w:webHidden/>
          </w:rPr>
          <w:fldChar w:fldCharType="separate"/>
        </w:r>
        <w:r w:rsidR="009D2BF0">
          <w:rPr>
            <w:noProof/>
            <w:webHidden/>
          </w:rPr>
          <w:t>31</w:t>
        </w:r>
        <w:r w:rsidR="009D2BF0">
          <w:rPr>
            <w:noProof/>
            <w:webHidden/>
          </w:rPr>
          <w:fldChar w:fldCharType="end"/>
        </w:r>
      </w:hyperlink>
    </w:p>
    <w:p w14:paraId="49141DA8" w14:textId="50703B89" w:rsidR="009D2BF0" w:rsidRDefault="00036815">
      <w:pPr>
        <w:pStyle w:val="Sommario1"/>
        <w:rPr>
          <w:rFonts w:asciiTheme="minorHAnsi" w:eastAsiaTheme="minorEastAsia" w:hAnsiTheme="minorHAnsi"/>
          <w:noProof/>
          <w:sz w:val="22"/>
          <w:lang w:eastAsia="it-IT"/>
        </w:rPr>
      </w:pPr>
      <w:hyperlink w:anchor="_Toc505028956" w:history="1">
        <w:r w:rsidR="009D2BF0" w:rsidRPr="007D63B7">
          <w:rPr>
            <w:rStyle w:val="Collegamentoipertestuale"/>
            <w:rFonts w:cs="Times New Roman"/>
            <w:noProof/>
          </w:rPr>
          <w:t>12. IL SISTEMA DISCIPLINARE</w:t>
        </w:r>
        <w:r w:rsidR="009D2BF0">
          <w:rPr>
            <w:noProof/>
            <w:webHidden/>
          </w:rPr>
          <w:tab/>
        </w:r>
        <w:r w:rsidR="009D2BF0">
          <w:rPr>
            <w:noProof/>
            <w:webHidden/>
          </w:rPr>
          <w:fldChar w:fldCharType="begin"/>
        </w:r>
        <w:r w:rsidR="009D2BF0">
          <w:rPr>
            <w:noProof/>
            <w:webHidden/>
          </w:rPr>
          <w:instrText xml:space="preserve"> PAGEREF _Toc505028956 \h </w:instrText>
        </w:r>
        <w:r w:rsidR="009D2BF0">
          <w:rPr>
            <w:noProof/>
            <w:webHidden/>
          </w:rPr>
        </w:r>
        <w:r w:rsidR="009D2BF0">
          <w:rPr>
            <w:noProof/>
            <w:webHidden/>
          </w:rPr>
          <w:fldChar w:fldCharType="separate"/>
        </w:r>
        <w:r w:rsidR="009D2BF0">
          <w:rPr>
            <w:noProof/>
            <w:webHidden/>
          </w:rPr>
          <w:t>32</w:t>
        </w:r>
        <w:r w:rsidR="009D2BF0">
          <w:rPr>
            <w:noProof/>
            <w:webHidden/>
          </w:rPr>
          <w:fldChar w:fldCharType="end"/>
        </w:r>
      </w:hyperlink>
    </w:p>
    <w:p w14:paraId="23C29A5D" w14:textId="1297316F" w:rsidR="009D2BF0" w:rsidRDefault="00036815">
      <w:pPr>
        <w:pStyle w:val="Sommario1"/>
        <w:rPr>
          <w:rFonts w:asciiTheme="minorHAnsi" w:eastAsiaTheme="minorEastAsia" w:hAnsiTheme="minorHAnsi"/>
          <w:noProof/>
          <w:sz w:val="22"/>
          <w:lang w:eastAsia="it-IT"/>
        </w:rPr>
      </w:pPr>
      <w:hyperlink w:anchor="_Toc505028957" w:history="1">
        <w:r w:rsidR="009D2BF0" w:rsidRPr="007D63B7">
          <w:rPr>
            <w:rStyle w:val="Collegamentoipertestuale"/>
            <w:rFonts w:cs="Times New Roman"/>
            <w:noProof/>
          </w:rPr>
          <w:t>13. IL WHISTLEBLOWING</w:t>
        </w:r>
        <w:r w:rsidR="009D2BF0">
          <w:rPr>
            <w:noProof/>
            <w:webHidden/>
          </w:rPr>
          <w:tab/>
        </w:r>
        <w:r w:rsidR="009D2BF0">
          <w:rPr>
            <w:noProof/>
            <w:webHidden/>
          </w:rPr>
          <w:fldChar w:fldCharType="begin"/>
        </w:r>
        <w:r w:rsidR="009D2BF0">
          <w:rPr>
            <w:noProof/>
            <w:webHidden/>
          </w:rPr>
          <w:instrText xml:space="preserve"> PAGEREF _Toc505028957 \h </w:instrText>
        </w:r>
        <w:r w:rsidR="009D2BF0">
          <w:rPr>
            <w:noProof/>
            <w:webHidden/>
          </w:rPr>
        </w:r>
        <w:r w:rsidR="009D2BF0">
          <w:rPr>
            <w:noProof/>
            <w:webHidden/>
          </w:rPr>
          <w:fldChar w:fldCharType="separate"/>
        </w:r>
        <w:r w:rsidR="009D2BF0">
          <w:rPr>
            <w:noProof/>
            <w:webHidden/>
          </w:rPr>
          <w:t>35</w:t>
        </w:r>
        <w:r w:rsidR="009D2BF0">
          <w:rPr>
            <w:noProof/>
            <w:webHidden/>
          </w:rPr>
          <w:fldChar w:fldCharType="end"/>
        </w:r>
      </w:hyperlink>
    </w:p>
    <w:p w14:paraId="7BA89D93" w14:textId="7BA5FF72" w:rsidR="009D2BF0" w:rsidRDefault="00036815">
      <w:pPr>
        <w:pStyle w:val="Sommario1"/>
        <w:rPr>
          <w:rFonts w:asciiTheme="minorHAnsi" w:eastAsiaTheme="minorEastAsia" w:hAnsiTheme="minorHAnsi"/>
          <w:noProof/>
          <w:sz w:val="22"/>
          <w:lang w:eastAsia="it-IT"/>
        </w:rPr>
      </w:pPr>
      <w:hyperlink w:anchor="_Toc505028958" w:history="1">
        <w:r w:rsidR="009D2BF0" w:rsidRPr="007D63B7">
          <w:rPr>
            <w:rStyle w:val="Collegamentoipertestuale"/>
            <w:rFonts w:cs="Times New Roman"/>
            <w:noProof/>
          </w:rPr>
          <w:t>14. REFERENTI PER LA PREVENZIONE</w:t>
        </w:r>
        <w:r w:rsidR="009D2BF0">
          <w:rPr>
            <w:noProof/>
            <w:webHidden/>
          </w:rPr>
          <w:tab/>
        </w:r>
        <w:r w:rsidR="009D2BF0">
          <w:rPr>
            <w:noProof/>
            <w:webHidden/>
          </w:rPr>
          <w:fldChar w:fldCharType="begin"/>
        </w:r>
        <w:r w:rsidR="009D2BF0">
          <w:rPr>
            <w:noProof/>
            <w:webHidden/>
          </w:rPr>
          <w:instrText xml:space="preserve"> PAGEREF _Toc505028958 \h </w:instrText>
        </w:r>
        <w:r w:rsidR="009D2BF0">
          <w:rPr>
            <w:noProof/>
            <w:webHidden/>
          </w:rPr>
        </w:r>
        <w:r w:rsidR="009D2BF0">
          <w:rPr>
            <w:noProof/>
            <w:webHidden/>
          </w:rPr>
          <w:fldChar w:fldCharType="separate"/>
        </w:r>
        <w:r w:rsidR="009D2BF0">
          <w:rPr>
            <w:noProof/>
            <w:webHidden/>
          </w:rPr>
          <w:t>37</w:t>
        </w:r>
        <w:r w:rsidR="009D2BF0">
          <w:rPr>
            <w:noProof/>
            <w:webHidden/>
          </w:rPr>
          <w:fldChar w:fldCharType="end"/>
        </w:r>
      </w:hyperlink>
    </w:p>
    <w:p w14:paraId="0EB20EA9" w14:textId="2CA1A627" w:rsidR="009D2BF0" w:rsidRDefault="00036815">
      <w:pPr>
        <w:pStyle w:val="Sommario1"/>
        <w:rPr>
          <w:rFonts w:asciiTheme="minorHAnsi" w:eastAsiaTheme="minorEastAsia" w:hAnsiTheme="minorHAnsi"/>
          <w:noProof/>
          <w:sz w:val="22"/>
          <w:lang w:eastAsia="it-IT"/>
        </w:rPr>
      </w:pPr>
      <w:hyperlink w:anchor="_Toc505028959" w:history="1">
        <w:r w:rsidR="009D2BF0" w:rsidRPr="007D63B7">
          <w:rPr>
            <w:rStyle w:val="Collegamentoipertestuale"/>
            <w:rFonts w:cs="Times New Roman"/>
            <w:noProof/>
          </w:rPr>
          <w:t>15. LA FORMAZIONE E LA COMUNICAZIONE</w:t>
        </w:r>
        <w:r w:rsidR="009D2BF0">
          <w:rPr>
            <w:noProof/>
            <w:webHidden/>
          </w:rPr>
          <w:tab/>
        </w:r>
        <w:r w:rsidR="009D2BF0">
          <w:rPr>
            <w:noProof/>
            <w:webHidden/>
          </w:rPr>
          <w:fldChar w:fldCharType="begin"/>
        </w:r>
        <w:r w:rsidR="009D2BF0">
          <w:rPr>
            <w:noProof/>
            <w:webHidden/>
          </w:rPr>
          <w:instrText xml:space="preserve"> PAGEREF _Toc505028959 \h </w:instrText>
        </w:r>
        <w:r w:rsidR="009D2BF0">
          <w:rPr>
            <w:noProof/>
            <w:webHidden/>
          </w:rPr>
        </w:r>
        <w:r w:rsidR="009D2BF0">
          <w:rPr>
            <w:noProof/>
            <w:webHidden/>
          </w:rPr>
          <w:fldChar w:fldCharType="separate"/>
        </w:r>
        <w:r w:rsidR="009D2BF0">
          <w:rPr>
            <w:noProof/>
            <w:webHidden/>
          </w:rPr>
          <w:t>38</w:t>
        </w:r>
        <w:r w:rsidR="009D2BF0">
          <w:rPr>
            <w:noProof/>
            <w:webHidden/>
          </w:rPr>
          <w:fldChar w:fldCharType="end"/>
        </w:r>
      </w:hyperlink>
    </w:p>
    <w:p w14:paraId="5FE91F6B" w14:textId="7552467F" w:rsidR="009D2BF0" w:rsidRDefault="00036815">
      <w:pPr>
        <w:pStyle w:val="Sommario1"/>
        <w:rPr>
          <w:rFonts w:asciiTheme="minorHAnsi" w:eastAsiaTheme="minorEastAsia" w:hAnsiTheme="minorHAnsi"/>
          <w:noProof/>
          <w:sz w:val="22"/>
          <w:lang w:eastAsia="it-IT"/>
        </w:rPr>
      </w:pPr>
      <w:hyperlink w:anchor="_Toc505028960" w:history="1">
        <w:r w:rsidR="009D2BF0" w:rsidRPr="007D63B7">
          <w:rPr>
            <w:rStyle w:val="Collegamentoipertestuale"/>
            <w:rFonts w:cs="Times New Roman"/>
            <w:noProof/>
          </w:rPr>
          <w:t>16. VERIFICA DELL’INSUSSISTENZA DI CAUSE DI INCOMPATIBILITA’ E INCONFERIBILITA’ PER GLI INCARICHI DI AMMINISTRATORE E PER GLI INCARICHI DIRIGENZIALI</w:t>
        </w:r>
        <w:r w:rsidR="009D2BF0">
          <w:rPr>
            <w:noProof/>
            <w:webHidden/>
          </w:rPr>
          <w:tab/>
        </w:r>
        <w:r w:rsidR="009D2BF0">
          <w:rPr>
            <w:noProof/>
            <w:webHidden/>
          </w:rPr>
          <w:fldChar w:fldCharType="begin"/>
        </w:r>
        <w:r w:rsidR="009D2BF0">
          <w:rPr>
            <w:noProof/>
            <w:webHidden/>
          </w:rPr>
          <w:instrText xml:space="preserve"> PAGEREF _Toc505028960 \h </w:instrText>
        </w:r>
        <w:r w:rsidR="009D2BF0">
          <w:rPr>
            <w:noProof/>
            <w:webHidden/>
          </w:rPr>
        </w:r>
        <w:r w:rsidR="009D2BF0">
          <w:rPr>
            <w:noProof/>
            <w:webHidden/>
          </w:rPr>
          <w:fldChar w:fldCharType="separate"/>
        </w:r>
        <w:r w:rsidR="009D2BF0">
          <w:rPr>
            <w:noProof/>
            <w:webHidden/>
          </w:rPr>
          <w:t>40</w:t>
        </w:r>
        <w:r w:rsidR="009D2BF0">
          <w:rPr>
            <w:noProof/>
            <w:webHidden/>
          </w:rPr>
          <w:fldChar w:fldCharType="end"/>
        </w:r>
      </w:hyperlink>
    </w:p>
    <w:p w14:paraId="0D67244A" w14:textId="13987937" w:rsidR="009D2BF0" w:rsidRDefault="00036815">
      <w:pPr>
        <w:pStyle w:val="Sommario1"/>
        <w:rPr>
          <w:rFonts w:asciiTheme="minorHAnsi" w:eastAsiaTheme="minorEastAsia" w:hAnsiTheme="minorHAnsi"/>
          <w:noProof/>
          <w:sz w:val="22"/>
          <w:lang w:eastAsia="it-IT"/>
        </w:rPr>
      </w:pPr>
      <w:hyperlink w:anchor="_Toc505028961" w:history="1">
        <w:r w:rsidR="009D2BF0" w:rsidRPr="007D63B7">
          <w:rPr>
            <w:rStyle w:val="Collegamentoipertestuale"/>
            <w:rFonts w:cs="Times New Roman"/>
            <w:noProof/>
          </w:rPr>
          <w:t>17. ATTIVITA’ SUCCESSIVA ALLA CESSAZIONE DEL RAPPORTO DI LAVORO DEI DIPENDENTI PUBBLICI</w:t>
        </w:r>
        <w:r w:rsidR="009D2BF0">
          <w:rPr>
            <w:noProof/>
            <w:webHidden/>
          </w:rPr>
          <w:tab/>
        </w:r>
        <w:r w:rsidR="009D2BF0">
          <w:rPr>
            <w:noProof/>
            <w:webHidden/>
          </w:rPr>
          <w:fldChar w:fldCharType="begin"/>
        </w:r>
        <w:r w:rsidR="009D2BF0">
          <w:rPr>
            <w:noProof/>
            <w:webHidden/>
          </w:rPr>
          <w:instrText xml:space="preserve"> PAGEREF _Toc505028961 \h </w:instrText>
        </w:r>
        <w:r w:rsidR="009D2BF0">
          <w:rPr>
            <w:noProof/>
            <w:webHidden/>
          </w:rPr>
        </w:r>
        <w:r w:rsidR="009D2BF0">
          <w:rPr>
            <w:noProof/>
            <w:webHidden/>
          </w:rPr>
          <w:fldChar w:fldCharType="separate"/>
        </w:r>
        <w:r w:rsidR="009D2BF0">
          <w:rPr>
            <w:noProof/>
            <w:webHidden/>
          </w:rPr>
          <w:t>44</w:t>
        </w:r>
        <w:r w:rsidR="009D2BF0">
          <w:rPr>
            <w:noProof/>
            <w:webHidden/>
          </w:rPr>
          <w:fldChar w:fldCharType="end"/>
        </w:r>
      </w:hyperlink>
    </w:p>
    <w:p w14:paraId="48E7EB3F" w14:textId="1FBFE0F4" w:rsidR="009D2BF0" w:rsidRDefault="00036815">
      <w:pPr>
        <w:pStyle w:val="Sommario1"/>
        <w:rPr>
          <w:rFonts w:asciiTheme="minorHAnsi" w:eastAsiaTheme="minorEastAsia" w:hAnsiTheme="minorHAnsi"/>
          <w:noProof/>
          <w:sz w:val="22"/>
          <w:lang w:eastAsia="it-IT"/>
        </w:rPr>
      </w:pPr>
      <w:hyperlink w:anchor="_Toc505028962" w:history="1">
        <w:r w:rsidR="009D2BF0" w:rsidRPr="007D63B7">
          <w:rPr>
            <w:rStyle w:val="Collegamentoipertestuale"/>
            <w:rFonts w:cs="Times New Roman"/>
            <w:noProof/>
          </w:rPr>
          <w:t>18. CONFERIMENTO E AUTORIZZAZIONE ALLO SVOLGIMENTO DI INCARICHI EXTRA-ISITUZIONALI</w:t>
        </w:r>
        <w:r w:rsidR="009D2BF0">
          <w:rPr>
            <w:noProof/>
            <w:webHidden/>
          </w:rPr>
          <w:tab/>
        </w:r>
        <w:r w:rsidR="009D2BF0">
          <w:rPr>
            <w:noProof/>
            <w:webHidden/>
          </w:rPr>
          <w:fldChar w:fldCharType="begin"/>
        </w:r>
        <w:r w:rsidR="009D2BF0">
          <w:rPr>
            <w:noProof/>
            <w:webHidden/>
          </w:rPr>
          <w:instrText xml:space="preserve"> PAGEREF _Toc505028962 \h </w:instrText>
        </w:r>
        <w:r w:rsidR="009D2BF0">
          <w:rPr>
            <w:noProof/>
            <w:webHidden/>
          </w:rPr>
        </w:r>
        <w:r w:rsidR="009D2BF0">
          <w:rPr>
            <w:noProof/>
            <w:webHidden/>
          </w:rPr>
          <w:fldChar w:fldCharType="separate"/>
        </w:r>
        <w:r w:rsidR="009D2BF0">
          <w:rPr>
            <w:noProof/>
            <w:webHidden/>
          </w:rPr>
          <w:t>45</w:t>
        </w:r>
        <w:r w:rsidR="009D2BF0">
          <w:rPr>
            <w:noProof/>
            <w:webHidden/>
          </w:rPr>
          <w:fldChar w:fldCharType="end"/>
        </w:r>
      </w:hyperlink>
    </w:p>
    <w:p w14:paraId="0438AADB" w14:textId="03B804B2" w:rsidR="009D2BF0" w:rsidRDefault="00036815">
      <w:pPr>
        <w:pStyle w:val="Sommario1"/>
        <w:rPr>
          <w:rFonts w:asciiTheme="minorHAnsi" w:eastAsiaTheme="minorEastAsia" w:hAnsiTheme="minorHAnsi"/>
          <w:noProof/>
          <w:sz w:val="22"/>
          <w:lang w:eastAsia="it-IT"/>
        </w:rPr>
      </w:pPr>
      <w:hyperlink w:anchor="_Toc505028963" w:history="1">
        <w:r w:rsidR="009D2BF0" w:rsidRPr="007D63B7">
          <w:rPr>
            <w:rStyle w:val="Collegamentoipertestuale"/>
            <w:rFonts w:cs="Times New Roman"/>
            <w:noProof/>
          </w:rPr>
          <w:t>19. LE ULTERIORI MISURE DI PREVENZIONE</w:t>
        </w:r>
        <w:r w:rsidR="009D2BF0">
          <w:rPr>
            <w:noProof/>
            <w:webHidden/>
          </w:rPr>
          <w:tab/>
        </w:r>
        <w:r w:rsidR="009D2BF0">
          <w:rPr>
            <w:noProof/>
            <w:webHidden/>
          </w:rPr>
          <w:fldChar w:fldCharType="begin"/>
        </w:r>
        <w:r w:rsidR="009D2BF0">
          <w:rPr>
            <w:noProof/>
            <w:webHidden/>
          </w:rPr>
          <w:instrText xml:space="preserve"> PAGEREF _Toc505028963 \h </w:instrText>
        </w:r>
        <w:r w:rsidR="009D2BF0">
          <w:rPr>
            <w:noProof/>
            <w:webHidden/>
          </w:rPr>
        </w:r>
        <w:r w:rsidR="009D2BF0">
          <w:rPr>
            <w:noProof/>
            <w:webHidden/>
          </w:rPr>
          <w:fldChar w:fldCharType="separate"/>
        </w:r>
        <w:r w:rsidR="009D2BF0">
          <w:rPr>
            <w:noProof/>
            <w:webHidden/>
          </w:rPr>
          <w:t>46</w:t>
        </w:r>
        <w:r w:rsidR="009D2BF0">
          <w:rPr>
            <w:noProof/>
            <w:webHidden/>
          </w:rPr>
          <w:fldChar w:fldCharType="end"/>
        </w:r>
      </w:hyperlink>
    </w:p>
    <w:p w14:paraId="0CFF344E" w14:textId="22593032" w:rsidR="009D2BF0" w:rsidRDefault="00036815">
      <w:pPr>
        <w:pStyle w:val="Sommario1"/>
        <w:rPr>
          <w:rFonts w:asciiTheme="minorHAnsi" w:eastAsiaTheme="minorEastAsia" w:hAnsiTheme="minorHAnsi"/>
          <w:noProof/>
          <w:sz w:val="22"/>
          <w:lang w:eastAsia="it-IT"/>
        </w:rPr>
      </w:pPr>
      <w:hyperlink w:anchor="_Toc505028964" w:history="1">
        <w:r w:rsidR="009D2BF0" w:rsidRPr="007D63B7">
          <w:rPr>
            <w:rStyle w:val="Collegamentoipertestuale"/>
            <w:rFonts w:cs="Times New Roman"/>
            <w:noProof/>
          </w:rPr>
          <w:t>20. IL REGOLAMENTO DEL RESPONSABILE DELLA PREVENZIONE DELLA CORRUZIONE E DELLA TRASPARENZA</w:t>
        </w:r>
        <w:r w:rsidR="009D2BF0">
          <w:rPr>
            <w:noProof/>
            <w:webHidden/>
          </w:rPr>
          <w:tab/>
        </w:r>
        <w:r w:rsidR="009D2BF0">
          <w:rPr>
            <w:noProof/>
            <w:webHidden/>
          </w:rPr>
          <w:fldChar w:fldCharType="begin"/>
        </w:r>
        <w:r w:rsidR="009D2BF0">
          <w:rPr>
            <w:noProof/>
            <w:webHidden/>
          </w:rPr>
          <w:instrText xml:space="preserve"> PAGEREF _Toc505028964 \h </w:instrText>
        </w:r>
        <w:r w:rsidR="009D2BF0">
          <w:rPr>
            <w:noProof/>
            <w:webHidden/>
          </w:rPr>
        </w:r>
        <w:r w:rsidR="009D2BF0">
          <w:rPr>
            <w:noProof/>
            <w:webHidden/>
          </w:rPr>
          <w:fldChar w:fldCharType="separate"/>
        </w:r>
        <w:r w:rsidR="009D2BF0">
          <w:rPr>
            <w:noProof/>
            <w:webHidden/>
          </w:rPr>
          <w:t>47</w:t>
        </w:r>
        <w:r w:rsidR="009D2BF0">
          <w:rPr>
            <w:noProof/>
            <w:webHidden/>
          </w:rPr>
          <w:fldChar w:fldCharType="end"/>
        </w:r>
      </w:hyperlink>
    </w:p>
    <w:p w14:paraId="35865646" w14:textId="5E4452C7" w:rsidR="009D2BF0" w:rsidRDefault="00036815">
      <w:pPr>
        <w:pStyle w:val="Sommario2"/>
        <w:tabs>
          <w:tab w:val="right" w:leader="dot" w:pos="9628"/>
        </w:tabs>
        <w:rPr>
          <w:rFonts w:asciiTheme="minorHAnsi" w:eastAsiaTheme="minorEastAsia" w:hAnsiTheme="minorHAnsi"/>
          <w:noProof/>
          <w:sz w:val="22"/>
          <w:lang w:eastAsia="it-IT"/>
        </w:rPr>
      </w:pPr>
      <w:hyperlink w:anchor="_Toc505028965" w:history="1">
        <w:r w:rsidR="009D2BF0" w:rsidRPr="007D63B7">
          <w:rPr>
            <w:rStyle w:val="Collegamentoipertestuale"/>
            <w:rFonts w:cs="Times New Roman"/>
            <w:noProof/>
          </w:rPr>
          <w:t>20.1. Identificazione</w:t>
        </w:r>
        <w:r w:rsidR="009D2BF0">
          <w:rPr>
            <w:noProof/>
            <w:webHidden/>
          </w:rPr>
          <w:tab/>
        </w:r>
        <w:r w:rsidR="009D2BF0">
          <w:rPr>
            <w:noProof/>
            <w:webHidden/>
          </w:rPr>
          <w:fldChar w:fldCharType="begin"/>
        </w:r>
        <w:r w:rsidR="009D2BF0">
          <w:rPr>
            <w:noProof/>
            <w:webHidden/>
          </w:rPr>
          <w:instrText xml:space="preserve"> PAGEREF _Toc505028965 \h </w:instrText>
        </w:r>
        <w:r w:rsidR="009D2BF0">
          <w:rPr>
            <w:noProof/>
            <w:webHidden/>
          </w:rPr>
        </w:r>
        <w:r w:rsidR="009D2BF0">
          <w:rPr>
            <w:noProof/>
            <w:webHidden/>
          </w:rPr>
          <w:fldChar w:fldCharType="separate"/>
        </w:r>
        <w:r w:rsidR="009D2BF0">
          <w:rPr>
            <w:noProof/>
            <w:webHidden/>
          </w:rPr>
          <w:t>47</w:t>
        </w:r>
        <w:r w:rsidR="009D2BF0">
          <w:rPr>
            <w:noProof/>
            <w:webHidden/>
          </w:rPr>
          <w:fldChar w:fldCharType="end"/>
        </w:r>
      </w:hyperlink>
    </w:p>
    <w:p w14:paraId="7DA88F45" w14:textId="7EDB673F" w:rsidR="009D2BF0" w:rsidRDefault="00036815">
      <w:pPr>
        <w:pStyle w:val="Sommario2"/>
        <w:tabs>
          <w:tab w:val="right" w:leader="dot" w:pos="9628"/>
        </w:tabs>
        <w:rPr>
          <w:rFonts w:asciiTheme="minorHAnsi" w:eastAsiaTheme="minorEastAsia" w:hAnsiTheme="minorHAnsi"/>
          <w:noProof/>
          <w:sz w:val="22"/>
          <w:lang w:eastAsia="it-IT"/>
        </w:rPr>
      </w:pPr>
      <w:hyperlink w:anchor="_Toc505028966" w:history="1">
        <w:r w:rsidR="009D2BF0" w:rsidRPr="007D63B7">
          <w:rPr>
            <w:rStyle w:val="Collegamentoipertestuale"/>
            <w:rFonts w:cs="Times New Roman"/>
            <w:noProof/>
          </w:rPr>
          <w:t>20.2. Le funzioni ed i compiti</w:t>
        </w:r>
        <w:r w:rsidR="009D2BF0">
          <w:rPr>
            <w:noProof/>
            <w:webHidden/>
          </w:rPr>
          <w:tab/>
        </w:r>
        <w:r w:rsidR="009D2BF0">
          <w:rPr>
            <w:noProof/>
            <w:webHidden/>
          </w:rPr>
          <w:fldChar w:fldCharType="begin"/>
        </w:r>
        <w:r w:rsidR="009D2BF0">
          <w:rPr>
            <w:noProof/>
            <w:webHidden/>
          </w:rPr>
          <w:instrText xml:space="preserve"> PAGEREF _Toc505028966 \h </w:instrText>
        </w:r>
        <w:r w:rsidR="009D2BF0">
          <w:rPr>
            <w:noProof/>
            <w:webHidden/>
          </w:rPr>
        </w:r>
        <w:r w:rsidR="009D2BF0">
          <w:rPr>
            <w:noProof/>
            <w:webHidden/>
          </w:rPr>
          <w:fldChar w:fldCharType="separate"/>
        </w:r>
        <w:r w:rsidR="009D2BF0">
          <w:rPr>
            <w:noProof/>
            <w:webHidden/>
          </w:rPr>
          <w:t>47</w:t>
        </w:r>
        <w:r w:rsidR="009D2BF0">
          <w:rPr>
            <w:noProof/>
            <w:webHidden/>
          </w:rPr>
          <w:fldChar w:fldCharType="end"/>
        </w:r>
      </w:hyperlink>
    </w:p>
    <w:p w14:paraId="468D5416" w14:textId="4F6D7365" w:rsidR="009D2BF0" w:rsidRDefault="00036815">
      <w:pPr>
        <w:pStyle w:val="Sommario2"/>
        <w:tabs>
          <w:tab w:val="right" w:leader="dot" w:pos="9628"/>
        </w:tabs>
        <w:rPr>
          <w:rFonts w:asciiTheme="minorHAnsi" w:eastAsiaTheme="minorEastAsia" w:hAnsiTheme="minorHAnsi"/>
          <w:noProof/>
          <w:sz w:val="22"/>
          <w:lang w:eastAsia="it-IT"/>
        </w:rPr>
      </w:pPr>
      <w:hyperlink w:anchor="_Toc505028967" w:history="1">
        <w:r w:rsidR="009D2BF0" w:rsidRPr="007D63B7">
          <w:rPr>
            <w:rStyle w:val="Collegamentoipertestuale"/>
            <w:rFonts w:cs="Times New Roman"/>
            <w:noProof/>
          </w:rPr>
          <w:t>20.3. Poteri e mezzi</w:t>
        </w:r>
        <w:r w:rsidR="009D2BF0">
          <w:rPr>
            <w:noProof/>
            <w:webHidden/>
          </w:rPr>
          <w:tab/>
        </w:r>
        <w:r w:rsidR="009D2BF0">
          <w:rPr>
            <w:noProof/>
            <w:webHidden/>
          </w:rPr>
          <w:fldChar w:fldCharType="begin"/>
        </w:r>
        <w:r w:rsidR="009D2BF0">
          <w:rPr>
            <w:noProof/>
            <w:webHidden/>
          </w:rPr>
          <w:instrText xml:space="preserve"> PAGEREF _Toc505028967 \h </w:instrText>
        </w:r>
        <w:r w:rsidR="009D2BF0">
          <w:rPr>
            <w:noProof/>
            <w:webHidden/>
          </w:rPr>
        </w:r>
        <w:r w:rsidR="009D2BF0">
          <w:rPr>
            <w:noProof/>
            <w:webHidden/>
          </w:rPr>
          <w:fldChar w:fldCharType="separate"/>
        </w:r>
        <w:r w:rsidR="009D2BF0">
          <w:rPr>
            <w:noProof/>
            <w:webHidden/>
          </w:rPr>
          <w:t>49</w:t>
        </w:r>
        <w:r w:rsidR="009D2BF0">
          <w:rPr>
            <w:noProof/>
            <w:webHidden/>
          </w:rPr>
          <w:fldChar w:fldCharType="end"/>
        </w:r>
      </w:hyperlink>
    </w:p>
    <w:p w14:paraId="36DF99F3" w14:textId="7C8A8C8E" w:rsidR="009D2BF0" w:rsidRDefault="00036815">
      <w:pPr>
        <w:pStyle w:val="Sommario1"/>
        <w:rPr>
          <w:rFonts w:asciiTheme="minorHAnsi" w:eastAsiaTheme="minorEastAsia" w:hAnsiTheme="minorHAnsi"/>
          <w:noProof/>
          <w:sz w:val="22"/>
          <w:lang w:eastAsia="it-IT"/>
        </w:rPr>
      </w:pPr>
      <w:hyperlink w:anchor="_Toc505028968" w:history="1">
        <w:r w:rsidR="009D2BF0" w:rsidRPr="007D63B7">
          <w:rPr>
            <w:rStyle w:val="Collegamentoipertestuale"/>
            <w:rFonts w:cs="Times New Roman"/>
            <w:noProof/>
          </w:rPr>
          <w:t>21. PARTE SPECIALE A: L’ANALISI DEL RISCHIO E I CONTROLLI PREVENTIVI IN USO</w:t>
        </w:r>
        <w:r w:rsidR="009D2BF0">
          <w:rPr>
            <w:noProof/>
            <w:webHidden/>
          </w:rPr>
          <w:tab/>
        </w:r>
        <w:r w:rsidR="009D2BF0">
          <w:rPr>
            <w:noProof/>
            <w:webHidden/>
          </w:rPr>
          <w:fldChar w:fldCharType="begin"/>
        </w:r>
        <w:r w:rsidR="009D2BF0">
          <w:rPr>
            <w:noProof/>
            <w:webHidden/>
          </w:rPr>
          <w:instrText xml:space="preserve"> PAGEREF _Toc505028968 \h </w:instrText>
        </w:r>
        <w:r w:rsidR="009D2BF0">
          <w:rPr>
            <w:noProof/>
            <w:webHidden/>
          </w:rPr>
        </w:r>
        <w:r w:rsidR="009D2BF0">
          <w:rPr>
            <w:noProof/>
            <w:webHidden/>
          </w:rPr>
          <w:fldChar w:fldCharType="separate"/>
        </w:r>
        <w:r w:rsidR="009D2BF0">
          <w:rPr>
            <w:noProof/>
            <w:webHidden/>
          </w:rPr>
          <w:t>51</w:t>
        </w:r>
        <w:r w:rsidR="009D2BF0">
          <w:rPr>
            <w:noProof/>
            <w:webHidden/>
          </w:rPr>
          <w:fldChar w:fldCharType="end"/>
        </w:r>
      </w:hyperlink>
    </w:p>
    <w:p w14:paraId="3B21BD78" w14:textId="1EB8775D" w:rsidR="009D2BF0" w:rsidRDefault="00036815">
      <w:pPr>
        <w:pStyle w:val="Sommario1"/>
        <w:rPr>
          <w:rFonts w:asciiTheme="minorHAnsi" w:eastAsiaTheme="minorEastAsia" w:hAnsiTheme="minorHAnsi"/>
          <w:noProof/>
          <w:sz w:val="22"/>
          <w:lang w:eastAsia="it-IT"/>
        </w:rPr>
      </w:pPr>
      <w:hyperlink w:anchor="_Toc505028969" w:history="1">
        <w:r w:rsidR="009D2BF0" w:rsidRPr="007D63B7">
          <w:rPr>
            <w:rStyle w:val="Collegamentoipertestuale"/>
            <w:rFonts w:cs="Times New Roman"/>
            <w:noProof/>
          </w:rPr>
          <w:t>22. PARTE SPECIALE B: LE MISURE SPECIFICHE DI FRONTEGGIAMENTO DEL RISCHIO</w:t>
        </w:r>
        <w:r w:rsidR="009D2BF0">
          <w:rPr>
            <w:noProof/>
            <w:webHidden/>
          </w:rPr>
          <w:tab/>
        </w:r>
        <w:r w:rsidR="009D2BF0">
          <w:rPr>
            <w:noProof/>
            <w:webHidden/>
          </w:rPr>
          <w:fldChar w:fldCharType="begin"/>
        </w:r>
        <w:r w:rsidR="009D2BF0">
          <w:rPr>
            <w:noProof/>
            <w:webHidden/>
          </w:rPr>
          <w:instrText xml:space="preserve"> PAGEREF _Toc505028969 \h </w:instrText>
        </w:r>
        <w:r w:rsidR="009D2BF0">
          <w:rPr>
            <w:noProof/>
            <w:webHidden/>
          </w:rPr>
        </w:r>
        <w:r w:rsidR="009D2BF0">
          <w:rPr>
            <w:noProof/>
            <w:webHidden/>
          </w:rPr>
          <w:fldChar w:fldCharType="separate"/>
        </w:r>
        <w:r w:rsidR="009D2BF0">
          <w:rPr>
            <w:noProof/>
            <w:webHidden/>
          </w:rPr>
          <w:t>57</w:t>
        </w:r>
        <w:r w:rsidR="009D2BF0">
          <w:rPr>
            <w:noProof/>
            <w:webHidden/>
          </w:rPr>
          <w:fldChar w:fldCharType="end"/>
        </w:r>
      </w:hyperlink>
    </w:p>
    <w:p w14:paraId="186E754B" w14:textId="58689B5E" w:rsidR="009D2BF0" w:rsidRDefault="00036815">
      <w:pPr>
        <w:pStyle w:val="Sommario1"/>
        <w:rPr>
          <w:rFonts w:asciiTheme="minorHAnsi" w:eastAsiaTheme="minorEastAsia" w:hAnsiTheme="minorHAnsi"/>
          <w:noProof/>
          <w:sz w:val="22"/>
          <w:lang w:eastAsia="it-IT"/>
        </w:rPr>
      </w:pPr>
      <w:hyperlink w:anchor="_Toc505028970" w:history="1">
        <w:r w:rsidR="009D2BF0" w:rsidRPr="007D63B7">
          <w:rPr>
            <w:rStyle w:val="Collegamentoipertestuale"/>
            <w:rFonts w:cs="Times New Roman"/>
            <w:noProof/>
          </w:rPr>
          <w:t>23. PARTE SPECIALE C: I CONTROLLI DEL RPCT</w:t>
        </w:r>
        <w:r w:rsidR="009D2BF0">
          <w:rPr>
            <w:noProof/>
            <w:webHidden/>
          </w:rPr>
          <w:tab/>
        </w:r>
        <w:r w:rsidR="009D2BF0">
          <w:rPr>
            <w:noProof/>
            <w:webHidden/>
          </w:rPr>
          <w:fldChar w:fldCharType="begin"/>
        </w:r>
        <w:r w:rsidR="009D2BF0">
          <w:rPr>
            <w:noProof/>
            <w:webHidden/>
          </w:rPr>
          <w:instrText xml:space="preserve"> PAGEREF _Toc505028970 \h </w:instrText>
        </w:r>
        <w:r w:rsidR="009D2BF0">
          <w:rPr>
            <w:noProof/>
            <w:webHidden/>
          </w:rPr>
        </w:r>
        <w:r w:rsidR="009D2BF0">
          <w:rPr>
            <w:noProof/>
            <w:webHidden/>
          </w:rPr>
          <w:fldChar w:fldCharType="separate"/>
        </w:r>
        <w:r w:rsidR="009D2BF0">
          <w:rPr>
            <w:noProof/>
            <w:webHidden/>
          </w:rPr>
          <w:t>60</w:t>
        </w:r>
        <w:r w:rsidR="009D2BF0">
          <w:rPr>
            <w:noProof/>
            <w:webHidden/>
          </w:rPr>
          <w:fldChar w:fldCharType="end"/>
        </w:r>
      </w:hyperlink>
    </w:p>
    <w:p w14:paraId="609689C6" w14:textId="5E72F16B" w:rsidR="009D2BF0" w:rsidRDefault="00036815">
      <w:pPr>
        <w:pStyle w:val="Sommario1"/>
        <w:rPr>
          <w:rFonts w:asciiTheme="minorHAnsi" w:eastAsiaTheme="minorEastAsia" w:hAnsiTheme="minorHAnsi"/>
          <w:noProof/>
          <w:sz w:val="22"/>
          <w:lang w:eastAsia="it-IT"/>
        </w:rPr>
      </w:pPr>
      <w:hyperlink w:anchor="_Toc505028971" w:history="1">
        <w:r w:rsidR="009D2BF0" w:rsidRPr="007D63B7">
          <w:rPr>
            <w:rStyle w:val="Collegamentoipertestuale"/>
            <w:rFonts w:cs="Times New Roman"/>
            <w:noProof/>
          </w:rPr>
          <w:t>24. PROGRAMMA PER LA TRASPARENZA E L’INTEGRITÀ</w:t>
        </w:r>
        <w:r w:rsidR="009D2BF0">
          <w:rPr>
            <w:noProof/>
            <w:webHidden/>
          </w:rPr>
          <w:tab/>
        </w:r>
        <w:r w:rsidR="009D2BF0">
          <w:rPr>
            <w:noProof/>
            <w:webHidden/>
          </w:rPr>
          <w:fldChar w:fldCharType="begin"/>
        </w:r>
        <w:r w:rsidR="009D2BF0">
          <w:rPr>
            <w:noProof/>
            <w:webHidden/>
          </w:rPr>
          <w:instrText xml:space="preserve"> PAGEREF _Toc505028971 \h </w:instrText>
        </w:r>
        <w:r w:rsidR="009D2BF0">
          <w:rPr>
            <w:noProof/>
            <w:webHidden/>
          </w:rPr>
        </w:r>
        <w:r w:rsidR="009D2BF0">
          <w:rPr>
            <w:noProof/>
            <w:webHidden/>
          </w:rPr>
          <w:fldChar w:fldCharType="separate"/>
        </w:r>
        <w:r w:rsidR="009D2BF0">
          <w:rPr>
            <w:noProof/>
            <w:webHidden/>
          </w:rPr>
          <w:t>65</w:t>
        </w:r>
        <w:r w:rsidR="009D2BF0">
          <w:rPr>
            <w:noProof/>
            <w:webHidden/>
          </w:rPr>
          <w:fldChar w:fldCharType="end"/>
        </w:r>
      </w:hyperlink>
    </w:p>
    <w:p w14:paraId="0A304E5E" w14:textId="68D3A08F" w:rsidR="009D2BF0" w:rsidRDefault="00036815">
      <w:pPr>
        <w:pStyle w:val="Sommario2"/>
        <w:tabs>
          <w:tab w:val="right" w:leader="dot" w:pos="9628"/>
        </w:tabs>
        <w:rPr>
          <w:rFonts w:asciiTheme="minorHAnsi" w:eastAsiaTheme="minorEastAsia" w:hAnsiTheme="minorHAnsi"/>
          <w:noProof/>
          <w:sz w:val="22"/>
          <w:lang w:eastAsia="it-IT"/>
        </w:rPr>
      </w:pPr>
      <w:hyperlink w:anchor="_Toc505028972" w:history="1">
        <w:r w:rsidR="009D2BF0" w:rsidRPr="007D63B7">
          <w:rPr>
            <w:rStyle w:val="Collegamentoipertestuale"/>
            <w:rFonts w:cs="Times New Roman"/>
            <w:noProof/>
          </w:rPr>
          <w:t>23.1. Ambito di applicazione</w:t>
        </w:r>
        <w:r w:rsidR="009D2BF0">
          <w:rPr>
            <w:noProof/>
            <w:webHidden/>
          </w:rPr>
          <w:tab/>
        </w:r>
        <w:r w:rsidR="009D2BF0">
          <w:rPr>
            <w:noProof/>
            <w:webHidden/>
          </w:rPr>
          <w:fldChar w:fldCharType="begin"/>
        </w:r>
        <w:r w:rsidR="009D2BF0">
          <w:rPr>
            <w:noProof/>
            <w:webHidden/>
          </w:rPr>
          <w:instrText xml:space="preserve"> PAGEREF _Toc505028972 \h </w:instrText>
        </w:r>
        <w:r w:rsidR="009D2BF0">
          <w:rPr>
            <w:noProof/>
            <w:webHidden/>
          </w:rPr>
        </w:r>
        <w:r w:rsidR="009D2BF0">
          <w:rPr>
            <w:noProof/>
            <w:webHidden/>
          </w:rPr>
          <w:fldChar w:fldCharType="separate"/>
        </w:r>
        <w:r w:rsidR="009D2BF0">
          <w:rPr>
            <w:noProof/>
            <w:webHidden/>
          </w:rPr>
          <w:t>65</w:t>
        </w:r>
        <w:r w:rsidR="009D2BF0">
          <w:rPr>
            <w:noProof/>
            <w:webHidden/>
          </w:rPr>
          <w:fldChar w:fldCharType="end"/>
        </w:r>
      </w:hyperlink>
    </w:p>
    <w:p w14:paraId="7A3B3307" w14:textId="53B9DBF1" w:rsidR="009D2BF0" w:rsidRDefault="00036815">
      <w:pPr>
        <w:pStyle w:val="Sommario2"/>
        <w:tabs>
          <w:tab w:val="right" w:leader="dot" w:pos="9628"/>
        </w:tabs>
        <w:rPr>
          <w:rFonts w:asciiTheme="minorHAnsi" w:eastAsiaTheme="minorEastAsia" w:hAnsiTheme="minorHAnsi"/>
          <w:noProof/>
          <w:sz w:val="22"/>
          <w:lang w:eastAsia="it-IT"/>
        </w:rPr>
      </w:pPr>
      <w:hyperlink w:anchor="_Toc505028973" w:history="1">
        <w:r w:rsidR="009D2BF0" w:rsidRPr="007D63B7">
          <w:rPr>
            <w:rStyle w:val="Collegamentoipertestuale"/>
            <w:rFonts w:cs="Times New Roman"/>
            <w:noProof/>
          </w:rPr>
          <w:t>23.2. I soggetti responsabili</w:t>
        </w:r>
        <w:r w:rsidR="009D2BF0">
          <w:rPr>
            <w:noProof/>
            <w:webHidden/>
          </w:rPr>
          <w:tab/>
        </w:r>
        <w:r w:rsidR="009D2BF0">
          <w:rPr>
            <w:noProof/>
            <w:webHidden/>
          </w:rPr>
          <w:fldChar w:fldCharType="begin"/>
        </w:r>
        <w:r w:rsidR="009D2BF0">
          <w:rPr>
            <w:noProof/>
            <w:webHidden/>
          </w:rPr>
          <w:instrText xml:space="preserve"> PAGEREF _Toc505028973 \h </w:instrText>
        </w:r>
        <w:r w:rsidR="009D2BF0">
          <w:rPr>
            <w:noProof/>
            <w:webHidden/>
          </w:rPr>
        </w:r>
        <w:r w:rsidR="009D2BF0">
          <w:rPr>
            <w:noProof/>
            <w:webHidden/>
          </w:rPr>
          <w:fldChar w:fldCharType="separate"/>
        </w:r>
        <w:r w:rsidR="009D2BF0">
          <w:rPr>
            <w:noProof/>
            <w:webHidden/>
          </w:rPr>
          <w:t>66</w:t>
        </w:r>
        <w:r w:rsidR="009D2BF0">
          <w:rPr>
            <w:noProof/>
            <w:webHidden/>
          </w:rPr>
          <w:fldChar w:fldCharType="end"/>
        </w:r>
      </w:hyperlink>
    </w:p>
    <w:p w14:paraId="4C218D4D" w14:textId="63F00AD0" w:rsidR="009D2BF0" w:rsidRDefault="00036815">
      <w:pPr>
        <w:pStyle w:val="Sommario2"/>
        <w:tabs>
          <w:tab w:val="right" w:leader="dot" w:pos="9628"/>
        </w:tabs>
        <w:rPr>
          <w:rFonts w:asciiTheme="minorHAnsi" w:eastAsiaTheme="minorEastAsia" w:hAnsiTheme="minorHAnsi"/>
          <w:noProof/>
          <w:sz w:val="22"/>
          <w:lang w:eastAsia="it-IT"/>
        </w:rPr>
      </w:pPr>
      <w:hyperlink w:anchor="_Toc505028974" w:history="1">
        <w:r w:rsidR="009D2BF0" w:rsidRPr="007D63B7">
          <w:rPr>
            <w:rStyle w:val="Collegamentoipertestuale"/>
            <w:rFonts w:cs="Times New Roman"/>
            <w:noProof/>
          </w:rPr>
          <w:t>23.3. Informazioni soggette alla pubblicazione</w:t>
        </w:r>
        <w:r w:rsidR="009D2BF0">
          <w:rPr>
            <w:noProof/>
            <w:webHidden/>
          </w:rPr>
          <w:tab/>
        </w:r>
        <w:r w:rsidR="009D2BF0">
          <w:rPr>
            <w:noProof/>
            <w:webHidden/>
          </w:rPr>
          <w:fldChar w:fldCharType="begin"/>
        </w:r>
        <w:r w:rsidR="009D2BF0">
          <w:rPr>
            <w:noProof/>
            <w:webHidden/>
          </w:rPr>
          <w:instrText xml:space="preserve"> PAGEREF _Toc505028974 \h </w:instrText>
        </w:r>
        <w:r w:rsidR="009D2BF0">
          <w:rPr>
            <w:noProof/>
            <w:webHidden/>
          </w:rPr>
        </w:r>
        <w:r w:rsidR="009D2BF0">
          <w:rPr>
            <w:noProof/>
            <w:webHidden/>
          </w:rPr>
          <w:fldChar w:fldCharType="separate"/>
        </w:r>
        <w:r w:rsidR="009D2BF0">
          <w:rPr>
            <w:noProof/>
            <w:webHidden/>
          </w:rPr>
          <w:t>67</w:t>
        </w:r>
        <w:r w:rsidR="009D2BF0">
          <w:rPr>
            <w:noProof/>
            <w:webHidden/>
          </w:rPr>
          <w:fldChar w:fldCharType="end"/>
        </w:r>
      </w:hyperlink>
    </w:p>
    <w:p w14:paraId="3E36A342" w14:textId="26D33657" w:rsidR="009D2BF0" w:rsidRDefault="00036815">
      <w:pPr>
        <w:pStyle w:val="Sommario2"/>
        <w:tabs>
          <w:tab w:val="right" w:leader="dot" w:pos="9628"/>
        </w:tabs>
        <w:rPr>
          <w:rFonts w:asciiTheme="minorHAnsi" w:eastAsiaTheme="minorEastAsia" w:hAnsiTheme="minorHAnsi"/>
          <w:noProof/>
          <w:sz w:val="22"/>
          <w:lang w:eastAsia="it-IT"/>
        </w:rPr>
      </w:pPr>
      <w:hyperlink w:anchor="_Toc505028975" w:history="1">
        <w:r w:rsidR="009D2BF0" w:rsidRPr="007D63B7">
          <w:rPr>
            <w:rStyle w:val="Collegamentoipertestuale"/>
            <w:rFonts w:cs="Times New Roman"/>
            <w:noProof/>
          </w:rPr>
          <w:t>23.4. Disposizioni generali</w:t>
        </w:r>
        <w:r w:rsidR="009D2BF0">
          <w:rPr>
            <w:noProof/>
            <w:webHidden/>
          </w:rPr>
          <w:tab/>
        </w:r>
        <w:r w:rsidR="009D2BF0">
          <w:rPr>
            <w:noProof/>
            <w:webHidden/>
          </w:rPr>
          <w:fldChar w:fldCharType="begin"/>
        </w:r>
        <w:r w:rsidR="009D2BF0">
          <w:rPr>
            <w:noProof/>
            <w:webHidden/>
          </w:rPr>
          <w:instrText xml:space="preserve"> PAGEREF _Toc505028975 \h </w:instrText>
        </w:r>
        <w:r w:rsidR="009D2BF0">
          <w:rPr>
            <w:noProof/>
            <w:webHidden/>
          </w:rPr>
        </w:r>
        <w:r w:rsidR="009D2BF0">
          <w:rPr>
            <w:noProof/>
            <w:webHidden/>
          </w:rPr>
          <w:fldChar w:fldCharType="separate"/>
        </w:r>
        <w:r w:rsidR="009D2BF0">
          <w:rPr>
            <w:noProof/>
            <w:webHidden/>
          </w:rPr>
          <w:t>75</w:t>
        </w:r>
        <w:r w:rsidR="009D2BF0">
          <w:rPr>
            <w:noProof/>
            <w:webHidden/>
          </w:rPr>
          <w:fldChar w:fldCharType="end"/>
        </w:r>
      </w:hyperlink>
    </w:p>
    <w:p w14:paraId="5121DE1D" w14:textId="450A135B" w:rsidR="009D2BF0" w:rsidRDefault="00036815">
      <w:pPr>
        <w:pStyle w:val="Sommario2"/>
        <w:tabs>
          <w:tab w:val="right" w:leader="dot" w:pos="9628"/>
        </w:tabs>
        <w:rPr>
          <w:rFonts w:asciiTheme="minorHAnsi" w:eastAsiaTheme="minorEastAsia" w:hAnsiTheme="minorHAnsi"/>
          <w:noProof/>
          <w:sz w:val="22"/>
          <w:lang w:eastAsia="it-IT"/>
        </w:rPr>
      </w:pPr>
      <w:hyperlink w:anchor="_Toc505028976" w:history="1">
        <w:r w:rsidR="009D2BF0" w:rsidRPr="007D63B7">
          <w:rPr>
            <w:rStyle w:val="Collegamentoipertestuale"/>
            <w:rFonts w:cs="Times New Roman"/>
            <w:noProof/>
          </w:rPr>
          <w:t>23.5. Organizzazione</w:t>
        </w:r>
        <w:r w:rsidR="009D2BF0">
          <w:rPr>
            <w:noProof/>
            <w:webHidden/>
          </w:rPr>
          <w:tab/>
        </w:r>
        <w:r w:rsidR="009D2BF0">
          <w:rPr>
            <w:noProof/>
            <w:webHidden/>
          </w:rPr>
          <w:fldChar w:fldCharType="begin"/>
        </w:r>
        <w:r w:rsidR="009D2BF0">
          <w:rPr>
            <w:noProof/>
            <w:webHidden/>
          </w:rPr>
          <w:instrText xml:space="preserve"> PAGEREF _Toc505028976 \h </w:instrText>
        </w:r>
        <w:r w:rsidR="009D2BF0">
          <w:rPr>
            <w:noProof/>
            <w:webHidden/>
          </w:rPr>
        </w:r>
        <w:r w:rsidR="009D2BF0">
          <w:rPr>
            <w:noProof/>
            <w:webHidden/>
          </w:rPr>
          <w:fldChar w:fldCharType="separate"/>
        </w:r>
        <w:r w:rsidR="009D2BF0">
          <w:rPr>
            <w:noProof/>
            <w:webHidden/>
          </w:rPr>
          <w:t>75</w:t>
        </w:r>
        <w:r w:rsidR="009D2BF0">
          <w:rPr>
            <w:noProof/>
            <w:webHidden/>
          </w:rPr>
          <w:fldChar w:fldCharType="end"/>
        </w:r>
      </w:hyperlink>
    </w:p>
    <w:p w14:paraId="1B52CEC9" w14:textId="35FAB8BC" w:rsidR="009D2BF0" w:rsidRDefault="00036815">
      <w:pPr>
        <w:pStyle w:val="Sommario2"/>
        <w:tabs>
          <w:tab w:val="right" w:leader="dot" w:pos="9628"/>
        </w:tabs>
        <w:rPr>
          <w:rFonts w:asciiTheme="minorHAnsi" w:eastAsiaTheme="minorEastAsia" w:hAnsiTheme="minorHAnsi"/>
          <w:noProof/>
          <w:sz w:val="22"/>
          <w:lang w:eastAsia="it-IT"/>
        </w:rPr>
      </w:pPr>
      <w:hyperlink w:anchor="_Toc505028977" w:history="1">
        <w:r w:rsidR="009D2BF0" w:rsidRPr="007D63B7">
          <w:rPr>
            <w:rStyle w:val="Collegamentoipertestuale"/>
            <w:rFonts w:cs="Times New Roman"/>
            <w:noProof/>
          </w:rPr>
          <w:t>23.6. Consulenti e collaboratori</w:t>
        </w:r>
        <w:r w:rsidR="009D2BF0">
          <w:rPr>
            <w:noProof/>
            <w:webHidden/>
          </w:rPr>
          <w:tab/>
        </w:r>
        <w:r w:rsidR="009D2BF0">
          <w:rPr>
            <w:noProof/>
            <w:webHidden/>
          </w:rPr>
          <w:fldChar w:fldCharType="begin"/>
        </w:r>
        <w:r w:rsidR="009D2BF0">
          <w:rPr>
            <w:noProof/>
            <w:webHidden/>
          </w:rPr>
          <w:instrText xml:space="preserve"> PAGEREF _Toc505028977 \h </w:instrText>
        </w:r>
        <w:r w:rsidR="009D2BF0">
          <w:rPr>
            <w:noProof/>
            <w:webHidden/>
          </w:rPr>
        </w:r>
        <w:r w:rsidR="009D2BF0">
          <w:rPr>
            <w:noProof/>
            <w:webHidden/>
          </w:rPr>
          <w:fldChar w:fldCharType="separate"/>
        </w:r>
        <w:r w:rsidR="009D2BF0">
          <w:rPr>
            <w:noProof/>
            <w:webHidden/>
          </w:rPr>
          <w:t>77</w:t>
        </w:r>
        <w:r w:rsidR="009D2BF0">
          <w:rPr>
            <w:noProof/>
            <w:webHidden/>
          </w:rPr>
          <w:fldChar w:fldCharType="end"/>
        </w:r>
      </w:hyperlink>
    </w:p>
    <w:p w14:paraId="52D3BD1A" w14:textId="34517D12" w:rsidR="009D2BF0" w:rsidRDefault="00036815">
      <w:pPr>
        <w:pStyle w:val="Sommario2"/>
        <w:tabs>
          <w:tab w:val="right" w:leader="dot" w:pos="9628"/>
        </w:tabs>
        <w:rPr>
          <w:rFonts w:asciiTheme="minorHAnsi" w:eastAsiaTheme="minorEastAsia" w:hAnsiTheme="minorHAnsi"/>
          <w:noProof/>
          <w:sz w:val="22"/>
          <w:lang w:eastAsia="it-IT"/>
        </w:rPr>
      </w:pPr>
      <w:hyperlink w:anchor="_Toc505028978" w:history="1">
        <w:r w:rsidR="009D2BF0" w:rsidRPr="007D63B7">
          <w:rPr>
            <w:rStyle w:val="Collegamentoipertestuale"/>
            <w:rFonts w:cs="Times New Roman"/>
            <w:noProof/>
          </w:rPr>
          <w:t>23.7. Personale</w:t>
        </w:r>
        <w:r w:rsidR="009D2BF0">
          <w:rPr>
            <w:noProof/>
            <w:webHidden/>
          </w:rPr>
          <w:tab/>
        </w:r>
        <w:r w:rsidR="009D2BF0">
          <w:rPr>
            <w:noProof/>
            <w:webHidden/>
          </w:rPr>
          <w:fldChar w:fldCharType="begin"/>
        </w:r>
        <w:r w:rsidR="009D2BF0">
          <w:rPr>
            <w:noProof/>
            <w:webHidden/>
          </w:rPr>
          <w:instrText xml:space="preserve"> PAGEREF _Toc505028978 \h </w:instrText>
        </w:r>
        <w:r w:rsidR="009D2BF0">
          <w:rPr>
            <w:noProof/>
            <w:webHidden/>
          </w:rPr>
        </w:r>
        <w:r w:rsidR="009D2BF0">
          <w:rPr>
            <w:noProof/>
            <w:webHidden/>
          </w:rPr>
          <w:fldChar w:fldCharType="separate"/>
        </w:r>
        <w:r w:rsidR="009D2BF0">
          <w:rPr>
            <w:noProof/>
            <w:webHidden/>
          </w:rPr>
          <w:t>78</w:t>
        </w:r>
        <w:r w:rsidR="009D2BF0">
          <w:rPr>
            <w:noProof/>
            <w:webHidden/>
          </w:rPr>
          <w:fldChar w:fldCharType="end"/>
        </w:r>
      </w:hyperlink>
    </w:p>
    <w:p w14:paraId="200A5E3F" w14:textId="1AAF5C9E" w:rsidR="009D2BF0" w:rsidRDefault="00036815">
      <w:pPr>
        <w:pStyle w:val="Sommario2"/>
        <w:tabs>
          <w:tab w:val="right" w:leader="dot" w:pos="9628"/>
        </w:tabs>
        <w:rPr>
          <w:rFonts w:asciiTheme="minorHAnsi" w:eastAsiaTheme="minorEastAsia" w:hAnsiTheme="minorHAnsi"/>
          <w:noProof/>
          <w:sz w:val="22"/>
          <w:lang w:eastAsia="it-IT"/>
        </w:rPr>
      </w:pPr>
      <w:hyperlink w:anchor="_Toc505028979" w:history="1">
        <w:r w:rsidR="009D2BF0" w:rsidRPr="007D63B7">
          <w:rPr>
            <w:rStyle w:val="Collegamentoipertestuale"/>
            <w:rFonts w:cs="Times New Roman"/>
            <w:noProof/>
          </w:rPr>
          <w:t>23.8. Selezione del personale</w:t>
        </w:r>
        <w:r w:rsidR="009D2BF0">
          <w:rPr>
            <w:noProof/>
            <w:webHidden/>
          </w:rPr>
          <w:tab/>
        </w:r>
        <w:r w:rsidR="009D2BF0">
          <w:rPr>
            <w:noProof/>
            <w:webHidden/>
          </w:rPr>
          <w:fldChar w:fldCharType="begin"/>
        </w:r>
        <w:r w:rsidR="009D2BF0">
          <w:rPr>
            <w:noProof/>
            <w:webHidden/>
          </w:rPr>
          <w:instrText xml:space="preserve"> PAGEREF _Toc505028979 \h </w:instrText>
        </w:r>
        <w:r w:rsidR="009D2BF0">
          <w:rPr>
            <w:noProof/>
            <w:webHidden/>
          </w:rPr>
        </w:r>
        <w:r w:rsidR="009D2BF0">
          <w:rPr>
            <w:noProof/>
            <w:webHidden/>
          </w:rPr>
          <w:fldChar w:fldCharType="separate"/>
        </w:r>
        <w:r w:rsidR="009D2BF0">
          <w:rPr>
            <w:noProof/>
            <w:webHidden/>
          </w:rPr>
          <w:t>79</w:t>
        </w:r>
        <w:r w:rsidR="009D2BF0">
          <w:rPr>
            <w:noProof/>
            <w:webHidden/>
          </w:rPr>
          <w:fldChar w:fldCharType="end"/>
        </w:r>
      </w:hyperlink>
    </w:p>
    <w:p w14:paraId="48CE5B85" w14:textId="2F7808D4" w:rsidR="009D2BF0" w:rsidRDefault="00036815">
      <w:pPr>
        <w:pStyle w:val="Sommario2"/>
        <w:tabs>
          <w:tab w:val="right" w:leader="dot" w:pos="9628"/>
        </w:tabs>
        <w:rPr>
          <w:rFonts w:asciiTheme="minorHAnsi" w:eastAsiaTheme="minorEastAsia" w:hAnsiTheme="minorHAnsi"/>
          <w:noProof/>
          <w:sz w:val="22"/>
          <w:lang w:eastAsia="it-IT"/>
        </w:rPr>
      </w:pPr>
      <w:hyperlink w:anchor="_Toc505028980" w:history="1">
        <w:r w:rsidR="009D2BF0" w:rsidRPr="007D63B7">
          <w:rPr>
            <w:rStyle w:val="Collegamentoipertestuale"/>
            <w:rFonts w:cs="Times New Roman"/>
            <w:noProof/>
          </w:rPr>
          <w:t>23.9. Performance</w:t>
        </w:r>
        <w:r w:rsidR="009D2BF0">
          <w:rPr>
            <w:noProof/>
            <w:webHidden/>
          </w:rPr>
          <w:tab/>
        </w:r>
        <w:r w:rsidR="009D2BF0">
          <w:rPr>
            <w:noProof/>
            <w:webHidden/>
          </w:rPr>
          <w:fldChar w:fldCharType="begin"/>
        </w:r>
        <w:r w:rsidR="009D2BF0">
          <w:rPr>
            <w:noProof/>
            <w:webHidden/>
          </w:rPr>
          <w:instrText xml:space="preserve"> PAGEREF _Toc505028980 \h </w:instrText>
        </w:r>
        <w:r w:rsidR="009D2BF0">
          <w:rPr>
            <w:noProof/>
            <w:webHidden/>
          </w:rPr>
        </w:r>
        <w:r w:rsidR="009D2BF0">
          <w:rPr>
            <w:noProof/>
            <w:webHidden/>
          </w:rPr>
          <w:fldChar w:fldCharType="separate"/>
        </w:r>
        <w:r w:rsidR="009D2BF0">
          <w:rPr>
            <w:noProof/>
            <w:webHidden/>
          </w:rPr>
          <w:t>79</w:t>
        </w:r>
        <w:r w:rsidR="009D2BF0">
          <w:rPr>
            <w:noProof/>
            <w:webHidden/>
          </w:rPr>
          <w:fldChar w:fldCharType="end"/>
        </w:r>
      </w:hyperlink>
    </w:p>
    <w:p w14:paraId="2F99E5D8" w14:textId="6BA7B163" w:rsidR="009D2BF0" w:rsidRDefault="00036815">
      <w:pPr>
        <w:pStyle w:val="Sommario2"/>
        <w:tabs>
          <w:tab w:val="right" w:leader="dot" w:pos="9628"/>
        </w:tabs>
        <w:rPr>
          <w:rFonts w:asciiTheme="minorHAnsi" w:eastAsiaTheme="minorEastAsia" w:hAnsiTheme="minorHAnsi"/>
          <w:noProof/>
          <w:sz w:val="22"/>
          <w:lang w:eastAsia="it-IT"/>
        </w:rPr>
      </w:pPr>
      <w:hyperlink w:anchor="_Toc505028981" w:history="1">
        <w:r w:rsidR="009D2BF0" w:rsidRPr="007D63B7">
          <w:rPr>
            <w:rStyle w:val="Collegamentoipertestuale"/>
            <w:rFonts w:cs="Times New Roman"/>
            <w:noProof/>
          </w:rPr>
          <w:t>23.10. Bandi di gara e contratti</w:t>
        </w:r>
        <w:r w:rsidR="009D2BF0">
          <w:rPr>
            <w:noProof/>
            <w:webHidden/>
          </w:rPr>
          <w:tab/>
        </w:r>
        <w:r w:rsidR="009D2BF0">
          <w:rPr>
            <w:noProof/>
            <w:webHidden/>
          </w:rPr>
          <w:fldChar w:fldCharType="begin"/>
        </w:r>
        <w:r w:rsidR="009D2BF0">
          <w:rPr>
            <w:noProof/>
            <w:webHidden/>
          </w:rPr>
          <w:instrText xml:space="preserve"> PAGEREF _Toc505028981 \h </w:instrText>
        </w:r>
        <w:r w:rsidR="009D2BF0">
          <w:rPr>
            <w:noProof/>
            <w:webHidden/>
          </w:rPr>
        </w:r>
        <w:r w:rsidR="009D2BF0">
          <w:rPr>
            <w:noProof/>
            <w:webHidden/>
          </w:rPr>
          <w:fldChar w:fldCharType="separate"/>
        </w:r>
        <w:r w:rsidR="009D2BF0">
          <w:rPr>
            <w:noProof/>
            <w:webHidden/>
          </w:rPr>
          <w:t>79</w:t>
        </w:r>
        <w:r w:rsidR="009D2BF0">
          <w:rPr>
            <w:noProof/>
            <w:webHidden/>
          </w:rPr>
          <w:fldChar w:fldCharType="end"/>
        </w:r>
      </w:hyperlink>
    </w:p>
    <w:p w14:paraId="3E1351DB" w14:textId="60988819" w:rsidR="009D2BF0" w:rsidRDefault="00036815">
      <w:pPr>
        <w:pStyle w:val="Sommario2"/>
        <w:tabs>
          <w:tab w:val="right" w:leader="dot" w:pos="9628"/>
        </w:tabs>
        <w:rPr>
          <w:rFonts w:asciiTheme="minorHAnsi" w:eastAsiaTheme="minorEastAsia" w:hAnsiTheme="minorHAnsi"/>
          <w:noProof/>
          <w:sz w:val="22"/>
          <w:lang w:eastAsia="it-IT"/>
        </w:rPr>
      </w:pPr>
      <w:hyperlink w:anchor="_Toc505028982" w:history="1">
        <w:r w:rsidR="009D2BF0" w:rsidRPr="007D63B7">
          <w:rPr>
            <w:rStyle w:val="Collegamentoipertestuale"/>
            <w:rFonts w:cs="Times New Roman"/>
            <w:noProof/>
          </w:rPr>
          <w:t>23.11. Sovvenzioni, contributi, sussidi, vantaggi economici</w:t>
        </w:r>
        <w:r w:rsidR="009D2BF0">
          <w:rPr>
            <w:noProof/>
            <w:webHidden/>
          </w:rPr>
          <w:tab/>
        </w:r>
        <w:r w:rsidR="009D2BF0">
          <w:rPr>
            <w:noProof/>
            <w:webHidden/>
          </w:rPr>
          <w:fldChar w:fldCharType="begin"/>
        </w:r>
        <w:r w:rsidR="009D2BF0">
          <w:rPr>
            <w:noProof/>
            <w:webHidden/>
          </w:rPr>
          <w:instrText xml:space="preserve"> PAGEREF _Toc505028982 \h </w:instrText>
        </w:r>
        <w:r w:rsidR="009D2BF0">
          <w:rPr>
            <w:noProof/>
            <w:webHidden/>
          </w:rPr>
        </w:r>
        <w:r w:rsidR="009D2BF0">
          <w:rPr>
            <w:noProof/>
            <w:webHidden/>
          </w:rPr>
          <w:fldChar w:fldCharType="separate"/>
        </w:r>
        <w:r w:rsidR="009D2BF0">
          <w:rPr>
            <w:noProof/>
            <w:webHidden/>
          </w:rPr>
          <w:t>80</w:t>
        </w:r>
        <w:r w:rsidR="009D2BF0">
          <w:rPr>
            <w:noProof/>
            <w:webHidden/>
          </w:rPr>
          <w:fldChar w:fldCharType="end"/>
        </w:r>
      </w:hyperlink>
    </w:p>
    <w:p w14:paraId="063815DB" w14:textId="3D466D36" w:rsidR="009D2BF0" w:rsidRDefault="00036815">
      <w:pPr>
        <w:pStyle w:val="Sommario2"/>
        <w:tabs>
          <w:tab w:val="right" w:leader="dot" w:pos="9628"/>
        </w:tabs>
        <w:rPr>
          <w:rFonts w:asciiTheme="minorHAnsi" w:eastAsiaTheme="minorEastAsia" w:hAnsiTheme="minorHAnsi"/>
          <w:noProof/>
          <w:sz w:val="22"/>
          <w:lang w:eastAsia="it-IT"/>
        </w:rPr>
      </w:pPr>
      <w:hyperlink w:anchor="_Toc505028983" w:history="1">
        <w:r w:rsidR="009D2BF0" w:rsidRPr="007D63B7">
          <w:rPr>
            <w:rStyle w:val="Collegamentoipertestuale"/>
            <w:rFonts w:cs="Times New Roman"/>
            <w:noProof/>
          </w:rPr>
          <w:t>23.12. Bilanci</w:t>
        </w:r>
        <w:r w:rsidR="009D2BF0">
          <w:rPr>
            <w:noProof/>
            <w:webHidden/>
          </w:rPr>
          <w:tab/>
        </w:r>
        <w:r w:rsidR="009D2BF0">
          <w:rPr>
            <w:noProof/>
            <w:webHidden/>
          </w:rPr>
          <w:fldChar w:fldCharType="begin"/>
        </w:r>
        <w:r w:rsidR="009D2BF0">
          <w:rPr>
            <w:noProof/>
            <w:webHidden/>
          </w:rPr>
          <w:instrText xml:space="preserve"> PAGEREF _Toc505028983 \h </w:instrText>
        </w:r>
        <w:r w:rsidR="009D2BF0">
          <w:rPr>
            <w:noProof/>
            <w:webHidden/>
          </w:rPr>
        </w:r>
        <w:r w:rsidR="009D2BF0">
          <w:rPr>
            <w:noProof/>
            <w:webHidden/>
          </w:rPr>
          <w:fldChar w:fldCharType="separate"/>
        </w:r>
        <w:r w:rsidR="009D2BF0">
          <w:rPr>
            <w:noProof/>
            <w:webHidden/>
          </w:rPr>
          <w:t>80</w:t>
        </w:r>
        <w:r w:rsidR="009D2BF0">
          <w:rPr>
            <w:noProof/>
            <w:webHidden/>
          </w:rPr>
          <w:fldChar w:fldCharType="end"/>
        </w:r>
      </w:hyperlink>
    </w:p>
    <w:p w14:paraId="30AB1720" w14:textId="2E336A7B" w:rsidR="009D2BF0" w:rsidRDefault="00036815">
      <w:pPr>
        <w:pStyle w:val="Sommario2"/>
        <w:tabs>
          <w:tab w:val="right" w:leader="dot" w:pos="9628"/>
        </w:tabs>
        <w:rPr>
          <w:rFonts w:asciiTheme="minorHAnsi" w:eastAsiaTheme="minorEastAsia" w:hAnsiTheme="minorHAnsi"/>
          <w:noProof/>
          <w:sz w:val="22"/>
          <w:lang w:eastAsia="it-IT"/>
        </w:rPr>
      </w:pPr>
      <w:hyperlink w:anchor="_Toc505028984" w:history="1">
        <w:r w:rsidR="009D2BF0" w:rsidRPr="007D63B7">
          <w:rPr>
            <w:rStyle w:val="Collegamentoipertestuale"/>
            <w:rFonts w:cs="Times New Roman"/>
            <w:noProof/>
          </w:rPr>
          <w:t>23.13. Beni immobili e gestione patrimonio</w:t>
        </w:r>
        <w:r w:rsidR="009D2BF0">
          <w:rPr>
            <w:noProof/>
            <w:webHidden/>
          </w:rPr>
          <w:tab/>
        </w:r>
        <w:r w:rsidR="009D2BF0">
          <w:rPr>
            <w:noProof/>
            <w:webHidden/>
          </w:rPr>
          <w:fldChar w:fldCharType="begin"/>
        </w:r>
        <w:r w:rsidR="009D2BF0">
          <w:rPr>
            <w:noProof/>
            <w:webHidden/>
          </w:rPr>
          <w:instrText xml:space="preserve"> PAGEREF _Toc505028984 \h </w:instrText>
        </w:r>
        <w:r w:rsidR="009D2BF0">
          <w:rPr>
            <w:noProof/>
            <w:webHidden/>
          </w:rPr>
        </w:r>
        <w:r w:rsidR="009D2BF0">
          <w:rPr>
            <w:noProof/>
            <w:webHidden/>
          </w:rPr>
          <w:fldChar w:fldCharType="separate"/>
        </w:r>
        <w:r w:rsidR="009D2BF0">
          <w:rPr>
            <w:noProof/>
            <w:webHidden/>
          </w:rPr>
          <w:t>81</w:t>
        </w:r>
        <w:r w:rsidR="009D2BF0">
          <w:rPr>
            <w:noProof/>
            <w:webHidden/>
          </w:rPr>
          <w:fldChar w:fldCharType="end"/>
        </w:r>
      </w:hyperlink>
    </w:p>
    <w:p w14:paraId="2EA2F2AE" w14:textId="1590721B" w:rsidR="009D2BF0" w:rsidRDefault="00036815">
      <w:pPr>
        <w:pStyle w:val="Sommario2"/>
        <w:tabs>
          <w:tab w:val="right" w:leader="dot" w:pos="9628"/>
        </w:tabs>
        <w:rPr>
          <w:rFonts w:asciiTheme="minorHAnsi" w:eastAsiaTheme="minorEastAsia" w:hAnsiTheme="minorHAnsi"/>
          <w:noProof/>
          <w:sz w:val="22"/>
          <w:lang w:eastAsia="it-IT"/>
        </w:rPr>
      </w:pPr>
      <w:hyperlink w:anchor="_Toc505028985" w:history="1">
        <w:r w:rsidR="009D2BF0" w:rsidRPr="007D63B7">
          <w:rPr>
            <w:rStyle w:val="Collegamentoipertestuale"/>
            <w:rFonts w:cs="Times New Roman"/>
            <w:noProof/>
          </w:rPr>
          <w:t>23.14. Controlli e rilievi sulla Società</w:t>
        </w:r>
        <w:r w:rsidR="009D2BF0">
          <w:rPr>
            <w:noProof/>
            <w:webHidden/>
          </w:rPr>
          <w:tab/>
        </w:r>
        <w:r w:rsidR="009D2BF0">
          <w:rPr>
            <w:noProof/>
            <w:webHidden/>
          </w:rPr>
          <w:fldChar w:fldCharType="begin"/>
        </w:r>
        <w:r w:rsidR="009D2BF0">
          <w:rPr>
            <w:noProof/>
            <w:webHidden/>
          </w:rPr>
          <w:instrText xml:space="preserve"> PAGEREF _Toc505028985 \h </w:instrText>
        </w:r>
        <w:r w:rsidR="009D2BF0">
          <w:rPr>
            <w:noProof/>
            <w:webHidden/>
          </w:rPr>
        </w:r>
        <w:r w:rsidR="009D2BF0">
          <w:rPr>
            <w:noProof/>
            <w:webHidden/>
          </w:rPr>
          <w:fldChar w:fldCharType="separate"/>
        </w:r>
        <w:r w:rsidR="009D2BF0">
          <w:rPr>
            <w:noProof/>
            <w:webHidden/>
          </w:rPr>
          <w:t>81</w:t>
        </w:r>
        <w:r w:rsidR="009D2BF0">
          <w:rPr>
            <w:noProof/>
            <w:webHidden/>
          </w:rPr>
          <w:fldChar w:fldCharType="end"/>
        </w:r>
      </w:hyperlink>
    </w:p>
    <w:p w14:paraId="3C44BEB3" w14:textId="55377EF5" w:rsidR="009D2BF0" w:rsidRDefault="00036815">
      <w:pPr>
        <w:pStyle w:val="Sommario2"/>
        <w:tabs>
          <w:tab w:val="right" w:leader="dot" w:pos="9628"/>
        </w:tabs>
        <w:rPr>
          <w:rFonts w:asciiTheme="minorHAnsi" w:eastAsiaTheme="minorEastAsia" w:hAnsiTheme="minorHAnsi"/>
          <w:noProof/>
          <w:sz w:val="22"/>
          <w:lang w:eastAsia="it-IT"/>
        </w:rPr>
      </w:pPr>
      <w:hyperlink w:anchor="_Toc505028986" w:history="1">
        <w:r w:rsidR="009D2BF0" w:rsidRPr="007D63B7">
          <w:rPr>
            <w:rStyle w:val="Collegamentoipertestuale"/>
            <w:rFonts w:cs="Times New Roman"/>
            <w:noProof/>
          </w:rPr>
          <w:t>23.15. Servizi erogati</w:t>
        </w:r>
        <w:r w:rsidR="009D2BF0">
          <w:rPr>
            <w:noProof/>
            <w:webHidden/>
          </w:rPr>
          <w:tab/>
        </w:r>
        <w:r w:rsidR="009D2BF0">
          <w:rPr>
            <w:noProof/>
            <w:webHidden/>
          </w:rPr>
          <w:fldChar w:fldCharType="begin"/>
        </w:r>
        <w:r w:rsidR="009D2BF0">
          <w:rPr>
            <w:noProof/>
            <w:webHidden/>
          </w:rPr>
          <w:instrText xml:space="preserve"> PAGEREF _Toc505028986 \h </w:instrText>
        </w:r>
        <w:r w:rsidR="009D2BF0">
          <w:rPr>
            <w:noProof/>
            <w:webHidden/>
          </w:rPr>
        </w:r>
        <w:r w:rsidR="009D2BF0">
          <w:rPr>
            <w:noProof/>
            <w:webHidden/>
          </w:rPr>
          <w:fldChar w:fldCharType="separate"/>
        </w:r>
        <w:r w:rsidR="009D2BF0">
          <w:rPr>
            <w:noProof/>
            <w:webHidden/>
          </w:rPr>
          <w:t>81</w:t>
        </w:r>
        <w:r w:rsidR="009D2BF0">
          <w:rPr>
            <w:noProof/>
            <w:webHidden/>
          </w:rPr>
          <w:fldChar w:fldCharType="end"/>
        </w:r>
      </w:hyperlink>
    </w:p>
    <w:p w14:paraId="3454A96D" w14:textId="434B8FF2" w:rsidR="009D2BF0" w:rsidRDefault="00036815">
      <w:pPr>
        <w:pStyle w:val="Sommario2"/>
        <w:tabs>
          <w:tab w:val="right" w:leader="dot" w:pos="9628"/>
        </w:tabs>
        <w:rPr>
          <w:rFonts w:asciiTheme="minorHAnsi" w:eastAsiaTheme="minorEastAsia" w:hAnsiTheme="minorHAnsi"/>
          <w:noProof/>
          <w:sz w:val="22"/>
          <w:lang w:eastAsia="it-IT"/>
        </w:rPr>
      </w:pPr>
      <w:hyperlink w:anchor="_Toc505028987" w:history="1">
        <w:r w:rsidR="009D2BF0" w:rsidRPr="007D63B7">
          <w:rPr>
            <w:rStyle w:val="Collegamentoipertestuale"/>
            <w:rFonts w:cs="Times New Roman"/>
            <w:noProof/>
          </w:rPr>
          <w:t>23.16. Pagamenti della Società</w:t>
        </w:r>
        <w:r w:rsidR="009D2BF0">
          <w:rPr>
            <w:noProof/>
            <w:webHidden/>
          </w:rPr>
          <w:tab/>
        </w:r>
        <w:r w:rsidR="009D2BF0">
          <w:rPr>
            <w:noProof/>
            <w:webHidden/>
          </w:rPr>
          <w:fldChar w:fldCharType="begin"/>
        </w:r>
        <w:r w:rsidR="009D2BF0">
          <w:rPr>
            <w:noProof/>
            <w:webHidden/>
          </w:rPr>
          <w:instrText xml:space="preserve"> PAGEREF _Toc505028987 \h </w:instrText>
        </w:r>
        <w:r w:rsidR="009D2BF0">
          <w:rPr>
            <w:noProof/>
            <w:webHidden/>
          </w:rPr>
        </w:r>
        <w:r w:rsidR="009D2BF0">
          <w:rPr>
            <w:noProof/>
            <w:webHidden/>
          </w:rPr>
          <w:fldChar w:fldCharType="separate"/>
        </w:r>
        <w:r w:rsidR="009D2BF0">
          <w:rPr>
            <w:noProof/>
            <w:webHidden/>
          </w:rPr>
          <w:t>82</w:t>
        </w:r>
        <w:r w:rsidR="009D2BF0">
          <w:rPr>
            <w:noProof/>
            <w:webHidden/>
          </w:rPr>
          <w:fldChar w:fldCharType="end"/>
        </w:r>
      </w:hyperlink>
    </w:p>
    <w:p w14:paraId="2EF4909E" w14:textId="07A2E754" w:rsidR="009D2BF0" w:rsidRDefault="00036815">
      <w:pPr>
        <w:pStyle w:val="Sommario2"/>
        <w:tabs>
          <w:tab w:val="right" w:leader="dot" w:pos="9628"/>
        </w:tabs>
        <w:rPr>
          <w:rFonts w:asciiTheme="minorHAnsi" w:eastAsiaTheme="minorEastAsia" w:hAnsiTheme="minorHAnsi"/>
          <w:noProof/>
          <w:sz w:val="22"/>
          <w:lang w:eastAsia="it-IT"/>
        </w:rPr>
      </w:pPr>
      <w:hyperlink w:anchor="_Toc505028988" w:history="1">
        <w:r w:rsidR="009D2BF0" w:rsidRPr="007D63B7">
          <w:rPr>
            <w:rStyle w:val="Collegamentoipertestuale"/>
            <w:rFonts w:cs="Times New Roman"/>
            <w:noProof/>
          </w:rPr>
          <w:t>23.17. Informazioni ambientali</w:t>
        </w:r>
        <w:r w:rsidR="009D2BF0">
          <w:rPr>
            <w:noProof/>
            <w:webHidden/>
          </w:rPr>
          <w:tab/>
        </w:r>
        <w:r w:rsidR="009D2BF0">
          <w:rPr>
            <w:noProof/>
            <w:webHidden/>
          </w:rPr>
          <w:fldChar w:fldCharType="begin"/>
        </w:r>
        <w:r w:rsidR="009D2BF0">
          <w:rPr>
            <w:noProof/>
            <w:webHidden/>
          </w:rPr>
          <w:instrText xml:space="preserve"> PAGEREF _Toc505028988 \h </w:instrText>
        </w:r>
        <w:r w:rsidR="009D2BF0">
          <w:rPr>
            <w:noProof/>
            <w:webHidden/>
          </w:rPr>
        </w:r>
        <w:r w:rsidR="009D2BF0">
          <w:rPr>
            <w:noProof/>
            <w:webHidden/>
          </w:rPr>
          <w:fldChar w:fldCharType="separate"/>
        </w:r>
        <w:r w:rsidR="009D2BF0">
          <w:rPr>
            <w:noProof/>
            <w:webHidden/>
          </w:rPr>
          <w:t>83</w:t>
        </w:r>
        <w:r w:rsidR="009D2BF0">
          <w:rPr>
            <w:noProof/>
            <w:webHidden/>
          </w:rPr>
          <w:fldChar w:fldCharType="end"/>
        </w:r>
      </w:hyperlink>
    </w:p>
    <w:p w14:paraId="775CC4F4" w14:textId="7F4E6F4E" w:rsidR="009D2BF0" w:rsidRDefault="00036815">
      <w:pPr>
        <w:pStyle w:val="Sommario2"/>
        <w:tabs>
          <w:tab w:val="right" w:leader="dot" w:pos="9628"/>
        </w:tabs>
        <w:rPr>
          <w:rFonts w:asciiTheme="minorHAnsi" w:eastAsiaTheme="minorEastAsia" w:hAnsiTheme="minorHAnsi"/>
          <w:noProof/>
          <w:sz w:val="22"/>
          <w:lang w:eastAsia="it-IT"/>
        </w:rPr>
      </w:pPr>
      <w:hyperlink w:anchor="_Toc505028989" w:history="1">
        <w:r w:rsidR="009D2BF0" w:rsidRPr="007D63B7">
          <w:rPr>
            <w:rStyle w:val="Collegamentoipertestuale"/>
            <w:rFonts w:cs="Times New Roman"/>
            <w:noProof/>
          </w:rPr>
          <w:t>23.18. Altri contenuti – Prevenzione della corruzione</w:t>
        </w:r>
        <w:r w:rsidR="009D2BF0">
          <w:rPr>
            <w:noProof/>
            <w:webHidden/>
          </w:rPr>
          <w:tab/>
        </w:r>
        <w:r w:rsidR="009D2BF0">
          <w:rPr>
            <w:noProof/>
            <w:webHidden/>
          </w:rPr>
          <w:fldChar w:fldCharType="begin"/>
        </w:r>
        <w:r w:rsidR="009D2BF0">
          <w:rPr>
            <w:noProof/>
            <w:webHidden/>
          </w:rPr>
          <w:instrText xml:space="preserve"> PAGEREF _Toc505028989 \h </w:instrText>
        </w:r>
        <w:r w:rsidR="009D2BF0">
          <w:rPr>
            <w:noProof/>
            <w:webHidden/>
          </w:rPr>
        </w:r>
        <w:r w:rsidR="009D2BF0">
          <w:rPr>
            <w:noProof/>
            <w:webHidden/>
          </w:rPr>
          <w:fldChar w:fldCharType="separate"/>
        </w:r>
        <w:r w:rsidR="009D2BF0">
          <w:rPr>
            <w:noProof/>
            <w:webHidden/>
          </w:rPr>
          <w:t>83</w:t>
        </w:r>
        <w:r w:rsidR="009D2BF0">
          <w:rPr>
            <w:noProof/>
            <w:webHidden/>
          </w:rPr>
          <w:fldChar w:fldCharType="end"/>
        </w:r>
      </w:hyperlink>
    </w:p>
    <w:p w14:paraId="3CFCB063" w14:textId="1BAF28AE" w:rsidR="009D2BF0" w:rsidRDefault="00036815">
      <w:pPr>
        <w:pStyle w:val="Sommario2"/>
        <w:tabs>
          <w:tab w:val="right" w:leader="dot" w:pos="9628"/>
        </w:tabs>
        <w:rPr>
          <w:rFonts w:asciiTheme="minorHAnsi" w:eastAsiaTheme="minorEastAsia" w:hAnsiTheme="minorHAnsi"/>
          <w:noProof/>
          <w:sz w:val="22"/>
          <w:lang w:eastAsia="it-IT"/>
        </w:rPr>
      </w:pPr>
      <w:hyperlink w:anchor="_Toc505028990" w:history="1">
        <w:r w:rsidR="009D2BF0" w:rsidRPr="007D63B7">
          <w:rPr>
            <w:rStyle w:val="Collegamentoipertestuale"/>
            <w:rFonts w:cs="Times New Roman"/>
            <w:noProof/>
          </w:rPr>
          <w:t>23.19. Altri contenuti – Accesso civico</w:t>
        </w:r>
        <w:r w:rsidR="009D2BF0">
          <w:rPr>
            <w:noProof/>
            <w:webHidden/>
          </w:rPr>
          <w:tab/>
        </w:r>
        <w:r w:rsidR="009D2BF0">
          <w:rPr>
            <w:noProof/>
            <w:webHidden/>
          </w:rPr>
          <w:fldChar w:fldCharType="begin"/>
        </w:r>
        <w:r w:rsidR="009D2BF0">
          <w:rPr>
            <w:noProof/>
            <w:webHidden/>
          </w:rPr>
          <w:instrText xml:space="preserve"> PAGEREF _Toc505028990 \h </w:instrText>
        </w:r>
        <w:r w:rsidR="009D2BF0">
          <w:rPr>
            <w:noProof/>
            <w:webHidden/>
          </w:rPr>
        </w:r>
        <w:r w:rsidR="009D2BF0">
          <w:rPr>
            <w:noProof/>
            <w:webHidden/>
          </w:rPr>
          <w:fldChar w:fldCharType="separate"/>
        </w:r>
        <w:r w:rsidR="009D2BF0">
          <w:rPr>
            <w:noProof/>
            <w:webHidden/>
          </w:rPr>
          <w:t>84</w:t>
        </w:r>
        <w:r w:rsidR="009D2BF0">
          <w:rPr>
            <w:noProof/>
            <w:webHidden/>
          </w:rPr>
          <w:fldChar w:fldCharType="end"/>
        </w:r>
      </w:hyperlink>
    </w:p>
    <w:p w14:paraId="4507A799" w14:textId="0E4A2CC4" w:rsidR="009D2BF0" w:rsidRDefault="00036815">
      <w:pPr>
        <w:pStyle w:val="Sommario2"/>
        <w:tabs>
          <w:tab w:val="right" w:leader="dot" w:pos="9628"/>
        </w:tabs>
        <w:rPr>
          <w:rFonts w:asciiTheme="minorHAnsi" w:eastAsiaTheme="minorEastAsia" w:hAnsiTheme="minorHAnsi"/>
          <w:noProof/>
          <w:sz w:val="22"/>
          <w:lang w:eastAsia="it-IT"/>
        </w:rPr>
      </w:pPr>
      <w:hyperlink w:anchor="_Toc505028991" w:history="1">
        <w:r w:rsidR="009D2BF0" w:rsidRPr="007D63B7">
          <w:rPr>
            <w:rStyle w:val="Collegamentoipertestuale"/>
            <w:rFonts w:cs="Times New Roman"/>
            <w:noProof/>
          </w:rPr>
          <w:t>23.20. Criteri generali di pubblicazione</w:t>
        </w:r>
        <w:r w:rsidR="009D2BF0">
          <w:rPr>
            <w:noProof/>
            <w:webHidden/>
          </w:rPr>
          <w:tab/>
        </w:r>
        <w:r w:rsidR="009D2BF0">
          <w:rPr>
            <w:noProof/>
            <w:webHidden/>
          </w:rPr>
          <w:fldChar w:fldCharType="begin"/>
        </w:r>
        <w:r w:rsidR="009D2BF0">
          <w:rPr>
            <w:noProof/>
            <w:webHidden/>
          </w:rPr>
          <w:instrText xml:space="preserve"> PAGEREF _Toc505028991 \h </w:instrText>
        </w:r>
        <w:r w:rsidR="009D2BF0">
          <w:rPr>
            <w:noProof/>
            <w:webHidden/>
          </w:rPr>
        </w:r>
        <w:r w:rsidR="009D2BF0">
          <w:rPr>
            <w:noProof/>
            <w:webHidden/>
          </w:rPr>
          <w:fldChar w:fldCharType="separate"/>
        </w:r>
        <w:r w:rsidR="009D2BF0">
          <w:rPr>
            <w:noProof/>
            <w:webHidden/>
          </w:rPr>
          <w:t>85</w:t>
        </w:r>
        <w:r w:rsidR="009D2BF0">
          <w:rPr>
            <w:noProof/>
            <w:webHidden/>
          </w:rPr>
          <w:fldChar w:fldCharType="end"/>
        </w:r>
      </w:hyperlink>
    </w:p>
    <w:p w14:paraId="340E8567" w14:textId="21312587" w:rsidR="00634B75" w:rsidRPr="007D0A57" w:rsidRDefault="00627CCA" w:rsidP="00E64689">
      <w:pPr>
        <w:pStyle w:val="Titolo1"/>
        <w:rPr>
          <w:rFonts w:ascii="Times New Roman" w:eastAsia="Times New Roman" w:hAnsi="Times New Roman" w:cs="Times New Roman"/>
          <w:szCs w:val="24"/>
          <w:lang w:eastAsia="it-IT"/>
        </w:rPr>
      </w:pPr>
      <w:r w:rsidRPr="007D0A57">
        <w:rPr>
          <w:rFonts w:ascii="Times New Roman" w:eastAsia="Times New Roman" w:hAnsi="Times New Roman" w:cs="Times New Roman"/>
          <w:bCs/>
          <w:szCs w:val="24"/>
          <w:lang w:eastAsia="it-IT"/>
        </w:rPr>
        <w:fldChar w:fldCharType="end"/>
      </w:r>
      <w:r w:rsidRPr="007D0A57">
        <w:rPr>
          <w:rFonts w:ascii="Times New Roman" w:eastAsia="Times New Roman" w:hAnsi="Times New Roman" w:cs="Times New Roman"/>
          <w:bCs/>
          <w:kern w:val="32"/>
          <w:lang w:eastAsia="it-IT"/>
        </w:rPr>
        <w:br w:type="page"/>
      </w:r>
      <w:bookmarkStart w:id="0" w:name="_Toc444500138"/>
      <w:bookmarkStart w:id="1" w:name="_Toc505028934"/>
      <w:r w:rsidR="00634B75" w:rsidRPr="007D0A57">
        <w:rPr>
          <w:rFonts w:ascii="Times New Roman" w:hAnsi="Times New Roman" w:cs="Times New Roman"/>
        </w:rPr>
        <w:lastRenderedPageBreak/>
        <w:t>1. INTRODUZIONE</w:t>
      </w:r>
      <w:bookmarkEnd w:id="0"/>
      <w:bookmarkEnd w:id="1"/>
      <w:r w:rsidR="00634B75" w:rsidRPr="007D0A57">
        <w:rPr>
          <w:rFonts w:ascii="Times New Roman" w:hAnsi="Times New Roman" w:cs="Times New Roman"/>
        </w:rPr>
        <w:tab/>
      </w:r>
    </w:p>
    <w:p w14:paraId="2C2092C4" w14:textId="428DC9BE" w:rsidR="00634B75" w:rsidRPr="007D0A57" w:rsidRDefault="00764CC8" w:rsidP="00634B75">
      <w:pPr>
        <w:autoSpaceDE w:val="0"/>
        <w:autoSpaceDN w:val="0"/>
        <w:adjustRightInd w:val="0"/>
        <w:spacing w:after="240" w:line="360" w:lineRule="auto"/>
        <w:ind w:right="96"/>
        <w:rPr>
          <w:rFonts w:eastAsia="Arial Unicode MS" w:cs="Times New Roman"/>
          <w:szCs w:val="24"/>
        </w:rPr>
      </w:pPr>
      <w:r w:rsidRPr="007D0A57">
        <w:rPr>
          <w:rFonts w:eastAsia="Arial Unicode MS" w:cs="Times New Roman"/>
          <w:szCs w:val="24"/>
        </w:rPr>
        <w:t xml:space="preserve">Le presenti Misure </w:t>
      </w:r>
      <w:r w:rsidR="009E3581" w:rsidRPr="007D0A57">
        <w:rPr>
          <w:rFonts w:eastAsia="Arial Unicode MS" w:cs="Times New Roman"/>
          <w:szCs w:val="24"/>
        </w:rPr>
        <w:t>organizzative per la</w:t>
      </w:r>
      <w:r w:rsidRPr="007D0A57">
        <w:rPr>
          <w:rFonts w:eastAsia="Arial Unicode MS" w:cs="Times New Roman"/>
          <w:szCs w:val="24"/>
        </w:rPr>
        <w:t xml:space="preserve"> prevenzione della corruzione </w:t>
      </w:r>
      <w:r w:rsidR="009E3581" w:rsidRPr="007D0A57">
        <w:rPr>
          <w:rFonts w:eastAsia="Arial Unicode MS" w:cs="Times New Roman"/>
          <w:szCs w:val="24"/>
        </w:rPr>
        <w:t xml:space="preserve">e per la trasparenza </w:t>
      </w:r>
      <w:r w:rsidRPr="007D0A57">
        <w:rPr>
          <w:rFonts w:eastAsia="Arial Unicode MS" w:cs="Times New Roman"/>
          <w:szCs w:val="24"/>
        </w:rPr>
        <w:t xml:space="preserve">integrative di quelle adottate ai sensi del D. Lgs. 231/2001 </w:t>
      </w:r>
      <w:r w:rsidR="00634B75" w:rsidRPr="007D0A57">
        <w:rPr>
          <w:rFonts w:eastAsia="Arial Unicode MS" w:cs="Times New Roman"/>
          <w:szCs w:val="24"/>
        </w:rPr>
        <w:t xml:space="preserve">(d'ora in avanti </w:t>
      </w:r>
      <w:r w:rsidRPr="007D0A57">
        <w:rPr>
          <w:rFonts w:eastAsia="Arial Unicode MS" w:cs="Times New Roman"/>
          <w:szCs w:val="24"/>
        </w:rPr>
        <w:t>Piano</w:t>
      </w:r>
      <w:r w:rsidR="00634B75" w:rsidRPr="007D0A57">
        <w:rPr>
          <w:rFonts w:eastAsia="Arial Unicode MS" w:cs="Times New Roman"/>
          <w:szCs w:val="24"/>
        </w:rPr>
        <w:t>)</w:t>
      </w:r>
      <w:r w:rsidR="000E292C" w:rsidRPr="007D0A57">
        <w:rPr>
          <w:rFonts w:eastAsia="Arial Unicode MS" w:cs="Times New Roman"/>
          <w:szCs w:val="24"/>
        </w:rPr>
        <w:t xml:space="preserve"> </w:t>
      </w:r>
      <w:r w:rsidRPr="007D0A57">
        <w:rPr>
          <w:rFonts w:eastAsia="Arial Unicode MS" w:cs="Times New Roman"/>
          <w:szCs w:val="24"/>
        </w:rPr>
        <w:t xml:space="preserve">sono state predisposte </w:t>
      </w:r>
      <w:r w:rsidR="00634B75" w:rsidRPr="007D0A57">
        <w:rPr>
          <w:rFonts w:eastAsia="Arial Unicode MS" w:cs="Times New Roman"/>
          <w:szCs w:val="24"/>
        </w:rPr>
        <w:t xml:space="preserve">per dare attuazione alle disposizioni contenute nella Legge 190 del 2012, </w:t>
      </w:r>
      <w:r w:rsidRPr="007D0A57">
        <w:rPr>
          <w:rFonts w:eastAsia="Arial Unicode MS" w:cs="Times New Roman"/>
          <w:szCs w:val="24"/>
        </w:rPr>
        <w:t xml:space="preserve">nel D. Lgs. 33/2013, </w:t>
      </w:r>
      <w:r w:rsidR="00634B75" w:rsidRPr="007D0A57">
        <w:rPr>
          <w:rFonts w:eastAsia="Arial Unicode MS" w:cs="Times New Roman"/>
          <w:szCs w:val="24"/>
        </w:rPr>
        <w:t>nel Piano Nazionale Anticorruzione (nel seguito – per brevità espositiva - PNA) e nelle determine dell’ANAC</w:t>
      </w:r>
      <w:r w:rsidRPr="007D0A57">
        <w:rPr>
          <w:rFonts w:eastAsia="Arial Unicode MS" w:cs="Times New Roman"/>
          <w:szCs w:val="24"/>
        </w:rPr>
        <w:t xml:space="preserve"> citate al paragrafo 2</w:t>
      </w:r>
      <w:r w:rsidR="00634B75" w:rsidRPr="007D0A57">
        <w:rPr>
          <w:rFonts w:eastAsia="Arial Unicode MS" w:cs="Times New Roman"/>
          <w:szCs w:val="24"/>
        </w:rPr>
        <w:t>.</w:t>
      </w:r>
      <w:r w:rsidRPr="007D0A57">
        <w:rPr>
          <w:rFonts w:eastAsia="Arial Unicode MS" w:cs="Times New Roman"/>
          <w:szCs w:val="24"/>
        </w:rPr>
        <w:t xml:space="preserve">, e costituisce uno degli strumenti organizzativi e di controllo, adottati da </w:t>
      </w:r>
      <w:r w:rsidR="007A17AA">
        <w:rPr>
          <w:rFonts w:eastAsia="Arial Unicode MS" w:cs="Times New Roman"/>
          <w:szCs w:val="24"/>
        </w:rPr>
        <w:t>Sogefarm Cascina</w:t>
      </w:r>
      <w:r w:rsidRPr="007D0A57">
        <w:rPr>
          <w:rFonts w:eastAsia="Arial Unicode MS" w:cs="Times New Roman"/>
          <w:szCs w:val="24"/>
        </w:rPr>
        <w:t>, per prevenire la commissione della corruzione.</w:t>
      </w:r>
    </w:p>
    <w:p w14:paraId="0F7D07D8" w14:textId="254EFE8F"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In data 27/02/2015, S</w:t>
      </w:r>
      <w:r>
        <w:rPr>
          <w:rFonts w:eastAsia="Arial Unicode MS" w:cs="Times New Roman"/>
          <w:szCs w:val="24"/>
        </w:rPr>
        <w:t>ogefarm Cascina</w:t>
      </w:r>
      <w:r w:rsidRPr="006B058B">
        <w:rPr>
          <w:rFonts w:eastAsia="Arial Unicode MS" w:cs="Times New Roman"/>
          <w:szCs w:val="24"/>
        </w:rPr>
        <w:t xml:space="preserve"> ha provveduto alla nomina del Responsabile della prevenzione della corruzione e della trasparenza in esecuzione dell'art. 1 comma 7 della Legge 190/2012. </w:t>
      </w:r>
    </w:p>
    <w:p w14:paraId="1DEA7AB1" w14:textId="4AA29753" w:rsidR="00634B75" w:rsidRPr="007D0A57"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Responsabile della prevenzione della corruzione e della trasparenza (RPCT) è stato individuato nella figura del Coordinatore dei Direttori, Dott.ssa Cristina Salvadori.</w:t>
      </w:r>
      <w:r w:rsidR="009E3581" w:rsidRPr="007D0A57">
        <w:rPr>
          <w:rFonts w:eastAsia="Arial Unicode MS" w:cs="Times New Roman"/>
          <w:szCs w:val="24"/>
        </w:rPr>
        <w:t xml:space="preserve"> </w:t>
      </w:r>
    </w:p>
    <w:p w14:paraId="47718B8D" w14:textId="695124FE" w:rsidR="00634B75" w:rsidRPr="007D0A57" w:rsidRDefault="00634B75"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L'iter che ha portato alla predisposizione del</w:t>
      </w:r>
      <w:r w:rsidR="009E3581" w:rsidRPr="007D0A57">
        <w:rPr>
          <w:rFonts w:eastAsia="Arial Unicode MS" w:cs="Times New Roman"/>
          <w:szCs w:val="24"/>
        </w:rPr>
        <w:t xml:space="preserve">la prima versione del </w:t>
      </w:r>
      <w:r w:rsidR="00764CC8" w:rsidRPr="007D0A57">
        <w:rPr>
          <w:rFonts w:eastAsia="Arial Unicode MS" w:cs="Times New Roman"/>
          <w:szCs w:val="24"/>
        </w:rPr>
        <w:t>Piano</w:t>
      </w:r>
      <w:r w:rsidRPr="007D0A57">
        <w:rPr>
          <w:rFonts w:eastAsia="Arial Unicode MS" w:cs="Times New Roman"/>
          <w:szCs w:val="24"/>
        </w:rPr>
        <w:t xml:space="preserve"> </w:t>
      </w:r>
      <w:r w:rsidR="009E3581" w:rsidRPr="007D0A57">
        <w:rPr>
          <w:rFonts w:eastAsia="Arial Unicode MS" w:cs="Times New Roman"/>
          <w:szCs w:val="24"/>
        </w:rPr>
        <w:t xml:space="preserve">e all’aggiornamento per triennio 2018-2020 </w:t>
      </w:r>
      <w:r w:rsidRPr="007D0A57">
        <w:rPr>
          <w:rFonts w:eastAsia="Arial Unicode MS" w:cs="Times New Roman"/>
          <w:szCs w:val="24"/>
        </w:rPr>
        <w:t>si è articolato in quattro fasi costituite da:</w:t>
      </w:r>
    </w:p>
    <w:p w14:paraId="6A03835A" w14:textId="77777777" w:rsidR="00634B75" w:rsidRPr="007D0A57" w:rsidRDefault="00634B75" w:rsidP="00B205BA">
      <w:pPr>
        <w:pStyle w:val="Paragrafoelenco"/>
        <w:numPr>
          <w:ilvl w:val="0"/>
          <w:numId w:val="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pianificazione;</w:t>
      </w:r>
    </w:p>
    <w:p w14:paraId="23D2F973" w14:textId="77777777" w:rsidR="00634B75" w:rsidRPr="007D0A57" w:rsidRDefault="00634B75" w:rsidP="00B205BA">
      <w:pPr>
        <w:pStyle w:val="Paragrafoelenco"/>
        <w:numPr>
          <w:ilvl w:val="0"/>
          <w:numId w:val="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analisi dei rischi di corruzione;</w:t>
      </w:r>
    </w:p>
    <w:p w14:paraId="6FB87DE0" w14:textId="77777777" w:rsidR="00634B75" w:rsidRPr="007D0A57" w:rsidRDefault="00634B75" w:rsidP="00B205BA">
      <w:pPr>
        <w:pStyle w:val="Paragrafoelenco"/>
        <w:numPr>
          <w:ilvl w:val="0"/>
          <w:numId w:val="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progettazione del sistema di trattamento del rischio;</w:t>
      </w:r>
    </w:p>
    <w:p w14:paraId="13C1F70F" w14:textId="600314B5" w:rsidR="00634B75" w:rsidRPr="007D0A57" w:rsidRDefault="00634B75" w:rsidP="00B205BA">
      <w:pPr>
        <w:pStyle w:val="Paragrafoelenco"/>
        <w:numPr>
          <w:ilvl w:val="0"/>
          <w:numId w:val="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stesura del </w:t>
      </w:r>
      <w:r w:rsidR="000E292C" w:rsidRPr="007D0A57">
        <w:rPr>
          <w:rFonts w:eastAsia="Arial Unicode MS" w:cs="Times New Roman"/>
          <w:szCs w:val="24"/>
        </w:rPr>
        <w:t>Piano triennale di prevenzione della corruzione e della trasparenza</w:t>
      </w:r>
      <w:r w:rsidRPr="007D0A57">
        <w:rPr>
          <w:rFonts w:eastAsia="Arial Unicode MS" w:cs="Times New Roman"/>
          <w:szCs w:val="24"/>
        </w:rPr>
        <w:t>.</w:t>
      </w:r>
    </w:p>
    <w:p w14:paraId="132FB785" w14:textId="630C7836" w:rsidR="00634B75" w:rsidRPr="007D0A57" w:rsidRDefault="00634B75" w:rsidP="008E79F2">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La descrizione delle fasi è riportata nel paragrafo 4.</w:t>
      </w:r>
    </w:p>
    <w:p w14:paraId="0FDC5DAF" w14:textId="77777777" w:rsidR="008E79F2" w:rsidRDefault="008E79F2" w:rsidP="008E79F2">
      <w:pPr>
        <w:spacing w:line="360" w:lineRule="auto"/>
        <w:rPr>
          <w:bCs/>
        </w:rPr>
      </w:pPr>
      <w:r>
        <w:rPr>
          <w:bCs/>
        </w:rPr>
        <w:t>Nell’aggiornamento del Piano per il triennio 2018-2020 si è tenuto conto della delibera ANAC n.1134 emanata l’8 novembre 2017 dal titolo “</w:t>
      </w:r>
      <w:r>
        <w:rPr>
          <w:bCs/>
          <w:i/>
        </w:rPr>
        <w:t>Nuove linee guida per l’attuazione della normativa in materia di prevenzione della corruzione e trasparenza da parte delle società e egli enti di diritto privato controllati e partecipati dalle pubbliche amministrazioni e degli enti pubblici economici</w:t>
      </w:r>
      <w:r>
        <w:rPr>
          <w:bCs/>
        </w:rPr>
        <w:t xml:space="preserve">”. In particolare, le disposizioni in materia di trasparenza devono essere interpretate anche alla luce di quanto statuito nel paragrafo 3.1.3. della Delibera sopra richiamata. Questa prevede che nel caso di enti di diritto privato a controllo pubblico che svolgano sia attività commerciali nel mercato concorrenziale sia attività di pubblico interesse, oltre ai generali obblighi di trasparenza </w:t>
      </w:r>
      <w:r>
        <w:rPr>
          <w:bCs/>
        </w:rPr>
        <w:lastRenderedPageBreak/>
        <w:t xml:space="preserve">sull’organizzazione cui comunque sono sottoposti tali enti, essi dovranno fare trasparenza (obblighi di pubblicazione e accesso generalizzato) limitatamente alle attività di pubblico interesse. </w:t>
      </w:r>
    </w:p>
    <w:p w14:paraId="1402B946" w14:textId="77777777" w:rsidR="008E79F2" w:rsidRDefault="008E79F2" w:rsidP="008E79F2">
      <w:pPr>
        <w:spacing w:line="360" w:lineRule="auto"/>
        <w:rPr>
          <w:bCs/>
        </w:rPr>
      </w:pPr>
      <w:r>
        <w:rPr>
          <w:bCs/>
        </w:rPr>
        <w:t>Inoltre, si è tenuto conto del criterio della compatibilità (punto 2.5. della delibera Anac), per il quale occorre valutare i casi in cui le attività dell’ente siano esercitate in concorrenza con altri operatori economici.</w:t>
      </w:r>
    </w:p>
    <w:p w14:paraId="28A01E38" w14:textId="478A7CD5" w:rsidR="00634B75" w:rsidRDefault="008E79F2" w:rsidP="008E79F2">
      <w:pPr>
        <w:spacing w:after="0" w:line="360" w:lineRule="auto"/>
        <w:rPr>
          <w:rFonts w:cs="Times New Roman"/>
        </w:rPr>
      </w:pPr>
      <w:r>
        <w:rPr>
          <w:bCs/>
        </w:rPr>
        <w:t xml:space="preserve">Sotto questi profili, occorre sottolineare che </w:t>
      </w:r>
      <w:r>
        <w:rPr>
          <w:b/>
          <w:bCs/>
        </w:rPr>
        <w:t xml:space="preserve">l’Azienda svolge un’attività commerciale in concorrenza con le altre farmacie territoriali, </w:t>
      </w:r>
      <w:r>
        <w:rPr>
          <w:bCs/>
        </w:rPr>
        <w:t>concorrenza che si realizza, ovviamente, sui prodotti destinati alla vendita al pubblico.</w:t>
      </w:r>
    </w:p>
    <w:p w14:paraId="5778A259" w14:textId="77777777" w:rsidR="008E79F2" w:rsidRPr="007D0A57" w:rsidRDefault="008E79F2" w:rsidP="00634B75">
      <w:pPr>
        <w:spacing w:after="0" w:line="360" w:lineRule="auto"/>
        <w:rPr>
          <w:rFonts w:cs="Times New Roman"/>
        </w:rPr>
      </w:pPr>
    </w:p>
    <w:p w14:paraId="21B406F7" w14:textId="77777777" w:rsidR="00634B75" w:rsidRPr="007D0A57" w:rsidRDefault="00634B75" w:rsidP="00E837CA">
      <w:pPr>
        <w:pStyle w:val="Titolo2"/>
        <w:rPr>
          <w:rFonts w:ascii="Times New Roman" w:hAnsi="Times New Roman" w:cs="Times New Roman"/>
        </w:rPr>
      </w:pPr>
      <w:bookmarkStart w:id="2" w:name="_Toc444500139"/>
      <w:bookmarkStart w:id="3" w:name="_Toc505028935"/>
      <w:r w:rsidRPr="007D0A57">
        <w:rPr>
          <w:rFonts w:ascii="Times New Roman" w:hAnsi="Times New Roman" w:cs="Times New Roman"/>
        </w:rPr>
        <w:t>1.1. Entrata in vigore, validità ed aggiornamenti</w:t>
      </w:r>
      <w:bookmarkEnd w:id="2"/>
      <w:bookmarkEnd w:id="3"/>
    </w:p>
    <w:p w14:paraId="127BE330" w14:textId="48BAC0A1" w:rsidR="00634B75" w:rsidRPr="007D0A57" w:rsidRDefault="00764CC8"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La presente versione del Piano entra in vigore dalla data di approvazione </w:t>
      </w:r>
      <w:r w:rsidR="007A17AA">
        <w:rPr>
          <w:rFonts w:eastAsia="Arial Unicode MS" w:cs="Times New Roman"/>
          <w:szCs w:val="24"/>
        </w:rPr>
        <w:t>dell’Amministratore Unico</w:t>
      </w:r>
      <w:r w:rsidRPr="007D0A57">
        <w:rPr>
          <w:rFonts w:eastAsia="Arial Unicode MS" w:cs="Times New Roman"/>
          <w:szCs w:val="24"/>
        </w:rPr>
        <w:t xml:space="preserve">, avvenuta il </w:t>
      </w:r>
      <w:r w:rsidR="00036815" w:rsidRPr="00036815">
        <w:rPr>
          <w:rFonts w:eastAsia="Arial Unicode MS" w:cs="Times New Roman"/>
          <w:szCs w:val="24"/>
        </w:rPr>
        <w:t>31 gennaio 2018</w:t>
      </w:r>
    </w:p>
    <w:p w14:paraId="35C7576B" w14:textId="77777777" w:rsidR="00634B75" w:rsidRPr="007D0A57" w:rsidRDefault="00634B75"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Il Piano ha una validità triennale e sarà aggiornato annualmente entro il 31 gennaio di ciascun anno in ottemperanza a quanto previsto dall'art. 1, comma 8, della Legge n. 190/2012. </w:t>
      </w:r>
    </w:p>
    <w:p w14:paraId="3B717971" w14:textId="77777777" w:rsidR="00634B75" w:rsidRPr="007D0A57" w:rsidRDefault="00634B75"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L’aggiornamento annuale del Piano tiene conto dei seguenti fattori:</w:t>
      </w:r>
    </w:p>
    <w:p w14:paraId="0B4CA82A" w14:textId="77777777" w:rsidR="00634B75" w:rsidRPr="007D0A57" w:rsidRDefault="00634B75" w:rsidP="00B205BA">
      <w:pPr>
        <w:pStyle w:val="Paragrafoelenco"/>
        <w:numPr>
          <w:ilvl w:val="0"/>
          <w:numId w:val="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i cambiamenti normativi e regolamentari che modificano le finalità istituzionali, le attribuzioni, l'attività o l'organizzazione della Società;</w:t>
      </w:r>
    </w:p>
    <w:p w14:paraId="16DC0B02" w14:textId="77777777" w:rsidR="00634B75" w:rsidRPr="007D0A57" w:rsidRDefault="00634B75" w:rsidP="00B205BA">
      <w:pPr>
        <w:pStyle w:val="Paragrafoelenco"/>
        <w:numPr>
          <w:ilvl w:val="0"/>
          <w:numId w:val="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i cambiamenti normativi e regolamentari che riguardano i reati considerati nel presente documento o che impongono ulteriori adempimenti;</w:t>
      </w:r>
    </w:p>
    <w:p w14:paraId="129F049A" w14:textId="77777777" w:rsidR="00634B75" w:rsidRPr="007D0A57" w:rsidRDefault="00634B75" w:rsidP="00B205BA">
      <w:pPr>
        <w:pStyle w:val="Paragrafoelenco"/>
        <w:numPr>
          <w:ilvl w:val="0"/>
          <w:numId w:val="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le modifiche intervenute nel PNA, i nuovi indirizzi e le direttive che dovessero emergere nel contesto di riferimento per quanto riguarda l'implementazione della Legge 190/2012; </w:t>
      </w:r>
    </w:p>
    <w:p w14:paraId="7980363F" w14:textId="73E81845" w:rsidR="00634B75" w:rsidRPr="007D0A57" w:rsidRDefault="00634B75" w:rsidP="00B205BA">
      <w:pPr>
        <w:pStyle w:val="Paragrafoelenco"/>
        <w:numPr>
          <w:ilvl w:val="0"/>
          <w:numId w:val="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l’emersione di nuovi fattori di rischio che non sono stati considerati in fase di predisposizione del </w:t>
      </w:r>
      <w:r w:rsidR="00764CC8" w:rsidRPr="007D0A57">
        <w:rPr>
          <w:rFonts w:eastAsia="Arial Unicode MS" w:cs="Times New Roman"/>
          <w:szCs w:val="24"/>
        </w:rPr>
        <w:t>P</w:t>
      </w:r>
      <w:r w:rsidR="0062351B" w:rsidRPr="007D0A57">
        <w:rPr>
          <w:rFonts w:eastAsia="Arial Unicode MS" w:cs="Times New Roman"/>
          <w:szCs w:val="24"/>
        </w:rPr>
        <w:t>iano</w:t>
      </w:r>
      <w:r w:rsidRPr="007D0A57">
        <w:rPr>
          <w:rFonts w:eastAsia="Arial Unicode MS" w:cs="Times New Roman"/>
          <w:szCs w:val="24"/>
        </w:rPr>
        <w:t>;</w:t>
      </w:r>
    </w:p>
    <w:p w14:paraId="46AE18D4" w14:textId="77777777" w:rsidR="00634B75" w:rsidRPr="007D0A57" w:rsidRDefault="00634B75" w:rsidP="00B205BA">
      <w:pPr>
        <w:pStyle w:val="Paragrafoelenco"/>
        <w:numPr>
          <w:ilvl w:val="0"/>
          <w:numId w:val="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le modifiche intervenute nelle misure predisposte dalla Società per prevenire il rischio di corruzione.</w:t>
      </w:r>
    </w:p>
    <w:p w14:paraId="1FFB664B" w14:textId="764D2BC6" w:rsidR="00634B75" w:rsidRPr="007D0A57" w:rsidRDefault="00634B75"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Come previsto dal comma 10 dell'art. 1 della Legge 190</w:t>
      </w:r>
      <w:r w:rsidR="000E292C" w:rsidRPr="007D0A57">
        <w:rPr>
          <w:rFonts w:eastAsia="Arial Unicode MS" w:cs="Times New Roman"/>
          <w:szCs w:val="24"/>
        </w:rPr>
        <w:t>/2012</w:t>
      </w:r>
      <w:r w:rsidRPr="007D0A57">
        <w:rPr>
          <w:rFonts w:eastAsia="Arial Unicode MS" w:cs="Times New Roman"/>
          <w:szCs w:val="24"/>
        </w:rPr>
        <w:t xml:space="preserve">, il </w:t>
      </w:r>
      <w:r w:rsidR="000E292C" w:rsidRPr="007D0A57">
        <w:rPr>
          <w:rFonts w:eastAsia="Arial Unicode MS" w:cs="Times New Roman"/>
          <w:szCs w:val="24"/>
        </w:rPr>
        <w:t>RPCT</w:t>
      </w:r>
      <w:r w:rsidRPr="007D0A57">
        <w:rPr>
          <w:rFonts w:eastAsia="Arial Unicode MS" w:cs="Times New Roman"/>
          <w:szCs w:val="24"/>
        </w:rPr>
        <w:t xml:space="preserve"> provvederà, inoltre, a proporre la modifica del Piano ogniqualvolta siano accertate significative violazioni delle prescrizioni in esso contenute. </w:t>
      </w:r>
    </w:p>
    <w:p w14:paraId="0A900698" w14:textId="09953734" w:rsidR="00634B75" w:rsidRPr="007D0A57" w:rsidRDefault="00634B75" w:rsidP="00634B75">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lastRenderedPageBreak/>
        <w:t xml:space="preserve">Il </w:t>
      </w:r>
      <w:r w:rsidR="000E292C" w:rsidRPr="007D0A57">
        <w:rPr>
          <w:rFonts w:eastAsia="Arial Unicode MS" w:cs="Times New Roman"/>
          <w:szCs w:val="24"/>
        </w:rPr>
        <w:t>RPCT</w:t>
      </w:r>
      <w:r w:rsidRPr="007D0A57">
        <w:rPr>
          <w:rFonts w:eastAsia="Arial Unicode MS" w:cs="Times New Roman"/>
          <w:szCs w:val="24"/>
        </w:rPr>
        <w:t xml:space="preserve"> potrà, inoltre, proporre delle modifiche al presente documento qualora ritenga che delle circostanze esterne o interne alla Società possano ridurre l'idoneità del Piano a prevenire il rischio di corruzione o limitarne la sua efficace attuazione. </w:t>
      </w:r>
    </w:p>
    <w:p w14:paraId="53DA8FA5" w14:textId="77777777" w:rsidR="00634B75" w:rsidRPr="007D0A57" w:rsidRDefault="00634B75" w:rsidP="00634B75">
      <w:pPr>
        <w:spacing w:after="0" w:line="360" w:lineRule="auto"/>
        <w:rPr>
          <w:rFonts w:eastAsia="Arial Unicode MS" w:cs="Times New Roman"/>
          <w:szCs w:val="24"/>
        </w:rPr>
      </w:pPr>
    </w:p>
    <w:p w14:paraId="02C5A282" w14:textId="77777777" w:rsidR="00634B75" w:rsidRPr="007D0A57" w:rsidRDefault="00634B75" w:rsidP="00E837CA">
      <w:pPr>
        <w:pStyle w:val="Titolo2"/>
        <w:rPr>
          <w:rFonts w:ascii="Times New Roman" w:hAnsi="Times New Roman" w:cs="Times New Roman"/>
        </w:rPr>
      </w:pPr>
      <w:bookmarkStart w:id="4" w:name="_Toc444500140"/>
      <w:bookmarkStart w:id="5" w:name="_Toc505028936"/>
      <w:r w:rsidRPr="007D0A57">
        <w:rPr>
          <w:rFonts w:ascii="Times New Roman" w:hAnsi="Times New Roman" w:cs="Times New Roman"/>
        </w:rPr>
        <w:t>1.2. Obiettivi</w:t>
      </w:r>
      <w:bookmarkEnd w:id="4"/>
      <w:bookmarkEnd w:id="5"/>
    </w:p>
    <w:p w14:paraId="72F8087A" w14:textId="6AB67674" w:rsidR="00634B75" w:rsidRPr="007D0A57" w:rsidRDefault="00634B75" w:rsidP="00634B75">
      <w:pPr>
        <w:spacing w:after="80" w:line="360" w:lineRule="auto"/>
        <w:rPr>
          <w:rFonts w:eastAsia="Arial Unicode MS" w:cs="Times New Roman"/>
          <w:szCs w:val="24"/>
        </w:rPr>
      </w:pPr>
      <w:r w:rsidRPr="007D0A57">
        <w:rPr>
          <w:rFonts w:eastAsia="Arial Unicode MS" w:cs="Times New Roman"/>
          <w:szCs w:val="24"/>
        </w:rPr>
        <w:t xml:space="preserve">L’attuazione del Piano risponde alla volontà di </w:t>
      </w:r>
      <w:r w:rsidR="007A17AA">
        <w:rPr>
          <w:rFonts w:eastAsia="Arial Unicode MS" w:cs="Times New Roman"/>
          <w:szCs w:val="24"/>
        </w:rPr>
        <w:t xml:space="preserve">Sogefarm Cascina </w:t>
      </w:r>
      <w:r w:rsidRPr="007D0A57">
        <w:rPr>
          <w:rFonts w:eastAsia="Arial Unicode MS" w:cs="Times New Roman"/>
          <w:szCs w:val="24"/>
        </w:rPr>
        <w:t xml:space="preserve">di promuovere lo sviluppo di condizioni di legalità, di correttezza e di trasparenza nella gestione delle attività svolte dalla Società. </w:t>
      </w:r>
    </w:p>
    <w:p w14:paraId="306A1374" w14:textId="77777777" w:rsidR="00634B75" w:rsidRPr="007D0A57" w:rsidRDefault="00634B75" w:rsidP="00634B75">
      <w:pPr>
        <w:spacing w:line="360" w:lineRule="auto"/>
        <w:rPr>
          <w:rFonts w:eastAsia="Arial Unicode MS" w:cs="Times New Roman"/>
          <w:szCs w:val="24"/>
        </w:rPr>
      </w:pPr>
      <w:r w:rsidRPr="007D0A57">
        <w:rPr>
          <w:rFonts w:eastAsia="Arial Unicode MS" w:cs="Times New Roman"/>
          <w:szCs w:val="24"/>
        </w:rPr>
        <w:t>A tal fine, la definizione di un complesso di misure aventi lo scopo di prevenire il rischio di corruzione, costituisce un'attività fondamentale per favorire l'applicazione dei suddetti principi, promuovere il corretto funzionamento della Società, tutelare la sua reputazione e la credibilità della sua azione nei confronti di molteplici interlocutori.</w:t>
      </w:r>
    </w:p>
    <w:p w14:paraId="70791F88" w14:textId="0074DD1E" w:rsidR="00634B75" w:rsidRPr="007D0A57" w:rsidRDefault="00634B75" w:rsidP="00634B75">
      <w:pPr>
        <w:spacing w:line="360" w:lineRule="auto"/>
        <w:rPr>
          <w:rFonts w:eastAsia="Arial Unicode MS" w:cs="Times New Roman"/>
          <w:szCs w:val="24"/>
        </w:rPr>
      </w:pPr>
      <w:r w:rsidRPr="007D0A57">
        <w:rPr>
          <w:rFonts w:eastAsia="Arial Unicode MS" w:cs="Times New Roman"/>
          <w:szCs w:val="24"/>
        </w:rPr>
        <w:t xml:space="preserve">Il rispetto delle disposizioni contenute nel Piano da parte di tutti i soggetti che operano per conto di </w:t>
      </w:r>
      <w:r w:rsidR="007A17AA">
        <w:rPr>
          <w:rFonts w:eastAsia="Arial Unicode MS" w:cs="Times New Roman"/>
          <w:szCs w:val="24"/>
        </w:rPr>
        <w:t xml:space="preserve">Sogefarm Cascina </w:t>
      </w:r>
      <w:r w:rsidRPr="007D0A57">
        <w:rPr>
          <w:rFonts w:eastAsia="Arial Unicode MS" w:cs="Times New Roman"/>
          <w:szCs w:val="24"/>
        </w:rPr>
        <w:t>intende favorire l'attuazione di comportamenti individuali ispirati dall’etica della responsabilità ed in linea con le diverse disposizioni di legge ed i principi di corretta amministrazione.</w:t>
      </w:r>
    </w:p>
    <w:p w14:paraId="71BB8ECD" w14:textId="77777777" w:rsidR="00634B75" w:rsidRPr="007D0A57" w:rsidRDefault="00634B75" w:rsidP="00634B75">
      <w:pPr>
        <w:spacing w:line="360" w:lineRule="auto"/>
        <w:rPr>
          <w:rFonts w:eastAsia="Arial Unicode MS" w:cs="Times New Roman"/>
          <w:szCs w:val="24"/>
        </w:rPr>
      </w:pPr>
      <w:r w:rsidRPr="007D0A57">
        <w:rPr>
          <w:rFonts w:eastAsia="Arial Unicode MS" w:cs="Times New Roman"/>
          <w:szCs w:val="24"/>
        </w:rPr>
        <w:t>Rientrano, inoltre, tra gli obiettivi del Piano le seguenti finalità:</w:t>
      </w:r>
    </w:p>
    <w:p w14:paraId="43624BFA" w14:textId="77777777"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determinare, in tutti coloro che operano per conto della Società, una piena consapevolezza che il manifestarsi di fenomeni di corruzione espone la Società ad un grave rischio economico e reputazionale, oltre che produrre delle conseguenze sul piano penale a carico del soggetto che commette il reato;</w:t>
      </w:r>
    </w:p>
    <w:p w14:paraId="2D099940" w14:textId="0504144B"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 xml:space="preserve">evidenziare che i comportamenti illeciti compiuti nelle aree a rischio e, più in generale, in qualsiasi attività o procedimento di </w:t>
      </w:r>
      <w:r w:rsidR="007A17AA">
        <w:rPr>
          <w:rFonts w:ascii="Times New Roman" w:eastAsia="Arial Unicode MS" w:hAnsi="Times New Roman"/>
          <w:szCs w:val="24"/>
        </w:rPr>
        <w:t xml:space="preserve">Sogefarm Cascina </w:t>
      </w:r>
      <w:r w:rsidRPr="007D0A57">
        <w:rPr>
          <w:rFonts w:ascii="Times New Roman" w:eastAsia="Arial Unicode MS" w:hAnsi="Times New Roman"/>
          <w:szCs w:val="24"/>
        </w:rPr>
        <w:t>sono fortemente condannati, poiché la Società considera tali comportamenti contrari ai suoi interessi istituzionali, irrispettosi dei principi etico-sociali oltre che delle disposizioni di legge;</w:t>
      </w:r>
    </w:p>
    <w:p w14:paraId="64490783" w14:textId="37376748"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 xml:space="preserve">identificare nell'ambito delle attività e dei procedimenti realizzati da </w:t>
      </w:r>
      <w:r w:rsidR="007A17AA">
        <w:rPr>
          <w:rFonts w:ascii="Times New Roman" w:eastAsia="Arial Unicode MS" w:hAnsi="Times New Roman"/>
          <w:szCs w:val="24"/>
        </w:rPr>
        <w:t>Sogefarm Cascina</w:t>
      </w:r>
      <w:r w:rsidRPr="007D0A57">
        <w:rPr>
          <w:rFonts w:ascii="Times New Roman" w:eastAsia="Arial Unicode MS" w:hAnsi="Times New Roman"/>
          <w:szCs w:val="24"/>
        </w:rPr>
        <w:t>, i processi e le aree maggiormente esposte al rischio di corruzione;</w:t>
      </w:r>
    </w:p>
    <w:p w14:paraId="60B20F92" w14:textId="77777777"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definire, per le attività più esposte al rischio di corruzione, dei meccanismi di formazione, attuazione e controllo delle decisioni idonei a prevenire il rischio in questione;</w:t>
      </w:r>
    </w:p>
    <w:p w14:paraId="2A0C2BDB" w14:textId="49DDDB81"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lastRenderedPageBreak/>
        <w:t xml:space="preserve">prevedere degli obblighi di informazione nei confronti del </w:t>
      </w:r>
      <w:r w:rsidR="000E292C" w:rsidRPr="007D0A57">
        <w:rPr>
          <w:rFonts w:ascii="Times New Roman" w:eastAsia="Arial Unicode MS" w:hAnsi="Times New Roman"/>
          <w:szCs w:val="24"/>
        </w:rPr>
        <w:t>RPCT</w:t>
      </w:r>
      <w:r w:rsidRPr="007D0A57">
        <w:rPr>
          <w:rFonts w:ascii="Times New Roman" w:eastAsia="Arial Unicode MS" w:hAnsi="Times New Roman"/>
          <w:szCs w:val="24"/>
        </w:rPr>
        <w:t xml:space="preserve"> da parte dei referenti interni, in modo da permettere al </w:t>
      </w:r>
      <w:r w:rsidR="000E292C" w:rsidRPr="007D0A57">
        <w:rPr>
          <w:rFonts w:ascii="Times New Roman" w:eastAsia="Arial Unicode MS" w:hAnsi="Times New Roman"/>
          <w:szCs w:val="24"/>
        </w:rPr>
        <w:t>RPCT</w:t>
      </w:r>
      <w:r w:rsidRPr="007D0A57">
        <w:rPr>
          <w:rFonts w:ascii="Times New Roman" w:eastAsia="Arial Unicode MS" w:hAnsi="Times New Roman"/>
          <w:szCs w:val="24"/>
        </w:rPr>
        <w:t xml:space="preserve"> di monitorare i processi sensibili e di agevolarlo nel verificare l'efficace attuazione del </w:t>
      </w:r>
      <w:r w:rsidR="000E292C" w:rsidRPr="007D0A57">
        <w:rPr>
          <w:rFonts w:ascii="Times New Roman" w:eastAsia="Arial Unicode MS" w:hAnsi="Times New Roman"/>
          <w:szCs w:val="24"/>
        </w:rPr>
        <w:t>P</w:t>
      </w:r>
      <w:r w:rsidRPr="007D0A57">
        <w:rPr>
          <w:rFonts w:ascii="Times New Roman" w:eastAsia="Arial Unicode MS" w:hAnsi="Times New Roman"/>
          <w:szCs w:val="24"/>
        </w:rPr>
        <w:t>iano;</w:t>
      </w:r>
    </w:p>
    <w:p w14:paraId="2FFB45E7" w14:textId="77777777"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favorire il monitoraggio del rispetto dei termini per la conclusione dei procedimenti previsti dalla legge o dai regolamenti da parte dei soggetti sui quali ricade la responsabilità dei procedimenti medesimi;</w:t>
      </w:r>
    </w:p>
    <w:p w14:paraId="55B5847C" w14:textId="77777777" w:rsidR="00634B75" w:rsidRPr="007D0A57" w:rsidRDefault="00634B75" w:rsidP="00B205BA">
      <w:pPr>
        <w:pStyle w:val="Puntopallino"/>
        <w:numPr>
          <w:ilvl w:val="3"/>
          <w:numId w:val="3"/>
        </w:numPr>
        <w:tabs>
          <w:tab w:val="clear" w:pos="2880"/>
          <w:tab w:val="num" w:pos="567"/>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sensibilizzare tutti i soggetti che operano per conto della Società ad impegnarsi attivamente e costantemente nell'attuare le misure di contenimento del rischio previste nel presente documento e nell'osservare le procedure e le regole interne;</w:t>
      </w:r>
    </w:p>
    <w:p w14:paraId="2FA87385" w14:textId="77777777" w:rsidR="00634B75" w:rsidRPr="007D0A57" w:rsidRDefault="00634B75" w:rsidP="00B205BA">
      <w:pPr>
        <w:pStyle w:val="Puntopallino"/>
        <w:numPr>
          <w:ilvl w:val="3"/>
          <w:numId w:val="3"/>
        </w:numPr>
        <w:tabs>
          <w:tab w:val="clear" w:pos="2880"/>
          <w:tab w:val="num" w:pos="567"/>
        </w:tabs>
        <w:spacing w:line="360" w:lineRule="auto"/>
        <w:ind w:left="567" w:hanging="425"/>
        <w:rPr>
          <w:rFonts w:ascii="Times New Roman" w:eastAsia="Arial Unicode MS" w:hAnsi="Times New Roman"/>
          <w:szCs w:val="24"/>
        </w:rPr>
      </w:pPr>
      <w:r w:rsidRPr="007D0A57">
        <w:rPr>
          <w:rFonts w:ascii="Times New Roman" w:eastAsia="Arial Unicode MS" w:hAnsi="Times New Roman"/>
          <w:szCs w:val="24"/>
        </w:rPr>
        <w:t>assicurare la presenza di adeguati meccanismi per monitorare la correttezza dei rapporti tra l'azienda e i soggetti che con la stessa intrattengono relazioni di qualsiasi genere, anche verificando eventuali situazioni che potrebbero dar luogo al manifestarsi di conflitti d'interesse;</w:t>
      </w:r>
    </w:p>
    <w:p w14:paraId="6C64936D" w14:textId="24E291A7" w:rsidR="00634B75" w:rsidRPr="007D0A57" w:rsidRDefault="00634B75" w:rsidP="00B205BA">
      <w:pPr>
        <w:pStyle w:val="Puntopallino"/>
        <w:numPr>
          <w:ilvl w:val="3"/>
          <w:numId w:val="3"/>
        </w:numPr>
        <w:tabs>
          <w:tab w:val="clear" w:pos="2880"/>
          <w:tab w:val="num" w:pos="567"/>
        </w:tabs>
        <w:spacing w:line="360" w:lineRule="auto"/>
        <w:ind w:left="567" w:hanging="425"/>
        <w:rPr>
          <w:rFonts w:ascii="Times New Roman" w:eastAsia="Arial Unicode MS" w:hAnsi="Times New Roman"/>
          <w:szCs w:val="24"/>
        </w:rPr>
      </w:pPr>
      <w:r w:rsidRPr="007D0A57">
        <w:rPr>
          <w:rFonts w:ascii="Times New Roman" w:eastAsia="Arial Unicode MS" w:hAnsi="Times New Roman"/>
          <w:szCs w:val="24"/>
        </w:rPr>
        <w:t xml:space="preserve">coordinare le misure di prevenzione della corruzione con le misure in materia di trasparenza previsti dal </w:t>
      </w:r>
      <w:r w:rsidR="006F2693" w:rsidRPr="007D0A57">
        <w:rPr>
          <w:rFonts w:ascii="Times New Roman" w:eastAsia="Arial Unicode MS" w:hAnsi="Times New Roman"/>
          <w:szCs w:val="24"/>
        </w:rPr>
        <w:t>D. Lgs</w:t>
      </w:r>
      <w:r w:rsidR="00B56F20" w:rsidRPr="007D0A57">
        <w:rPr>
          <w:rFonts w:ascii="Times New Roman" w:eastAsia="Arial Unicode MS" w:hAnsi="Times New Roman"/>
          <w:szCs w:val="24"/>
        </w:rPr>
        <w:t>. 33/2013</w:t>
      </w:r>
      <w:r w:rsidRPr="007D0A57">
        <w:rPr>
          <w:rFonts w:ascii="Times New Roman" w:eastAsia="Arial Unicode MS" w:hAnsi="Times New Roman"/>
          <w:szCs w:val="24"/>
        </w:rPr>
        <w:t xml:space="preserve">;   </w:t>
      </w:r>
    </w:p>
    <w:p w14:paraId="69789BD4" w14:textId="5ECB0124" w:rsidR="00634B75" w:rsidRPr="007D0A57" w:rsidRDefault="00634B75" w:rsidP="00B205BA">
      <w:pPr>
        <w:pStyle w:val="Puntopallino"/>
        <w:numPr>
          <w:ilvl w:val="3"/>
          <w:numId w:val="3"/>
        </w:numPr>
        <w:tabs>
          <w:tab w:val="clear" w:pos="2880"/>
        </w:tabs>
        <w:spacing w:line="360" w:lineRule="auto"/>
        <w:ind w:left="567" w:hanging="567"/>
        <w:rPr>
          <w:rFonts w:ascii="Times New Roman" w:eastAsia="Arial Unicode MS" w:hAnsi="Times New Roman"/>
          <w:szCs w:val="24"/>
        </w:rPr>
      </w:pPr>
      <w:r w:rsidRPr="007D0A57">
        <w:rPr>
          <w:rFonts w:ascii="Times New Roman" w:eastAsia="Arial Unicode MS" w:hAnsi="Times New Roman"/>
          <w:szCs w:val="24"/>
        </w:rPr>
        <w:t xml:space="preserve">coordinare le misure di prevenzione della corruzione con i controlli interni che devono essere attuati per vigilare sul rispetto delle disposizioni previste dal </w:t>
      </w:r>
      <w:r w:rsidR="006F2693" w:rsidRPr="007D0A57">
        <w:rPr>
          <w:rFonts w:ascii="Times New Roman" w:eastAsia="Arial Unicode MS" w:hAnsi="Times New Roman"/>
          <w:szCs w:val="24"/>
        </w:rPr>
        <w:t>D. Lgs</w:t>
      </w:r>
      <w:r w:rsidRPr="007D0A57">
        <w:rPr>
          <w:rFonts w:ascii="Times New Roman" w:eastAsia="Arial Unicode MS" w:hAnsi="Times New Roman"/>
          <w:szCs w:val="24"/>
        </w:rPr>
        <w:t xml:space="preserve">. 39/2013 sulla </w:t>
      </w:r>
      <w:r w:rsidR="00B56F20" w:rsidRPr="007D0A57">
        <w:rPr>
          <w:rFonts w:ascii="Times New Roman" w:eastAsia="Arial Unicode MS" w:hAnsi="Times New Roman"/>
          <w:szCs w:val="24"/>
        </w:rPr>
        <w:t>inconferibilità e incompatibilità</w:t>
      </w:r>
      <w:r w:rsidRPr="007D0A57">
        <w:rPr>
          <w:rFonts w:ascii="Times New Roman" w:eastAsia="Arial Unicode MS" w:hAnsi="Times New Roman"/>
          <w:szCs w:val="24"/>
        </w:rPr>
        <w:t xml:space="preserve"> degli incarichi.</w:t>
      </w:r>
    </w:p>
    <w:p w14:paraId="52FF0F1F" w14:textId="77777777" w:rsidR="00634B75" w:rsidRPr="007D0A57" w:rsidRDefault="00634B75" w:rsidP="00634B75">
      <w:pPr>
        <w:pStyle w:val="Puntopallino"/>
        <w:numPr>
          <w:ilvl w:val="0"/>
          <w:numId w:val="0"/>
        </w:numPr>
        <w:spacing w:line="360" w:lineRule="auto"/>
        <w:ind w:left="567"/>
        <w:rPr>
          <w:rFonts w:ascii="Times New Roman" w:eastAsia="Arial Unicode MS" w:hAnsi="Times New Roman"/>
          <w:szCs w:val="24"/>
        </w:rPr>
      </w:pPr>
    </w:p>
    <w:p w14:paraId="1DF402D0" w14:textId="29F8071A" w:rsidR="00634B75" w:rsidRPr="007D0A57" w:rsidRDefault="00634B75" w:rsidP="00E837CA">
      <w:pPr>
        <w:pStyle w:val="Titolo2"/>
        <w:rPr>
          <w:rFonts w:ascii="Times New Roman" w:hAnsi="Times New Roman" w:cs="Times New Roman"/>
        </w:rPr>
      </w:pPr>
      <w:bookmarkStart w:id="6" w:name="_Toc444500141"/>
      <w:bookmarkStart w:id="7" w:name="_Toc505028937"/>
      <w:r w:rsidRPr="007D0A57">
        <w:rPr>
          <w:rFonts w:ascii="Times New Roman" w:hAnsi="Times New Roman" w:cs="Times New Roman"/>
        </w:rPr>
        <w:t xml:space="preserve">1.3. Struttura del </w:t>
      </w:r>
      <w:bookmarkEnd w:id="6"/>
      <w:r w:rsidR="000E292C" w:rsidRPr="007D0A57">
        <w:rPr>
          <w:rFonts w:ascii="Times New Roman" w:hAnsi="Times New Roman" w:cs="Times New Roman"/>
        </w:rPr>
        <w:t>Piano</w:t>
      </w:r>
      <w:bookmarkEnd w:id="7"/>
      <w:r w:rsidR="000E292C" w:rsidRPr="007D0A57">
        <w:rPr>
          <w:rFonts w:ascii="Times New Roman" w:hAnsi="Times New Roman" w:cs="Times New Roman"/>
        </w:rPr>
        <w:t xml:space="preserve"> </w:t>
      </w:r>
    </w:p>
    <w:p w14:paraId="7665FFDE" w14:textId="693A7636" w:rsidR="00764CC8" w:rsidRPr="007D0A57" w:rsidRDefault="00764CC8" w:rsidP="00634B75">
      <w:p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 xml:space="preserve">Il Piano </w:t>
      </w:r>
      <w:r w:rsidR="00634B75" w:rsidRPr="007D0A57">
        <w:rPr>
          <w:rFonts w:eastAsia="Arial Unicode MS" w:cs="Times New Roman"/>
          <w:szCs w:val="24"/>
        </w:rPr>
        <w:t>si compone di:</w:t>
      </w:r>
    </w:p>
    <w:p w14:paraId="26D712E8" w14:textId="77777777" w:rsidR="00634B75" w:rsidRPr="007D0A57" w:rsidRDefault="00634B75" w:rsidP="00B205BA">
      <w:pPr>
        <w:pStyle w:val="Paragrafoelenco"/>
        <w:numPr>
          <w:ilvl w:val="0"/>
          <w:numId w:val="61"/>
        </w:num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 xml:space="preserve">una parte generale, che comprende: </w:t>
      </w:r>
    </w:p>
    <w:p w14:paraId="23FD2354" w14:textId="77777777"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la descrizione del quadro normativo di riferimento;</w:t>
      </w:r>
    </w:p>
    <w:p w14:paraId="41410736" w14:textId="77777777"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l’analisi dei reati esaminati nel presente modello;</w:t>
      </w:r>
    </w:p>
    <w:p w14:paraId="76BE7735" w14:textId="17DAC028"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 xml:space="preserve">la descrizione della metodologia seguita per lo sviluppo del </w:t>
      </w:r>
      <w:r w:rsidR="000E292C" w:rsidRPr="007D0A57">
        <w:rPr>
          <w:rFonts w:eastAsia="Arial Unicode MS" w:cs="Times New Roman"/>
          <w:szCs w:val="24"/>
        </w:rPr>
        <w:t>P</w:t>
      </w:r>
      <w:r w:rsidRPr="007D0A57">
        <w:rPr>
          <w:rFonts w:eastAsia="Arial Unicode MS" w:cs="Times New Roman"/>
          <w:szCs w:val="24"/>
        </w:rPr>
        <w:t>iano;</w:t>
      </w:r>
    </w:p>
    <w:p w14:paraId="03F02F3C" w14:textId="77777777"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l’analisi del contesto esterno;</w:t>
      </w:r>
    </w:p>
    <w:p w14:paraId="3050B164" w14:textId="77777777"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l’analisi del contesto interno;</w:t>
      </w:r>
    </w:p>
    <w:p w14:paraId="22B223B2" w14:textId="7713B58B"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 xml:space="preserve">l’individuazione delle misure di carattere generale valide per tutti i processi che caratterizzano l'attività di </w:t>
      </w:r>
      <w:r w:rsidR="007A17AA">
        <w:rPr>
          <w:rFonts w:eastAsia="Arial Unicode MS" w:cs="Times New Roman"/>
          <w:szCs w:val="24"/>
        </w:rPr>
        <w:t>Sogefarm Cascina</w:t>
      </w:r>
      <w:r w:rsidRPr="007D0A57">
        <w:rPr>
          <w:rFonts w:eastAsia="Arial Unicode MS" w:cs="Times New Roman"/>
          <w:szCs w:val="24"/>
        </w:rPr>
        <w:t xml:space="preserve">; </w:t>
      </w:r>
    </w:p>
    <w:p w14:paraId="27101964" w14:textId="3E0A8DF5" w:rsidR="00634B75" w:rsidRPr="007D0A57" w:rsidRDefault="00634B75" w:rsidP="00B205BA">
      <w:pPr>
        <w:pStyle w:val="Paragrafoelenco"/>
        <w:numPr>
          <w:ilvl w:val="0"/>
          <w:numId w:val="62"/>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lastRenderedPageBreak/>
        <w:t>il regolamento del Responsabile d</w:t>
      </w:r>
      <w:r w:rsidR="00B56F20" w:rsidRPr="007D0A57">
        <w:rPr>
          <w:rFonts w:eastAsia="Arial Unicode MS" w:cs="Times New Roman"/>
          <w:szCs w:val="24"/>
        </w:rPr>
        <w:t>ella</w:t>
      </w:r>
      <w:r w:rsidRPr="007D0A57">
        <w:rPr>
          <w:rFonts w:eastAsia="Arial Unicode MS" w:cs="Times New Roman"/>
          <w:szCs w:val="24"/>
        </w:rPr>
        <w:t xml:space="preserve"> prevenzione della corruzione</w:t>
      </w:r>
      <w:r w:rsidR="00B56F20" w:rsidRPr="007D0A57">
        <w:rPr>
          <w:rFonts w:eastAsia="Arial Unicode MS" w:cs="Times New Roman"/>
          <w:szCs w:val="24"/>
        </w:rPr>
        <w:t xml:space="preserve"> e della trasparenza</w:t>
      </w:r>
      <w:r w:rsidRPr="007D0A57">
        <w:rPr>
          <w:rFonts w:eastAsia="Arial Unicode MS" w:cs="Times New Roman"/>
          <w:szCs w:val="24"/>
        </w:rPr>
        <w:t>.</w:t>
      </w:r>
    </w:p>
    <w:p w14:paraId="2FAACDDF" w14:textId="77777777" w:rsidR="00634B75" w:rsidRPr="007D0A57" w:rsidRDefault="00634B75" w:rsidP="00B205BA">
      <w:pPr>
        <w:pStyle w:val="Paragrafoelenco"/>
        <w:numPr>
          <w:ilvl w:val="0"/>
          <w:numId w:val="61"/>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 xml:space="preserve">una parte speciale, nella quale sono descritti invece: </w:t>
      </w:r>
    </w:p>
    <w:p w14:paraId="1B1FEC29" w14:textId="276498E0" w:rsidR="00634B75" w:rsidRPr="007D0A57" w:rsidRDefault="00634B75" w:rsidP="00B205BA">
      <w:pPr>
        <w:pStyle w:val="Paragrafoelenco"/>
        <w:numPr>
          <w:ilvl w:val="0"/>
          <w:numId w:val="63"/>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i processi, i sub-p</w:t>
      </w:r>
      <w:r w:rsidR="006F2693" w:rsidRPr="007D0A57">
        <w:rPr>
          <w:rFonts w:eastAsia="Arial Unicode MS" w:cs="Times New Roman"/>
          <w:szCs w:val="24"/>
        </w:rPr>
        <w:t xml:space="preserve">rocessi e le attività a rischio, </w:t>
      </w:r>
      <w:r w:rsidRPr="007D0A57">
        <w:rPr>
          <w:rFonts w:eastAsia="Arial Unicode MS" w:cs="Times New Roman"/>
          <w:szCs w:val="24"/>
        </w:rPr>
        <w:t>i presidi esistenti</w:t>
      </w:r>
      <w:r w:rsidR="006F2693" w:rsidRPr="007D0A57">
        <w:rPr>
          <w:rFonts w:eastAsia="Arial Unicode MS" w:cs="Times New Roman"/>
          <w:szCs w:val="24"/>
        </w:rPr>
        <w:t xml:space="preserve"> e </w:t>
      </w:r>
      <w:r w:rsidRPr="007D0A57">
        <w:rPr>
          <w:rFonts w:eastAsia="Arial Unicode MS" w:cs="Times New Roman"/>
          <w:szCs w:val="24"/>
        </w:rPr>
        <w:t>il livello di esposizione al rischio;</w:t>
      </w:r>
    </w:p>
    <w:p w14:paraId="32B3A887" w14:textId="77777777" w:rsidR="00634B75" w:rsidRPr="007D0A57" w:rsidRDefault="00634B75" w:rsidP="00B205BA">
      <w:pPr>
        <w:pStyle w:val="Paragrafoelenco"/>
        <w:numPr>
          <w:ilvl w:val="0"/>
          <w:numId w:val="63"/>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le misure di prevenzione da implementare;</w:t>
      </w:r>
    </w:p>
    <w:p w14:paraId="31550F65" w14:textId="35F4B829" w:rsidR="00634B75" w:rsidRPr="007D0A57" w:rsidRDefault="00634B75" w:rsidP="00B205BA">
      <w:pPr>
        <w:pStyle w:val="Paragrafoelenco"/>
        <w:numPr>
          <w:ilvl w:val="0"/>
          <w:numId w:val="63"/>
        </w:numPr>
        <w:autoSpaceDE w:val="0"/>
        <w:autoSpaceDN w:val="0"/>
        <w:adjustRightInd w:val="0"/>
        <w:spacing w:before="60" w:after="0" w:line="360" w:lineRule="auto"/>
        <w:ind w:right="96"/>
        <w:rPr>
          <w:rFonts w:eastAsia="Arial Unicode MS" w:cs="Times New Roman"/>
          <w:szCs w:val="24"/>
        </w:rPr>
      </w:pPr>
      <w:r w:rsidRPr="007D0A57">
        <w:rPr>
          <w:rFonts w:eastAsia="Arial Unicode MS" w:cs="Times New Roman"/>
          <w:szCs w:val="24"/>
        </w:rPr>
        <w:t xml:space="preserve">i controlli che deve svolgere il </w:t>
      </w:r>
      <w:r w:rsidR="000E292C" w:rsidRPr="007D0A57">
        <w:rPr>
          <w:rFonts w:eastAsia="Arial Unicode MS" w:cs="Times New Roman"/>
          <w:szCs w:val="24"/>
        </w:rPr>
        <w:t>RPCT</w:t>
      </w:r>
      <w:r w:rsidRPr="007D0A57">
        <w:rPr>
          <w:rFonts w:eastAsia="Arial Unicode MS" w:cs="Times New Roman"/>
          <w:szCs w:val="24"/>
        </w:rPr>
        <w:t xml:space="preserve">. </w:t>
      </w:r>
    </w:p>
    <w:p w14:paraId="273C730E" w14:textId="56872A9B" w:rsidR="00634B75" w:rsidRPr="007D0A57" w:rsidRDefault="00764CC8" w:rsidP="00B205BA">
      <w:pPr>
        <w:pStyle w:val="Paragrafoelenco"/>
        <w:numPr>
          <w:ilvl w:val="0"/>
          <w:numId w:val="61"/>
        </w:numPr>
        <w:spacing w:after="0" w:line="360" w:lineRule="auto"/>
        <w:rPr>
          <w:rFonts w:eastAsia="Arial Unicode MS" w:cs="Times New Roman"/>
          <w:szCs w:val="24"/>
        </w:rPr>
      </w:pPr>
      <w:r w:rsidRPr="007D0A57">
        <w:rPr>
          <w:rFonts w:eastAsia="Arial Unicode MS" w:cs="Times New Roman"/>
          <w:szCs w:val="24"/>
        </w:rPr>
        <w:t>una parte relativa al Programma per la trasparenza e l’integrità.</w:t>
      </w:r>
    </w:p>
    <w:p w14:paraId="71671BA4" w14:textId="77777777" w:rsidR="00764CC8" w:rsidRPr="007D0A57" w:rsidRDefault="00764CC8" w:rsidP="007E7C1F">
      <w:pPr>
        <w:rPr>
          <w:rFonts w:cs="Times New Roman"/>
        </w:rPr>
      </w:pPr>
      <w:bookmarkStart w:id="8" w:name="_Toc444500142"/>
    </w:p>
    <w:p w14:paraId="5516A000" w14:textId="26DA932F" w:rsidR="00634B75" w:rsidRPr="007D0A57" w:rsidRDefault="00634B75" w:rsidP="00E837CA">
      <w:pPr>
        <w:pStyle w:val="Titolo2"/>
        <w:rPr>
          <w:rFonts w:ascii="Times New Roman" w:hAnsi="Times New Roman" w:cs="Times New Roman"/>
        </w:rPr>
      </w:pPr>
      <w:bookmarkStart w:id="9" w:name="_Toc505028938"/>
      <w:r w:rsidRPr="007D0A57">
        <w:rPr>
          <w:rFonts w:ascii="Times New Roman" w:hAnsi="Times New Roman" w:cs="Times New Roman"/>
        </w:rPr>
        <w:t xml:space="preserve">1.4. Destinatari del </w:t>
      </w:r>
      <w:r w:rsidR="000E292C" w:rsidRPr="007D0A57">
        <w:rPr>
          <w:rFonts w:ascii="Times New Roman" w:hAnsi="Times New Roman" w:cs="Times New Roman"/>
        </w:rPr>
        <w:t>P</w:t>
      </w:r>
      <w:r w:rsidRPr="007D0A57">
        <w:rPr>
          <w:rFonts w:ascii="Times New Roman" w:hAnsi="Times New Roman" w:cs="Times New Roman"/>
        </w:rPr>
        <w:t>iano</w:t>
      </w:r>
      <w:bookmarkEnd w:id="8"/>
      <w:bookmarkEnd w:id="9"/>
    </w:p>
    <w:p w14:paraId="6004F784" w14:textId="19D6C882" w:rsidR="00634B75" w:rsidRPr="007D0A57" w:rsidRDefault="00634B75" w:rsidP="00634B75">
      <w:pPr>
        <w:pStyle w:val="Rientrocorpodeltesto"/>
        <w:spacing w:after="80" w:line="360" w:lineRule="auto"/>
        <w:ind w:left="0"/>
        <w:rPr>
          <w:rFonts w:eastAsia="Arial Unicode MS" w:cs="Times New Roman"/>
          <w:szCs w:val="24"/>
        </w:rPr>
      </w:pPr>
      <w:r w:rsidRPr="007D0A57">
        <w:rPr>
          <w:rFonts w:eastAsia="Arial Unicode MS" w:cs="Times New Roman"/>
          <w:szCs w:val="24"/>
        </w:rPr>
        <w:t xml:space="preserve">Coerentemente con le previsioni della Legge 190/2012 e del PNA, sono identificati come destinatari del </w:t>
      </w:r>
      <w:r w:rsidR="00764CC8" w:rsidRPr="007D0A57">
        <w:rPr>
          <w:rFonts w:eastAsia="Arial Unicode MS" w:cs="Times New Roman"/>
          <w:szCs w:val="24"/>
        </w:rPr>
        <w:t>Piano</w:t>
      </w:r>
      <w:r w:rsidRPr="007D0A57">
        <w:rPr>
          <w:rFonts w:eastAsia="Arial Unicode MS" w:cs="Times New Roman"/>
          <w:szCs w:val="24"/>
        </w:rPr>
        <w:t xml:space="preserve"> i soggetti che operano per conto di </w:t>
      </w:r>
      <w:r w:rsidR="007A17AA">
        <w:rPr>
          <w:rFonts w:eastAsia="Arial Unicode MS" w:cs="Times New Roman"/>
          <w:szCs w:val="24"/>
        </w:rPr>
        <w:t>Sogefarm Cascina</w:t>
      </w:r>
      <w:r w:rsidRPr="007D0A57">
        <w:rPr>
          <w:rFonts w:eastAsia="Arial Unicode MS" w:cs="Times New Roman"/>
          <w:szCs w:val="24"/>
        </w:rPr>
        <w:t>, ovvero:</w:t>
      </w:r>
    </w:p>
    <w:p w14:paraId="399862CA" w14:textId="27CD4190" w:rsidR="00634B75" w:rsidRPr="007D0A57" w:rsidRDefault="007A17AA" w:rsidP="00B205BA">
      <w:pPr>
        <w:pStyle w:val="Rientrocorpodeltesto"/>
        <w:numPr>
          <w:ilvl w:val="0"/>
          <w:numId w:val="4"/>
        </w:numPr>
        <w:spacing w:line="360" w:lineRule="auto"/>
        <w:rPr>
          <w:rFonts w:eastAsia="Arial Unicode MS" w:cs="Times New Roman"/>
          <w:szCs w:val="24"/>
        </w:rPr>
      </w:pPr>
      <w:r>
        <w:rPr>
          <w:rFonts w:eastAsia="Arial Unicode MS" w:cs="Times New Roman"/>
          <w:szCs w:val="24"/>
        </w:rPr>
        <w:t>l’Amministratore Unico</w:t>
      </w:r>
      <w:r w:rsidR="00634B75" w:rsidRPr="007D0A57">
        <w:rPr>
          <w:rFonts w:eastAsia="Arial Unicode MS" w:cs="Times New Roman"/>
          <w:szCs w:val="24"/>
        </w:rPr>
        <w:t>;</w:t>
      </w:r>
    </w:p>
    <w:p w14:paraId="26129F13" w14:textId="44B9D44E" w:rsidR="00634B75" w:rsidRPr="007D0A57" w:rsidRDefault="00634B75" w:rsidP="00B205BA">
      <w:pPr>
        <w:pStyle w:val="Rientrocorpodeltesto"/>
        <w:numPr>
          <w:ilvl w:val="0"/>
          <w:numId w:val="4"/>
        </w:numPr>
        <w:spacing w:line="360" w:lineRule="auto"/>
        <w:rPr>
          <w:rFonts w:eastAsia="Arial Unicode MS" w:cs="Times New Roman"/>
          <w:szCs w:val="24"/>
        </w:rPr>
      </w:pPr>
      <w:r w:rsidRPr="007D0A57">
        <w:rPr>
          <w:rFonts w:eastAsia="Arial Unicode MS" w:cs="Times New Roman"/>
          <w:szCs w:val="24"/>
        </w:rPr>
        <w:t xml:space="preserve">i Responsabili delle funzioni in cui si articola l’organizzazione di </w:t>
      </w:r>
      <w:r w:rsidR="007A17AA">
        <w:rPr>
          <w:rFonts w:eastAsia="Arial Unicode MS" w:cs="Times New Roman"/>
          <w:szCs w:val="24"/>
        </w:rPr>
        <w:t>Sogefarm Cascina</w:t>
      </w:r>
      <w:r w:rsidRPr="007D0A57">
        <w:rPr>
          <w:rFonts w:eastAsia="Arial Unicode MS" w:cs="Times New Roman"/>
          <w:szCs w:val="24"/>
        </w:rPr>
        <w:t>;</w:t>
      </w:r>
    </w:p>
    <w:p w14:paraId="336D5E84" w14:textId="77777777" w:rsidR="00634B75" w:rsidRPr="007D0A57" w:rsidRDefault="00634B75" w:rsidP="00B205BA">
      <w:pPr>
        <w:pStyle w:val="Rientrocorpodeltesto"/>
        <w:numPr>
          <w:ilvl w:val="0"/>
          <w:numId w:val="4"/>
        </w:numPr>
        <w:spacing w:line="360" w:lineRule="auto"/>
        <w:rPr>
          <w:rFonts w:eastAsia="Arial Unicode MS" w:cs="Times New Roman"/>
          <w:szCs w:val="24"/>
        </w:rPr>
      </w:pPr>
      <w:r w:rsidRPr="007D0A57">
        <w:rPr>
          <w:rFonts w:eastAsia="Arial Unicode MS" w:cs="Times New Roman"/>
          <w:szCs w:val="24"/>
        </w:rPr>
        <w:t>gli altri dipendenti della società;</w:t>
      </w:r>
    </w:p>
    <w:p w14:paraId="05CFB3CA" w14:textId="77777777" w:rsidR="00634B75" w:rsidRPr="007D0A57" w:rsidRDefault="00634B75" w:rsidP="00B205BA">
      <w:pPr>
        <w:pStyle w:val="Rientrocorpodeltesto"/>
        <w:numPr>
          <w:ilvl w:val="0"/>
          <w:numId w:val="4"/>
        </w:numPr>
        <w:spacing w:line="360" w:lineRule="auto"/>
        <w:rPr>
          <w:rFonts w:eastAsia="Arial Unicode MS" w:cs="Times New Roman"/>
          <w:szCs w:val="24"/>
        </w:rPr>
      </w:pPr>
      <w:r w:rsidRPr="007D0A57">
        <w:rPr>
          <w:rFonts w:eastAsia="Arial Unicode MS" w:cs="Times New Roman"/>
          <w:szCs w:val="24"/>
        </w:rPr>
        <w:t>i collaboratori a vario titolo.</w:t>
      </w:r>
    </w:p>
    <w:p w14:paraId="0C310AF4" w14:textId="686E3D67" w:rsidR="00634B75" w:rsidRPr="007D0A57" w:rsidRDefault="00634B75" w:rsidP="00634B75">
      <w:pPr>
        <w:pStyle w:val="Rientrocorpodeltesto"/>
        <w:spacing w:line="360" w:lineRule="auto"/>
        <w:ind w:left="0"/>
        <w:rPr>
          <w:rFonts w:eastAsia="Arial Unicode MS" w:cs="Times New Roman"/>
          <w:szCs w:val="24"/>
        </w:rPr>
      </w:pPr>
      <w:r w:rsidRPr="007D0A57">
        <w:rPr>
          <w:rFonts w:eastAsia="Arial Unicode MS" w:cs="Times New Roman"/>
          <w:szCs w:val="24"/>
        </w:rPr>
        <w:t xml:space="preserve">Le disposizioni del Piano sono portate a conoscenza dei componenti del Collegio Sindacale </w:t>
      </w:r>
      <w:r w:rsidR="00B56F20" w:rsidRPr="007D0A57">
        <w:rPr>
          <w:rFonts w:eastAsia="Arial Unicode MS" w:cs="Times New Roman"/>
          <w:szCs w:val="24"/>
        </w:rPr>
        <w:t xml:space="preserve">e dell’Organismo di Vigilanza ex D. Lgs. 231/2001 </w:t>
      </w:r>
      <w:r w:rsidRPr="007D0A57">
        <w:rPr>
          <w:rFonts w:eastAsia="Arial Unicode MS" w:cs="Times New Roman"/>
          <w:szCs w:val="24"/>
        </w:rPr>
        <w:t>che, per le loro attribuzioni, svolgono verifiche sul sistema di controllo interno.</w:t>
      </w:r>
    </w:p>
    <w:p w14:paraId="507DD974" w14:textId="77777777" w:rsidR="00634B75" w:rsidRPr="007D0A57" w:rsidRDefault="00634B75" w:rsidP="00634B75">
      <w:pPr>
        <w:spacing w:line="360" w:lineRule="auto"/>
        <w:rPr>
          <w:rFonts w:cs="Times New Roman"/>
        </w:rPr>
      </w:pPr>
    </w:p>
    <w:p w14:paraId="070C146E" w14:textId="77777777" w:rsidR="00634B75" w:rsidRPr="007D0A57" w:rsidRDefault="00634B75" w:rsidP="00E837CA">
      <w:pPr>
        <w:pStyle w:val="Titolo2"/>
        <w:rPr>
          <w:rFonts w:ascii="Times New Roman" w:hAnsi="Times New Roman" w:cs="Times New Roman"/>
        </w:rPr>
      </w:pPr>
      <w:bookmarkStart w:id="10" w:name="_Toc444500143"/>
      <w:bookmarkStart w:id="11" w:name="_Toc505028939"/>
      <w:r w:rsidRPr="007D0A57">
        <w:rPr>
          <w:rFonts w:ascii="Times New Roman" w:hAnsi="Times New Roman" w:cs="Times New Roman"/>
        </w:rPr>
        <w:t>1.5. Obbligatorietà</w:t>
      </w:r>
      <w:bookmarkEnd w:id="10"/>
      <w:bookmarkEnd w:id="11"/>
    </w:p>
    <w:p w14:paraId="757878E7" w14:textId="591C3D0A" w:rsidR="00634B75" w:rsidRPr="007D0A57" w:rsidRDefault="00634B75" w:rsidP="00634B75">
      <w:pPr>
        <w:spacing w:after="80" w:line="360" w:lineRule="auto"/>
        <w:rPr>
          <w:rFonts w:eastAsia="Arial Unicode MS" w:cs="Times New Roman"/>
          <w:szCs w:val="24"/>
        </w:rPr>
      </w:pPr>
      <w:r w:rsidRPr="007D0A57">
        <w:rPr>
          <w:rFonts w:eastAsia="Arial Unicode MS" w:cs="Times New Roman"/>
          <w:szCs w:val="24"/>
        </w:rPr>
        <w:t>I Soggetti indicati nel paragrafo 1.4. sono tenuti all’osservanza delle norme e delle disposizioni contenute nel Piano.</w:t>
      </w:r>
    </w:p>
    <w:p w14:paraId="2B5E9F78" w14:textId="21557A43" w:rsidR="003652B9" w:rsidRPr="007D0A57" w:rsidRDefault="003652B9">
      <w:pPr>
        <w:jc w:val="left"/>
        <w:rPr>
          <w:rFonts w:eastAsia="Arial Unicode MS" w:cs="Times New Roman"/>
          <w:szCs w:val="24"/>
        </w:rPr>
      </w:pPr>
      <w:r w:rsidRPr="007D0A57">
        <w:rPr>
          <w:rFonts w:eastAsia="Arial Unicode MS" w:cs="Times New Roman"/>
          <w:szCs w:val="24"/>
        </w:rPr>
        <w:br w:type="page"/>
      </w:r>
    </w:p>
    <w:p w14:paraId="0D062DFF" w14:textId="77777777" w:rsidR="00634B75" w:rsidRPr="007D0A57" w:rsidRDefault="00634B75" w:rsidP="00E837CA">
      <w:pPr>
        <w:pStyle w:val="Titolo1"/>
        <w:rPr>
          <w:rFonts w:ascii="Times New Roman" w:hAnsi="Times New Roman" w:cs="Times New Roman"/>
        </w:rPr>
      </w:pPr>
      <w:bookmarkStart w:id="12" w:name="_Toc444500144"/>
      <w:bookmarkStart w:id="13" w:name="_Toc505028940"/>
      <w:r w:rsidRPr="007D0A57">
        <w:rPr>
          <w:rFonts w:ascii="Times New Roman" w:hAnsi="Times New Roman" w:cs="Times New Roman"/>
        </w:rPr>
        <w:lastRenderedPageBreak/>
        <w:t>2. QUADRO NORMATIVO</w:t>
      </w:r>
      <w:bookmarkEnd w:id="12"/>
      <w:bookmarkEnd w:id="13"/>
    </w:p>
    <w:p w14:paraId="411F4963" w14:textId="4323BCDB" w:rsidR="00634B75" w:rsidRPr="007D0A57" w:rsidRDefault="00634B75" w:rsidP="00634B75">
      <w:pPr>
        <w:autoSpaceDE w:val="0"/>
        <w:autoSpaceDN w:val="0"/>
        <w:adjustRightInd w:val="0"/>
        <w:spacing w:after="240" w:line="360" w:lineRule="auto"/>
        <w:rPr>
          <w:rFonts w:eastAsia="Arial Unicode MS" w:cs="Times New Roman"/>
          <w:szCs w:val="24"/>
        </w:rPr>
      </w:pPr>
      <w:r w:rsidRPr="007D0A57">
        <w:rPr>
          <w:rFonts w:eastAsia="Arial Unicode MS" w:cs="Times New Roman"/>
          <w:szCs w:val="24"/>
        </w:rPr>
        <w:t xml:space="preserve">Si riporta, di seguito, un elenco non esaustivo dei principali provvedimenti esaminati per la stesura del </w:t>
      </w:r>
      <w:r w:rsidR="00764CC8" w:rsidRPr="007D0A57">
        <w:rPr>
          <w:rFonts w:eastAsia="Arial Unicode MS" w:cs="Times New Roman"/>
          <w:szCs w:val="24"/>
        </w:rPr>
        <w:t>Piano</w:t>
      </w:r>
      <w:r w:rsidRPr="007D0A57">
        <w:rPr>
          <w:rFonts w:eastAsia="Arial Unicode MS" w:cs="Times New Roman"/>
          <w:szCs w:val="24"/>
        </w:rPr>
        <w:t xml:space="preserve">: </w:t>
      </w:r>
    </w:p>
    <w:p w14:paraId="684F3E60" w14:textId="40794EB1"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la Legge 6 novembre 2012, n. 190, "Disposizioni per la prevenzione e la repressione della corruzione e dell'illegalità nella pubblica amministrazione",</w:t>
      </w:r>
      <w:r w:rsidR="00B56F20" w:rsidRPr="007D0A57">
        <w:rPr>
          <w:rFonts w:eastAsia="Arial Unicode MS" w:cs="Times New Roman"/>
          <w:szCs w:val="24"/>
        </w:rPr>
        <w:t xml:space="preserve"> così come modificata dal D. Lgs. 97/2016</w:t>
      </w:r>
      <w:r w:rsidRPr="007D0A57">
        <w:rPr>
          <w:rFonts w:eastAsia="Arial Unicode MS" w:cs="Times New Roman"/>
          <w:szCs w:val="24"/>
        </w:rPr>
        <w:t>;</w:t>
      </w:r>
    </w:p>
    <w:p w14:paraId="4318CC01" w14:textId="694CB7F2"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 xml:space="preserve">il Piano Nazionale Anticorruzione predisposto dal Dipartimento della Funzione Pubblica ed approvato in data 11 </w:t>
      </w:r>
      <w:r w:rsidR="006F2693" w:rsidRPr="007D0A57">
        <w:rPr>
          <w:rFonts w:eastAsia="Arial Unicode MS" w:cs="Times New Roman"/>
          <w:szCs w:val="24"/>
        </w:rPr>
        <w:t>settembre</w:t>
      </w:r>
      <w:r w:rsidRPr="007D0A57">
        <w:rPr>
          <w:rFonts w:eastAsia="Arial Unicode MS" w:cs="Times New Roman"/>
          <w:szCs w:val="24"/>
        </w:rPr>
        <w:t xml:space="preserve"> 2013 con la delibera dell'ANAC n. 72/2013 ed i relativi allegati;</w:t>
      </w:r>
    </w:p>
    <w:p w14:paraId="2957281E" w14:textId="793BF39A"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 xml:space="preserve">la circolare n. 1 predisposta dal Dipartimento della Funzione Pubblica in data 25 </w:t>
      </w:r>
      <w:r w:rsidR="006F2693" w:rsidRPr="007D0A57">
        <w:rPr>
          <w:rFonts w:eastAsia="Arial Unicode MS" w:cs="Times New Roman"/>
          <w:szCs w:val="24"/>
        </w:rPr>
        <w:t>gennaio</w:t>
      </w:r>
      <w:r w:rsidRPr="007D0A57">
        <w:rPr>
          <w:rFonts w:eastAsia="Arial Unicode MS" w:cs="Times New Roman"/>
          <w:szCs w:val="24"/>
        </w:rPr>
        <w:t xml:space="preserve"> 2013;</w:t>
      </w:r>
    </w:p>
    <w:p w14:paraId="0FAAD401" w14:textId="4D582CDA"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 xml:space="preserve">il Decreto Legislativo 14 marzo 2013, n. 33, "Riordino della disciplina riguardante </w:t>
      </w:r>
      <w:r w:rsidR="00B56F20" w:rsidRPr="007D0A57">
        <w:rPr>
          <w:rFonts w:eastAsia="Arial Unicode MS" w:cs="Times New Roman"/>
          <w:szCs w:val="24"/>
        </w:rPr>
        <w:t xml:space="preserve">il diritto di accesso civico e </w:t>
      </w:r>
      <w:r w:rsidRPr="007D0A57">
        <w:rPr>
          <w:rFonts w:eastAsia="Arial Unicode MS" w:cs="Times New Roman"/>
          <w:szCs w:val="24"/>
        </w:rPr>
        <w:t>gli obblighi di pubblicità, trasparenza e diffusione di informazioni da parte delle pubbliche amministrazioni"</w:t>
      </w:r>
      <w:r w:rsidR="00B56F20" w:rsidRPr="007D0A57">
        <w:rPr>
          <w:rFonts w:eastAsia="Arial Unicode MS" w:cs="Times New Roman"/>
          <w:szCs w:val="24"/>
        </w:rPr>
        <w:t>, così come modificato dal D. Lgs. 97/2016</w:t>
      </w:r>
      <w:r w:rsidRPr="007D0A57">
        <w:rPr>
          <w:rFonts w:eastAsia="Arial Unicode MS" w:cs="Times New Roman"/>
          <w:szCs w:val="24"/>
        </w:rPr>
        <w:t>;</w:t>
      </w:r>
    </w:p>
    <w:p w14:paraId="2793DA52" w14:textId="0D68260D"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il Decreto Legislativo 8 aprile 2013, n. 39, " Disposizioni in materia di inconferibilit</w:t>
      </w:r>
      <w:r w:rsidR="00B56F20" w:rsidRPr="007D0A57">
        <w:rPr>
          <w:rFonts w:eastAsia="Arial Unicode MS" w:cs="Times New Roman"/>
          <w:szCs w:val="24"/>
        </w:rPr>
        <w:t>à</w:t>
      </w:r>
      <w:r w:rsidRPr="007D0A57">
        <w:rPr>
          <w:rFonts w:eastAsia="Arial Unicode MS" w:cs="Times New Roman"/>
          <w:szCs w:val="24"/>
        </w:rPr>
        <w:t xml:space="preserve"> e incompatibilit</w:t>
      </w:r>
      <w:r w:rsidR="00B56F20" w:rsidRPr="007D0A57">
        <w:rPr>
          <w:rFonts w:eastAsia="Arial Unicode MS" w:cs="Times New Roman"/>
          <w:szCs w:val="24"/>
        </w:rPr>
        <w:t>à</w:t>
      </w:r>
      <w:r w:rsidRPr="007D0A57">
        <w:rPr>
          <w:rFonts w:eastAsia="Arial Unicode MS" w:cs="Times New Roman"/>
          <w:szCs w:val="24"/>
        </w:rPr>
        <w:t xml:space="preserve"> di incarichi presso le pubbliche amministrazioni e presso gli enti privati in controllo pubblico;</w:t>
      </w:r>
    </w:p>
    <w:p w14:paraId="6E2B38DA" w14:textId="77777777"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il Decreto Legislativo 8 giugno 2001, n. 231, “Disciplina della responsabilità amministrativa delle persone giuridiche, delle società e delle associazioni anche prive di personalità giuridica, a norma dell'articolo 11 della legge 29 settembre 2000, n. 300";</w:t>
      </w:r>
    </w:p>
    <w:p w14:paraId="0B3104D3" w14:textId="77777777" w:rsidR="00634B75"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eastAsia="Arial Unicode MS" w:cs="Times New Roman"/>
          <w:szCs w:val="24"/>
        </w:rPr>
        <w:t>la Determinazione ANAC n. 8 del 17 giugno 2015 “Linee guida per l’attuazione della normativa in</w:t>
      </w:r>
      <w:r w:rsidRPr="007D0A57">
        <w:rPr>
          <w:rFonts w:cs="Times New Roman"/>
          <w:bCs/>
          <w:szCs w:val="24"/>
        </w:rPr>
        <w:t xml:space="preserve"> materia di prevenzione della corruzione e trasparenza da parte delle società e degli enti di diritto privato controllati e partecipati dalle pubbliche amministrazioni e degli enti pubblici economici”;</w:t>
      </w:r>
    </w:p>
    <w:p w14:paraId="60796D6D" w14:textId="77777777" w:rsidR="00B56F20" w:rsidRPr="007D0A57" w:rsidRDefault="00634B75"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cs="Times New Roman"/>
          <w:bCs/>
          <w:szCs w:val="24"/>
        </w:rPr>
        <w:t>la Determinazione ANAC n. 12 del 28 ottobre 2015 “Aggiornamento 2015 al Piano Nazionale Anticorruzione”</w:t>
      </w:r>
      <w:r w:rsidR="00B56F20" w:rsidRPr="007D0A57">
        <w:rPr>
          <w:rFonts w:cs="Times New Roman"/>
          <w:bCs/>
          <w:szCs w:val="24"/>
        </w:rPr>
        <w:t>;</w:t>
      </w:r>
    </w:p>
    <w:p w14:paraId="5F9C624A" w14:textId="77777777" w:rsidR="00B56F20" w:rsidRPr="007D0A57" w:rsidRDefault="00B56F20"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cs="Times New Roman"/>
          <w:bCs/>
          <w:szCs w:val="24"/>
        </w:rPr>
        <w:t xml:space="preserve">la Determinazione ANAC n. 833 del 3 agosto 2016 “Linee guida in materia di accertamento delle inconferibilità e delle incompatibilità degli incarichi amministrativi da parte del </w:t>
      </w:r>
      <w:r w:rsidRPr="007D0A57">
        <w:rPr>
          <w:rFonts w:cs="Times New Roman"/>
          <w:bCs/>
          <w:szCs w:val="24"/>
        </w:rPr>
        <w:lastRenderedPageBreak/>
        <w:t>responsabile della prevenzione della corruzione. Attività di vigilanza e poteri di accertamento dell’ANAC in caso di incarichi inconferibili e incompatibili”;</w:t>
      </w:r>
    </w:p>
    <w:p w14:paraId="0CE4A484" w14:textId="78EFE1A1" w:rsidR="00B56F20" w:rsidRPr="007D0A57" w:rsidRDefault="00B56F20"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cs="Times New Roman"/>
          <w:bCs/>
          <w:szCs w:val="24"/>
        </w:rPr>
        <w:t>la Delibera ANAC n. 831 del 3 agosto 2016 “Piano Nazionale Anticorruzione 2016”;</w:t>
      </w:r>
    </w:p>
    <w:p w14:paraId="25AFC86A" w14:textId="5C0133BD" w:rsidR="00764CC8" w:rsidRPr="007D0A57" w:rsidRDefault="00764CC8" w:rsidP="00B205BA">
      <w:pPr>
        <w:pStyle w:val="Paragrafoelenco"/>
        <w:numPr>
          <w:ilvl w:val="0"/>
          <w:numId w:val="5"/>
        </w:numPr>
        <w:spacing w:line="360" w:lineRule="auto"/>
        <w:rPr>
          <w:rFonts w:eastAsia="Arial Unicode MS" w:cs="Times New Roman"/>
          <w:szCs w:val="24"/>
        </w:rPr>
      </w:pPr>
      <w:r w:rsidRPr="007D0A57">
        <w:rPr>
          <w:rFonts w:eastAsia="Arial Unicode MS" w:cs="Times New Roman"/>
          <w:szCs w:val="24"/>
        </w:rPr>
        <w:t>il D. Lgs. 19 agosto 2016, n. 175, “Testo unico in materia di società a partecipazione pubblica”, come modificato dal D. Lgs. 16 giugno 2017, n. 100;</w:t>
      </w:r>
    </w:p>
    <w:p w14:paraId="445C6CA6" w14:textId="77777777" w:rsidR="00B56F20" w:rsidRPr="007D0A57" w:rsidRDefault="00B56F20"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cs="Times New Roman"/>
          <w:bCs/>
          <w:szCs w:val="24"/>
        </w:rPr>
        <w:t>la Delibera ANAC n. 1309 del 28 dicembre 2016 “Linee guida recanti indicazioni operative ai fini della definizione delle esclusioni e dei limiti all’accesso civico di cui all’art. 5, co. 2 del D. Lgs. 33/2013”;</w:t>
      </w:r>
    </w:p>
    <w:p w14:paraId="25241D1C" w14:textId="77777777" w:rsidR="00764CC8" w:rsidRPr="007D0A57" w:rsidRDefault="00B56F20" w:rsidP="00B205BA">
      <w:pPr>
        <w:pStyle w:val="Paragrafoelenco"/>
        <w:numPr>
          <w:ilvl w:val="0"/>
          <w:numId w:val="5"/>
        </w:numPr>
        <w:autoSpaceDE w:val="0"/>
        <w:autoSpaceDN w:val="0"/>
        <w:adjustRightInd w:val="0"/>
        <w:spacing w:after="0" w:line="360" w:lineRule="auto"/>
        <w:rPr>
          <w:rFonts w:eastAsia="Arial Unicode MS" w:cs="Times New Roman"/>
          <w:szCs w:val="24"/>
        </w:rPr>
      </w:pPr>
      <w:r w:rsidRPr="007D0A57">
        <w:rPr>
          <w:rFonts w:cs="Times New Roman"/>
          <w:bCs/>
          <w:szCs w:val="24"/>
        </w:rPr>
        <w:t>la Delibera ANAC n. 1310 del 28 dicembre 2016 “Prime linee guida recanti indicazioni sull’attuazione degli obblighi di pubblicità, trasparenza e diffusione di informazioni contenute nel D. Lgs. 33/2013 come modificato dal D. Lgs. 97/2016”</w:t>
      </w:r>
      <w:r w:rsidR="00764CC8" w:rsidRPr="007D0A57">
        <w:rPr>
          <w:rFonts w:cs="Times New Roman"/>
          <w:bCs/>
          <w:szCs w:val="24"/>
        </w:rPr>
        <w:t>;</w:t>
      </w:r>
    </w:p>
    <w:p w14:paraId="4A72AA89" w14:textId="77777777" w:rsidR="00764CC8" w:rsidRPr="007D0A57" w:rsidRDefault="00764CC8" w:rsidP="00B205BA">
      <w:pPr>
        <w:pStyle w:val="Paragrafoelenco"/>
        <w:numPr>
          <w:ilvl w:val="0"/>
          <w:numId w:val="5"/>
        </w:numPr>
        <w:autoSpaceDE w:val="0"/>
        <w:autoSpaceDN w:val="0"/>
        <w:adjustRightInd w:val="0"/>
        <w:spacing w:after="0" w:line="360" w:lineRule="auto"/>
        <w:rPr>
          <w:rFonts w:cs="Times New Roman"/>
          <w:bCs/>
          <w:szCs w:val="24"/>
        </w:rPr>
      </w:pPr>
      <w:r w:rsidRPr="007D0A57">
        <w:rPr>
          <w:rFonts w:cs="Times New Roman"/>
          <w:bCs/>
          <w:szCs w:val="24"/>
        </w:rPr>
        <w:t>la Delibera ANAC n. 241 dell’8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2C052017" w14:textId="77777777" w:rsidR="00764CC8" w:rsidRPr="007D0A57" w:rsidRDefault="00764CC8" w:rsidP="00B205BA">
      <w:pPr>
        <w:pStyle w:val="Paragrafoelenco"/>
        <w:numPr>
          <w:ilvl w:val="0"/>
          <w:numId w:val="5"/>
        </w:numPr>
        <w:autoSpaceDE w:val="0"/>
        <w:autoSpaceDN w:val="0"/>
        <w:adjustRightInd w:val="0"/>
        <w:spacing w:after="0" w:line="360" w:lineRule="auto"/>
        <w:rPr>
          <w:rFonts w:cs="Times New Roman"/>
          <w:bCs/>
          <w:szCs w:val="24"/>
        </w:rPr>
      </w:pPr>
      <w:r w:rsidRPr="007D0A57">
        <w:rPr>
          <w:rFonts w:cs="Times New Roman"/>
          <w:bCs/>
          <w:szCs w:val="24"/>
        </w:rPr>
        <w:t>la Delibera ANAC n. 1208 del 22 novembre 2017 “Approvazione definitiva dell’aggiornamento 2017 al Piano Nazionale Anticorruzione”;</w:t>
      </w:r>
    </w:p>
    <w:p w14:paraId="7292CF6B" w14:textId="1BF33821" w:rsidR="00634B75" w:rsidRPr="007D0A57" w:rsidRDefault="00764CC8" w:rsidP="00B205BA">
      <w:pPr>
        <w:pStyle w:val="Paragrafoelenco"/>
        <w:numPr>
          <w:ilvl w:val="0"/>
          <w:numId w:val="5"/>
        </w:numPr>
        <w:autoSpaceDE w:val="0"/>
        <w:autoSpaceDN w:val="0"/>
        <w:adjustRightInd w:val="0"/>
        <w:spacing w:after="0" w:line="360" w:lineRule="auto"/>
        <w:rPr>
          <w:rFonts w:cs="Times New Roman"/>
          <w:bCs/>
          <w:szCs w:val="24"/>
        </w:rPr>
      </w:pPr>
      <w:r w:rsidRPr="007D0A57">
        <w:rPr>
          <w:rFonts w:cs="Times New Roman"/>
          <w:bCs/>
          <w:szCs w:val="24"/>
        </w:rPr>
        <w:t>la Delibera ANAC n. 1134 dell’8 novembre 2017 “Nuove linee guida per l’attuazione della normativa in materia di prevenzione della corruzione e trasparenza da parte delle società e degli enti di diritto privato controllati e partecipati dalle pubbliche amministrazioni e degli enti pubblici economici”.</w:t>
      </w:r>
    </w:p>
    <w:p w14:paraId="253E9ADA" w14:textId="146024D7" w:rsidR="003652B9" w:rsidRPr="007D0A57" w:rsidRDefault="003652B9">
      <w:pPr>
        <w:jc w:val="left"/>
        <w:rPr>
          <w:rFonts w:cs="Times New Roman"/>
        </w:rPr>
      </w:pPr>
      <w:bookmarkStart w:id="14" w:name="_Toc444500145"/>
      <w:r w:rsidRPr="007D0A57">
        <w:rPr>
          <w:rFonts w:cs="Times New Roman"/>
        </w:rPr>
        <w:br w:type="page"/>
      </w:r>
    </w:p>
    <w:p w14:paraId="5C4CA65C" w14:textId="60407E6A" w:rsidR="00634B75" w:rsidRPr="007D0A57" w:rsidRDefault="00634B75" w:rsidP="00E837CA">
      <w:pPr>
        <w:pStyle w:val="Titolo1"/>
        <w:rPr>
          <w:rFonts w:ascii="Times New Roman" w:hAnsi="Times New Roman" w:cs="Times New Roman"/>
        </w:rPr>
      </w:pPr>
      <w:bookmarkStart w:id="15" w:name="_Toc505028941"/>
      <w:r w:rsidRPr="007D0A57">
        <w:rPr>
          <w:rFonts w:ascii="Times New Roman" w:hAnsi="Times New Roman" w:cs="Times New Roman"/>
        </w:rPr>
        <w:lastRenderedPageBreak/>
        <w:t>3. DESCRIZIONE DEI REATI</w:t>
      </w:r>
      <w:bookmarkEnd w:id="14"/>
      <w:bookmarkEnd w:id="15"/>
    </w:p>
    <w:p w14:paraId="0396F35D" w14:textId="0CF656D4" w:rsidR="00634B75" w:rsidRPr="007D0A57" w:rsidRDefault="00AF76BA" w:rsidP="00634B75">
      <w:pPr>
        <w:autoSpaceDE w:val="0"/>
        <w:autoSpaceDN w:val="0"/>
        <w:adjustRightInd w:val="0"/>
        <w:spacing w:after="240" w:line="360" w:lineRule="auto"/>
        <w:rPr>
          <w:rFonts w:eastAsia="Arial Unicode MS" w:cs="Times New Roman"/>
          <w:szCs w:val="24"/>
        </w:rPr>
      </w:pPr>
      <w:r w:rsidRPr="007D0A57">
        <w:rPr>
          <w:rFonts w:eastAsia="Arial Unicode MS" w:cs="Times New Roman"/>
          <w:szCs w:val="24"/>
        </w:rPr>
        <w:t xml:space="preserve">Il Piano </w:t>
      </w:r>
      <w:r w:rsidR="00634B75" w:rsidRPr="007D0A57">
        <w:rPr>
          <w:rFonts w:eastAsia="Arial Unicode MS" w:cs="Times New Roman"/>
          <w:szCs w:val="24"/>
        </w:rPr>
        <w:t xml:space="preserve">costituisce uno degli strumenti adottati dalla Società per favorire il contrasto della corruzione e promuovere la legalità dell'azione di </w:t>
      </w:r>
      <w:r w:rsidR="007A17AA">
        <w:rPr>
          <w:rFonts w:eastAsia="Arial Unicode MS" w:cs="Times New Roman"/>
          <w:szCs w:val="24"/>
        </w:rPr>
        <w:t>Sogefarm Cascina</w:t>
      </w:r>
      <w:r w:rsidR="00634B75" w:rsidRPr="007D0A57">
        <w:rPr>
          <w:rFonts w:eastAsia="Arial Unicode MS" w:cs="Times New Roman"/>
          <w:szCs w:val="24"/>
        </w:rPr>
        <w:t>, allo scopo di prevenire delle situazioni che possono provocare un malfunzionamento della Società medesima.</w:t>
      </w:r>
    </w:p>
    <w:p w14:paraId="5102E564" w14:textId="5D37D88C" w:rsidR="00634B75" w:rsidRPr="007D0A57" w:rsidRDefault="00634B75" w:rsidP="00634B75">
      <w:pPr>
        <w:spacing w:line="360" w:lineRule="auto"/>
        <w:rPr>
          <w:rFonts w:eastAsia="Arial Unicode MS" w:cs="Times New Roman"/>
          <w:szCs w:val="24"/>
        </w:rPr>
      </w:pPr>
      <w:r w:rsidRPr="007D0A57">
        <w:rPr>
          <w:rFonts w:eastAsia="Arial Unicode MS" w:cs="Times New Roman"/>
          <w:szCs w:val="24"/>
        </w:rPr>
        <w:t xml:space="preserve">Il </w:t>
      </w:r>
      <w:r w:rsidR="00764CC8" w:rsidRPr="007D0A57">
        <w:rPr>
          <w:rFonts w:eastAsia="Arial Unicode MS" w:cs="Times New Roman"/>
          <w:szCs w:val="24"/>
        </w:rPr>
        <w:t>P</w:t>
      </w:r>
      <w:r w:rsidR="00AF76BA" w:rsidRPr="007D0A57">
        <w:rPr>
          <w:rFonts w:eastAsia="Arial Unicode MS" w:cs="Times New Roman"/>
          <w:szCs w:val="24"/>
        </w:rPr>
        <w:t>iano</w:t>
      </w:r>
      <w:r w:rsidRPr="007D0A57">
        <w:rPr>
          <w:rFonts w:eastAsia="Arial Unicode MS" w:cs="Times New Roman"/>
          <w:szCs w:val="24"/>
        </w:rPr>
        <w:t xml:space="preserve"> è stato redatto allo scopo di favorire la prevenzione di una pluralità di reati. Nel corso dell'analisi dei rischi è stata considerata un'accezione ampia di corruzione che comprende l'intera gamma dei delitti contro la Pubblica Amministrazione disciplinati nel Titolo II, Capo I, del codice penale e, più in generale, tutte quelle situazioni in cui, a prescindere dalla rilevanza penale, emerga un malfunzionamento di </w:t>
      </w:r>
      <w:r w:rsidR="007A17AA">
        <w:rPr>
          <w:rFonts w:eastAsia="Arial Unicode MS" w:cs="Times New Roman"/>
          <w:szCs w:val="24"/>
        </w:rPr>
        <w:t xml:space="preserve">Sogefarm Cascina </w:t>
      </w:r>
      <w:r w:rsidRPr="007D0A57">
        <w:rPr>
          <w:rFonts w:eastAsia="Arial Unicode MS" w:cs="Times New Roman"/>
          <w:szCs w:val="24"/>
        </w:rPr>
        <w:t xml:space="preserve">a causa dell’uso a fini privati delle funzioni attribuite alla Società ovvero l’inquinamento dell’azione amministrativa </w:t>
      </w:r>
      <w:r w:rsidRPr="007D0A57">
        <w:rPr>
          <w:rFonts w:eastAsia="Arial Unicode MS" w:cs="Times New Roman"/>
          <w:i/>
          <w:szCs w:val="24"/>
        </w:rPr>
        <w:t>ab externo</w:t>
      </w:r>
      <w:r w:rsidRPr="007D0A57">
        <w:rPr>
          <w:rFonts w:eastAsia="Arial Unicode MS" w:cs="Times New Roman"/>
          <w:szCs w:val="24"/>
        </w:rPr>
        <w:t>, sia che tale azione abbia successo sia nel caso in cui rimanga a livello di tentativo.</w:t>
      </w:r>
    </w:p>
    <w:p w14:paraId="7727066A" w14:textId="77777777" w:rsidR="00634B75" w:rsidRPr="007D0A57" w:rsidRDefault="00634B75" w:rsidP="00634B75">
      <w:pPr>
        <w:spacing w:line="360" w:lineRule="auto"/>
        <w:rPr>
          <w:rFonts w:eastAsia="Arial Unicode MS" w:cs="Times New Roman"/>
          <w:szCs w:val="24"/>
        </w:rPr>
      </w:pPr>
      <w:r w:rsidRPr="007D0A57">
        <w:rPr>
          <w:rFonts w:eastAsia="Arial Unicode MS" w:cs="Times New Roman"/>
          <w:szCs w:val="24"/>
        </w:rPr>
        <w:t>Sebbene nel corso dell'analisi del rischio siano stati considerati tutti i delitti verso la P.A., date le attività svolte dalla società, nel corso del progetto l'attenzione si è focalizzata in particolare sulle seguenti fattispecie di delitti:</w:t>
      </w:r>
    </w:p>
    <w:p w14:paraId="2F2E0F96"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corruzione per l'esercizio della funzione (art. 318 c.p.);</w:t>
      </w:r>
    </w:p>
    <w:p w14:paraId="1518C9BB"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corruzione per un atto contrario ai doveri d'ufficio (art. 319 c.p.);</w:t>
      </w:r>
    </w:p>
    <w:p w14:paraId="72FFD569"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corruzione in atti giudiziari (art. 319-</w:t>
      </w:r>
      <w:r w:rsidRPr="007D0A57">
        <w:rPr>
          <w:rFonts w:eastAsia="Arial Unicode MS" w:cs="Times New Roman"/>
          <w:i/>
          <w:szCs w:val="24"/>
        </w:rPr>
        <w:t>ter</w:t>
      </w:r>
      <w:r w:rsidRPr="007D0A57">
        <w:rPr>
          <w:rFonts w:eastAsia="Arial Unicode MS" w:cs="Times New Roman"/>
          <w:szCs w:val="24"/>
        </w:rPr>
        <w:t xml:space="preserve"> c.p.);</w:t>
      </w:r>
    </w:p>
    <w:p w14:paraId="5BAB0C1D"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corruzione di persona incaricata di un pubblico servizio (art. 320 c.p.);</w:t>
      </w:r>
    </w:p>
    <w:p w14:paraId="4BFC8ED3"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istigazione alla corruzione (art. 322 c.p.);</w:t>
      </w:r>
    </w:p>
    <w:p w14:paraId="330009C6"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peculato, concussione, induzione indebita a dare o promettere utilità, corruzione e istigazione alla corruzione di membri degli organi delle Comunità europee e di funzionari delle Comunità europee e di Stati esteri (art. 322-</w:t>
      </w:r>
      <w:r w:rsidRPr="007D0A57">
        <w:rPr>
          <w:rFonts w:eastAsia="Arial Unicode MS" w:cs="Times New Roman"/>
          <w:i/>
          <w:szCs w:val="24"/>
        </w:rPr>
        <w:t>bis</w:t>
      </w:r>
      <w:r w:rsidRPr="007D0A57">
        <w:rPr>
          <w:rFonts w:eastAsia="Arial Unicode MS" w:cs="Times New Roman"/>
          <w:szCs w:val="24"/>
        </w:rPr>
        <w:t xml:space="preserve"> c.p.);</w:t>
      </w:r>
    </w:p>
    <w:p w14:paraId="2383B198"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concussione (art. 317 c.p.);</w:t>
      </w:r>
    </w:p>
    <w:p w14:paraId="0E40E4B2"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indebita induzione a dare o promettere utilità (art. 319-</w:t>
      </w:r>
      <w:r w:rsidRPr="007D0A57">
        <w:rPr>
          <w:rFonts w:eastAsia="Arial Unicode MS" w:cs="Times New Roman"/>
          <w:i/>
          <w:szCs w:val="24"/>
        </w:rPr>
        <w:t xml:space="preserve">quater </w:t>
      </w:r>
      <w:r w:rsidRPr="007D0A57">
        <w:rPr>
          <w:rFonts w:eastAsia="Arial Unicode MS" w:cs="Times New Roman"/>
          <w:szCs w:val="24"/>
        </w:rPr>
        <w:t>c.p.);</w:t>
      </w:r>
    </w:p>
    <w:p w14:paraId="6A923749" w14:textId="77777777" w:rsidR="00634B75" w:rsidRPr="007D0A57" w:rsidRDefault="00634B75" w:rsidP="00B205BA">
      <w:pPr>
        <w:pStyle w:val="Paragrafoelenco"/>
        <w:numPr>
          <w:ilvl w:val="0"/>
          <w:numId w:val="6"/>
        </w:numPr>
        <w:spacing w:line="360" w:lineRule="auto"/>
        <w:rPr>
          <w:rFonts w:eastAsia="Arial Unicode MS" w:cs="Times New Roman"/>
          <w:szCs w:val="24"/>
          <w:lang w:val="en-US"/>
        </w:rPr>
      </w:pPr>
      <w:r w:rsidRPr="007D0A57">
        <w:rPr>
          <w:rFonts w:eastAsia="Arial Unicode MS" w:cs="Times New Roman"/>
          <w:szCs w:val="24"/>
          <w:lang w:val="en-US"/>
        </w:rPr>
        <w:t>peculato (art. 314 c.p.);</w:t>
      </w:r>
    </w:p>
    <w:p w14:paraId="065FD552"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peculato mediante profitto dell'errore altrui (art. 316 c.p.);</w:t>
      </w:r>
    </w:p>
    <w:p w14:paraId="2587708D"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malversazione a danno di privati (art. 315 c.p.);</w:t>
      </w:r>
    </w:p>
    <w:p w14:paraId="57F588D1"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indebita percezione di erogazione a danno dello Stato (art. 316-</w:t>
      </w:r>
      <w:r w:rsidRPr="007D0A57">
        <w:rPr>
          <w:rFonts w:eastAsia="Arial Unicode MS" w:cs="Times New Roman"/>
          <w:i/>
          <w:szCs w:val="24"/>
        </w:rPr>
        <w:t>ter</w:t>
      </w:r>
      <w:r w:rsidRPr="007D0A57">
        <w:rPr>
          <w:rFonts w:eastAsia="Arial Unicode MS" w:cs="Times New Roman"/>
          <w:szCs w:val="24"/>
        </w:rPr>
        <w:t xml:space="preserve"> c.p.);</w:t>
      </w:r>
    </w:p>
    <w:p w14:paraId="018EB197"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abuso d'ufficio (art. 323 c.p.);</w:t>
      </w:r>
    </w:p>
    <w:p w14:paraId="5A3FA467"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lastRenderedPageBreak/>
        <w:t>utilizzazione d'invenzioni o scoperte conosciute per ragioni d'ufficio (art. 325 c.p.);</w:t>
      </w:r>
    </w:p>
    <w:p w14:paraId="5692E640"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rivelazione ed utilizzazione di segreti di ufficio (art. 326 c.p.);</w:t>
      </w:r>
    </w:p>
    <w:p w14:paraId="5C97FA98"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rifiuto di atti d'ufficio. Omissione (art. 328 c.p.);</w:t>
      </w:r>
    </w:p>
    <w:p w14:paraId="4D756EC9"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interruzione di un servizio pubblico o di pubblica necessità (art. 331 c.p.);</w:t>
      </w:r>
    </w:p>
    <w:p w14:paraId="2D27FF7E"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usurpazioni di funzioni pubbliche (art. 347 c.p.);</w:t>
      </w:r>
    </w:p>
    <w:p w14:paraId="728162E1"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turbata libertà degli incanti (art. 353 c.p.);</w:t>
      </w:r>
    </w:p>
    <w:p w14:paraId="68BB5755"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turbata libertà del procedimento di scelta del contraente (art. 353-</w:t>
      </w:r>
      <w:r w:rsidRPr="007D0A57">
        <w:rPr>
          <w:rFonts w:eastAsia="Arial Unicode MS" w:cs="Times New Roman"/>
          <w:i/>
          <w:szCs w:val="24"/>
        </w:rPr>
        <w:t>bis</w:t>
      </w:r>
      <w:r w:rsidRPr="007D0A57">
        <w:rPr>
          <w:rFonts w:eastAsia="Arial Unicode MS" w:cs="Times New Roman"/>
          <w:szCs w:val="24"/>
        </w:rPr>
        <w:t xml:space="preserve"> c.p.);</w:t>
      </w:r>
    </w:p>
    <w:p w14:paraId="761252FC" w14:textId="7777777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frode nelle pubbliche forniture (art. 356-</w:t>
      </w:r>
      <w:r w:rsidRPr="007D0A57">
        <w:rPr>
          <w:rFonts w:eastAsia="Arial Unicode MS" w:cs="Times New Roman"/>
          <w:i/>
          <w:szCs w:val="24"/>
        </w:rPr>
        <w:t>bis</w:t>
      </w:r>
      <w:r w:rsidRPr="007D0A57">
        <w:rPr>
          <w:rFonts w:eastAsia="Arial Unicode MS" w:cs="Times New Roman"/>
          <w:szCs w:val="24"/>
        </w:rPr>
        <w:t xml:space="preserve"> c.p.);</w:t>
      </w:r>
    </w:p>
    <w:p w14:paraId="38067819" w14:textId="07D21517" w:rsidR="00634B75" w:rsidRPr="007D0A57" w:rsidRDefault="00634B75" w:rsidP="00B205BA">
      <w:pPr>
        <w:pStyle w:val="Paragrafoelenco"/>
        <w:numPr>
          <w:ilvl w:val="0"/>
          <w:numId w:val="6"/>
        </w:numPr>
        <w:spacing w:line="360" w:lineRule="auto"/>
        <w:rPr>
          <w:rFonts w:eastAsia="Arial Unicode MS" w:cs="Times New Roman"/>
          <w:szCs w:val="24"/>
        </w:rPr>
      </w:pPr>
      <w:r w:rsidRPr="007D0A57">
        <w:rPr>
          <w:rFonts w:eastAsia="Arial Unicode MS" w:cs="Times New Roman"/>
          <w:szCs w:val="24"/>
        </w:rPr>
        <w:t>inadempimento di contratti di pubbliche forniture (art. 355-</w:t>
      </w:r>
      <w:r w:rsidRPr="007D0A57">
        <w:rPr>
          <w:rFonts w:eastAsia="Arial Unicode MS" w:cs="Times New Roman"/>
          <w:i/>
          <w:szCs w:val="24"/>
        </w:rPr>
        <w:t>bis</w:t>
      </w:r>
      <w:r w:rsidRPr="007D0A57">
        <w:rPr>
          <w:rFonts w:eastAsia="Arial Unicode MS" w:cs="Times New Roman"/>
          <w:szCs w:val="24"/>
        </w:rPr>
        <w:t xml:space="preserve"> c.p.).</w:t>
      </w:r>
    </w:p>
    <w:p w14:paraId="217FD884" w14:textId="76F0A4B5" w:rsidR="003652B9" w:rsidRPr="007D0A57" w:rsidRDefault="003652B9">
      <w:pPr>
        <w:jc w:val="left"/>
        <w:rPr>
          <w:rFonts w:eastAsia="Arial Unicode MS" w:cs="Times New Roman"/>
          <w:szCs w:val="24"/>
        </w:rPr>
      </w:pPr>
      <w:r w:rsidRPr="007D0A57">
        <w:rPr>
          <w:rFonts w:eastAsia="Arial Unicode MS" w:cs="Times New Roman"/>
          <w:szCs w:val="24"/>
        </w:rPr>
        <w:br w:type="page"/>
      </w:r>
    </w:p>
    <w:p w14:paraId="66D98CF9" w14:textId="3C703793" w:rsidR="00423FB6" w:rsidRPr="007D0A57" w:rsidRDefault="00423FB6" w:rsidP="00E837CA">
      <w:pPr>
        <w:pStyle w:val="Titolo1"/>
        <w:rPr>
          <w:rFonts w:ascii="Times New Roman" w:hAnsi="Times New Roman" w:cs="Times New Roman"/>
        </w:rPr>
      </w:pPr>
      <w:bookmarkStart w:id="16" w:name="_Toc444500146"/>
      <w:bookmarkStart w:id="17" w:name="_Toc505028942"/>
      <w:r w:rsidRPr="007D0A57">
        <w:rPr>
          <w:rFonts w:ascii="Times New Roman" w:hAnsi="Times New Roman" w:cs="Times New Roman"/>
        </w:rPr>
        <w:lastRenderedPageBreak/>
        <w:t>4. ASPETTI METODOLOGICI PER LA PREDISPOSIZIONE DEL PIANO</w:t>
      </w:r>
      <w:bookmarkEnd w:id="16"/>
      <w:bookmarkEnd w:id="17"/>
    </w:p>
    <w:p w14:paraId="43021DC0" w14:textId="5F057950" w:rsidR="00423FB6" w:rsidRPr="007D0A57" w:rsidRDefault="00387292" w:rsidP="00423FB6">
      <w:pPr>
        <w:autoSpaceDE w:val="0"/>
        <w:autoSpaceDN w:val="0"/>
        <w:adjustRightInd w:val="0"/>
        <w:spacing w:after="240" w:line="360" w:lineRule="auto"/>
        <w:ind w:right="96"/>
        <w:rPr>
          <w:rFonts w:eastAsia="Arial Unicode MS" w:cs="Times New Roman"/>
          <w:szCs w:val="24"/>
        </w:rPr>
      </w:pPr>
      <w:r w:rsidRPr="007D0A57">
        <w:rPr>
          <w:rFonts w:eastAsia="Arial Unicode MS" w:cs="Times New Roman"/>
          <w:szCs w:val="24"/>
        </w:rPr>
        <w:t>I</w:t>
      </w:r>
      <w:r w:rsidR="00423FB6" w:rsidRPr="007D0A57">
        <w:rPr>
          <w:rFonts w:eastAsia="Arial Unicode MS" w:cs="Times New Roman"/>
          <w:szCs w:val="24"/>
        </w:rPr>
        <w:t>l progetto di predisposizione del Piano si è articolato in quattro fasi costituite da:</w:t>
      </w:r>
    </w:p>
    <w:p w14:paraId="433C1ACD" w14:textId="77777777" w:rsidR="00423FB6" w:rsidRPr="007D0A57" w:rsidRDefault="00423FB6" w:rsidP="00B205BA">
      <w:pPr>
        <w:pStyle w:val="Paragrafoelenco"/>
        <w:numPr>
          <w:ilvl w:val="0"/>
          <w:numId w:val="7"/>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pianificazione</w:t>
      </w:r>
      <w:r w:rsidRPr="007D0A57">
        <w:rPr>
          <w:rFonts w:eastAsia="Arial Unicode MS" w:cs="Times New Roman"/>
          <w:szCs w:val="24"/>
        </w:rPr>
        <w:t>;</w:t>
      </w:r>
    </w:p>
    <w:p w14:paraId="73DD1252" w14:textId="77777777" w:rsidR="00423FB6" w:rsidRPr="007D0A57" w:rsidRDefault="00423FB6" w:rsidP="00B205BA">
      <w:pPr>
        <w:pStyle w:val="Paragrafoelenco"/>
        <w:numPr>
          <w:ilvl w:val="0"/>
          <w:numId w:val="7"/>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analisi dei rischi</w:t>
      </w:r>
      <w:r w:rsidRPr="007D0A57">
        <w:rPr>
          <w:rFonts w:eastAsia="Arial Unicode MS" w:cs="Times New Roman"/>
          <w:szCs w:val="24"/>
        </w:rPr>
        <w:t>;</w:t>
      </w:r>
    </w:p>
    <w:p w14:paraId="0314CA8E" w14:textId="77777777" w:rsidR="00423FB6" w:rsidRPr="007D0A57" w:rsidRDefault="00423FB6" w:rsidP="00B205BA">
      <w:pPr>
        <w:pStyle w:val="Paragrafoelenco"/>
        <w:numPr>
          <w:ilvl w:val="0"/>
          <w:numId w:val="7"/>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progettazione del sistema di trattamento del rischio</w:t>
      </w:r>
      <w:r w:rsidRPr="007D0A57">
        <w:rPr>
          <w:rFonts w:eastAsia="Arial Unicode MS" w:cs="Times New Roman"/>
          <w:szCs w:val="24"/>
        </w:rPr>
        <w:t>;</w:t>
      </w:r>
    </w:p>
    <w:p w14:paraId="4FAB5951" w14:textId="06F41696" w:rsidR="00423FB6" w:rsidRPr="007D0A57" w:rsidRDefault="00423FB6" w:rsidP="00B205BA">
      <w:pPr>
        <w:pStyle w:val="Paragrafoelenco"/>
        <w:numPr>
          <w:ilvl w:val="0"/>
          <w:numId w:val="7"/>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 xml:space="preserve">stesura del </w:t>
      </w:r>
      <w:r w:rsidR="000E292C" w:rsidRPr="007D0A57">
        <w:rPr>
          <w:rFonts w:eastAsia="Arial Unicode MS" w:cs="Times New Roman"/>
          <w:i/>
          <w:szCs w:val="24"/>
        </w:rPr>
        <w:t>Piano triennale di prevenzione della corruzione e della trasparenza</w:t>
      </w:r>
      <w:r w:rsidRPr="007D0A57">
        <w:rPr>
          <w:rFonts w:eastAsia="Arial Unicode MS" w:cs="Times New Roman"/>
          <w:szCs w:val="24"/>
        </w:rPr>
        <w:t>.</w:t>
      </w:r>
    </w:p>
    <w:p w14:paraId="7B8E46F3" w14:textId="432FFA78" w:rsidR="00423FB6" w:rsidRPr="007D0A57" w:rsidRDefault="00423FB6" w:rsidP="00423FB6">
      <w:pPr>
        <w:spacing w:line="360" w:lineRule="auto"/>
        <w:rPr>
          <w:rFonts w:eastAsia="Arial Unicode MS" w:cs="Times New Roman"/>
          <w:szCs w:val="24"/>
        </w:rPr>
      </w:pPr>
      <w:r w:rsidRPr="007D0A57">
        <w:rPr>
          <w:rFonts w:eastAsia="Arial Unicode MS" w:cs="Times New Roman"/>
          <w:szCs w:val="24"/>
        </w:rPr>
        <w:t>Con l'approvazione del</w:t>
      </w:r>
      <w:r w:rsidR="00CA034F" w:rsidRPr="007D0A57">
        <w:rPr>
          <w:rFonts w:eastAsia="Arial Unicode MS" w:cs="Times New Roman"/>
          <w:szCs w:val="24"/>
        </w:rPr>
        <w:t>la prima versione del</w:t>
      </w:r>
      <w:r w:rsidRPr="007D0A57">
        <w:rPr>
          <w:rFonts w:eastAsia="Arial Unicode MS" w:cs="Times New Roman"/>
          <w:szCs w:val="24"/>
        </w:rPr>
        <w:t xml:space="preserve"> </w:t>
      </w:r>
      <w:r w:rsidR="0075060C" w:rsidRPr="007D0A57">
        <w:rPr>
          <w:rFonts w:eastAsia="Arial Unicode MS" w:cs="Times New Roman"/>
          <w:szCs w:val="24"/>
        </w:rPr>
        <w:t xml:space="preserve">Piano </w:t>
      </w:r>
      <w:r w:rsidR="00B56F20" w:rsidRPr="007D0A57">
        <w:rPr>
          <w:rFonts w:eastAsia="Arial Unicode MS" w:cs="Times New Roman"/>
          <w:szCs w:val="24"/>
        </w:rPr>
        <w:t xml:space="preserve">ha </w:t>
      </w:r>
      <w:r w:rsidR="00387292" w:rsidRPr="007D0A57">
        <w:rPr>
          <w:rFonts w:eastAsia="Arial Unicode MS" w:cs="Times New Roman"/>
          <w:szCs w:val="24"/>
        </w:rPr>
        <w:t xml:space="preserve">avuto </w:t>
      </w:r>
      <w:r w:rsidRPr="007D0A57">
        <w:rPr>
          <w:rFonts w:eastAsia="Arial Unicode MS" w:cs="Times New Roman"/>
          <w:szCs w:val="24"/>
        </w:rPr>
        <w:t xml:space="preserve">inizio l'attività di </w:t>
      </w:r>
      <w:r w:rsidRPr="007D0A57">
        <w:rPr>
          <w:rFonts w:eastAsia="Arial Unicode MS" w:cs="Times New Roman"/>
          <w:i/>
          <w:szCs w:val="24"/>
        </w:rPr>
        <w:t>monitoraggio</w:t>
      </w:r>
      <w:r w:rsidRPr="007D0A57">
        <w:rPr>
          <w:rFonts w:eastAsia="Arial Unicode MS" w:cs="Times New Roman"/>
          <w:szCs w:val="24"/>
        </w:rPr>
        <w:t xml:space="preserve"> da parte del </w:t>
      </w:r>
      <w:r w:rsidR="000E292C" w:rsidRPr="007D0A57">
        <w:rPr>
          <w:rFonts w:eastAsia="Arial Unicode MS" w:cs="Times New Roman"/>
          <w:szCs w:val="24"/>
        </w:rPr>
        <w:t>RPCT</w:t>
      </w:r>
      <w:r w:rsidRPr="007D0A57">
        <w:rPr>
          <w:rFonts w:eastAsia="Arial Unicode MS" w:cs="Times New Roman"/>
          <w:szCs w:val="24"/>
        </w:rPr>
        <w:t xml:space="preserve">. </w:t>
      </w:r>
    </w:p>
    <w:p w14:paraId="1C44D6E9" w14:textId="77777777" w:rsidR="00423FB6" w:rsidRPr="007D0A57" w:rsidRDefault="00423FB6" w:rsidP="00423FB6">
      <w:pPr>
        <w:spacing w:line="360" w:lineRule="auto"/>
        <w:rPr>
          <w:rFonts w:eastAsia="Arial Unicode MS" w:cs="Times New Roman"/>
          <w:b/>
          <w:szCs w:val="24"/>
        </w:rPr>
      </w:pPr>
    </w:p>
    <w:p w14:paraId="17F55B39" w14:textId="77777777" w:rsidR="00423FB6" w:rsidRPr="007D0A57" w:rsidRDefault="00423FB6" w:rsidP="00E837CA">
      <w:pPr>
        <w:pStyle w:val="Titolo2"/>
        <w:rPr>
          <w:rFonts w:ascii="Times New Roman" w:hAnsi="Times New Roman" w:cs="Times New Roman"/>
        </w:rPr>
      </w:pPr>
      <w:bookmarkStart w:id="18" w:name="_Toc444500147"/>
      <w:bookmarkStart w:id="19" w:name="_Toc505028943"/>
      <w:r w:rsidRPr="007D0A57">
        <w:rPr>
          <w:rFonts w:ascii="Times New Roman" w:hAnsi="Times New Roman" w:cs="Times New Roman"/>
        </w:rPr>
        <w:t>4.1. Pianificazione</w:t>
      </w:r>
      <w:bookmarkEnd w:id="18"/>
      <w:bookmarkEnd w:id="19"/>
    </w:p>
    <w:p w14:paraId="3AB9647C" w14:textId="77777777" w:rsidR="00423FB6" w:rsidRPr="007D0A57" w:rsidRDefault="00423FB6" w:rsidP="00423FB6">
      <w:p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 xml:space="preserve">Nella prima fase del progetto, sono stati individuati, in prima battuta, i Soggetti da coinvolgere nell'attività di predisposizione del Piano. </w:t>
      </w:r>
    </w:p>
    <w:p w14:paraId="7550CD86" w14:textId="13E49B01"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L'identificazione dei Soggetti che hanno preso parte alla stesura del </w:t>
      </w:r>
      <w:r w:rsidR="00764CC8" w:rsidRPr="007D0A57">
        <w:rPr>
          <w:rFonts w:eastAsia="Arial Unicode MS" w:cs="Times New Roman"/>
          <w:szCs w:val="24"/>
        </w:rPr>
        <w:t>P</w:t>
      </w:r>
      <w:r w:rsidR="00387292" w:rsidRPr="007D0A57">
        <w:rPr>
          <w:rFonts w:eastAsia="Arial Unicode MS" w:cs="Times New Roman"/>
          <w:szCs w:val="24"/>
        </w:rPr>
        <w:t>iano</w:t>
      </w:r>
      <w:r w:rsidRPr="007D0A57">
        <w:rPr>
          <w:rFonts w:eastAsia="Arial Unicode MS" w:cs="Times New Roman"/>
          <w:szCs w:val="24"/>
        </w:rPr>
        <w:t xml:space="preserve"> è avvenuta tenendo conto delle attività svolte da </w:t>
      </w:r>
      <w:r w:rsidR="007A17AA">
        <w:rPr>
          <w:rFonts w:eastAsia="Arial Unicode MS" w:cs="Times New Roman"/>
          <w:szCs w:val="24"/>
        </w:rPr>
        <w:t xml:space="preserve">Sogefarm Cascina </w:t>
      </w:r>
      <w:r w:rsidRPr="007D0A57">
        <w:rPr>
          <w:rFonts w:eastAsia="Arial Unicode MS" w:cs="Times New Roman"/>
          <w:szCs w:val="24"/>
        </w:rPr>
        <w:t xml:space="preserve">e delle caratteristiche della struttura organizzativa. </w:t>
      </w:r>
    </w:p>
    <w:p w14:paraId="536BD015" w14:textId="19236832" w:rsidR="00387292" w:rsidRPr="007D0A57" w:rsidRDefault="00387292"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La predisposizione del Piano è avvenuta in stretto coordinamento con l’Organismo di Vigilanza ex D. Lgs. 231/2001.</w:t>
      </w:r>
    </w:p>
    <w:p w14:paraId="37E97DC6"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Considerate le differenti attribuzioni della Società, si è pensato di scomporre l'attività in 2 aree costituite rispettivamente da:</w:t>
      </w:r>
    </w:p>
    <w:p w14:paraId="138AE495" w14:textId="77777777" w:rsidR="00423FB6" w:rsidRPr="007D0A57" w:rsidRDefault="00423FB6" w:rsidP="00B205BA">
      <w:pPr>
        <w:pStyle w:val="Paragrafoelenco"/>
        <w:numPr>
          <w:ilvl w:val="0"/>
          <w:numId w:val="8"/>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processi diretti</w:t>
      </w:r>
      <w:r w:rsidRPr="007D0A57">
        <w:rPr>
          <w:rFonts w:eastAsia="Arial Unicode MS" w:cs="Times New Roman"/>
          <w:szCs w:val="24"/>
        </w:rPr>
        <w:t>, ossia quei processi che presentano un legame diretto con l’attività svolta dalla Società;</w:t>
      </w:r>
    </w:p>
    <w:p w14:paraId="526FDED3" w14:textId="77777777" w:rsidR="00423FB6" w:rsidRPr="007D0A57" w:rsidRDefault="00423FB6" w:rsidP="00B205BA">
      <w:pPr>
        <w:pStyle w:val="Paragrafoelenco"/>
        <w:numPr>
          <w:ilvl w:val="0"/>
          <w:numId w:val="8"/>
        </w:numPr>
        <w:autoSpaceDE w:val="0"/>
        <w:autoSpaceDN w:val="0"/>
        <w:adjustRightInd w:val="0"/>
        <w:spacing w:line="360" w:lineRule="auto"/>
        <w:ind w:right="96"/>
        <w:rPr>
          <w:rFonts w:eastAsia="Arial Unicode MS" w:cs="Times New Roman"/>
          <w:szCs w:val="24"/>
        </w:rPr>
      </w:pPr>
      <w:r w:rsidRPr="007D0A57">
        <w:rPr>
          <w:rFonts w:eastAsia="Arial Unicode MS" w:cs="Times New Roman"/>
          <w:i/>
          <w:szCs w:val="24"/>
        </w:rPr>
        <w:t>processi di supporto</w:t>
      </w:r>
      <w:r w:rsidRPr="007D0A57">
        <w:rPr>
          <w:rFonts w:eastAsia="Arial Unicode MS" w:cs="Times New Roman"/>
          <w:szCs w:val="24"/>
        </w:rPr>
        <w:t>, che includono quei processi necessari per assicurare un corretto funzionamento dei processi diretti (es. approvvigionamento di beni, servizi e lavori, gestione del personale, ecc.).</w:t>
      </w:r>
    </w:p>
    <w:p w14:paraId="28C4356C" w14:textId="77777777" w:rsidR="00423FB6" w:rsidRPr="007D0A57" w:rsidRDefault="00423FB6" w:rsidP="00E837CA">
      <w:pPr>
        <w:rPr>
          <w:rFonts w:cs="Times New Roman"/>
        </w:rPr>
      </w:pPr>
    </w:p>
    <w:p w14:paraId="0A4231E0" w14:textId="77777777" w:rsidR="00423FB6" w:rsidRPr="007D0A57" w:rsidRDefault="00423FB6" w:rsidP="00E837CA">
      <w:pPr>
        <w:pStyle w:val="Titolo2"/>
        <w:rPr>
          <w:rFonts w:ascii="Times New Roman" w:hAnsi="Times New Roman" w:cs="Times New Roman"/>
        </w:rPr>
      </w:pPr>
      <w:bookmarkStart w:id="20" w:name="_Toc444500148"/>
      <w:bookmarkStart w:id="21" w:name="_Toc505028944"/>
      <w:r w:rsidRPr="007D0A57">
        <w:rPr>
          <w:rFonts w:ascii="Times New Roman" w:hAnsi="Times New Roman" w:cs="Times New Roman"/>
        </w:rPr>
        <w:lastRenderedPageBreak/>
        <w:t>4.2. Analisi dei rischi</w:t>
      </w:r>
      <w:bookmarkEnd w:id="20"/>
      <w:bookmarkEnd w:id="21"/>
    </w:p>
    <w:p w14:paraId="28801659" w14:textId="77777777" w:rsidR="00423FB6" w:rsidRPr="007D0A57" w:rsidRDefault="00423FB6" w:rsidP="00423FB6">
      <w:p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La seconda fase del progetto, che ha riguardato l'analisi dei rischi, si è articolata in due fasi costituite rispettivamente da:</w:t>
      </w:r>
    </w:p>
    <w:p w14:paraId="54E6221B" w14:textId="77777777" w:rsidR="00423FB6" w:rsidRPr="007D0A57" w:rsidRDefault="00423FB6" w:rsidP="00B205BA">
      <w:pPr>
        <w:pStyle w:val="Paragrafoelenco"/>
        <w:numPr>
          <w:ilvl w:val="0"/>
          <w:numId w:val="9"/>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l’identificazione dei rischi di corruzione che caratterizzano i processi, i sub-processi e le attività della società</w:t>
      </w:r>
      <w:r w:rsidRPr="007D0A57">
        <w:rPr>
          <w:rFonts w:eastAsia="Arial Unicode MS" w:cs="Times New Roman"/>
          <w:b/>
          <w:szCs w:val="24"/>
        </w:rPr>
        <w:t>;</w:t>
      </w:r>
    </w:p>
    <w:p w14:paraId="1BB7547B" w14:textId="77777777" w:rsidR="00423FB6" w:rsidRPr="007D0A57" w:rsidRDefault="00423FB6" w:rsidP="00B205BA">
      <w:pPr>
        <w:pStyle w:val="Paragrafoelenco"/>
        <w:numPr>
          <w:ilvl w:val="0"/>
          <w:numId w:val="9"/>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la valutazione del grado di esposizione ai rischi.</w:t>
      </w:r>
    </w:p>
    <w:p w14:paraId="6330B106"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Queste due attività preludono al trattamento del rischio, che costituisce la terza fase del processo di risk management, che sarà analizzata nel paragrafo seguente. </w:t>
      </w:r>
    </w:p>
    <w:p w14:paraId="5E0411D0"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Per quanto riguarda l'attività di identificazione dei rischi, si è proceduto secondo l'iter seguente. Inizialmente, è stata condotta un'analisi dei processi descritti nel paragrafo precedente che è avvenuta tramite:</w:t>
      </w:r>
    </w:p>
    <w:p w14:paraId="5D2C4236" w14:textId="77777777" w:rsidR="00423FB6" w:rsidRPr="007D0A57" w:rsidRDefault="00423FB6" w:rsidP="00B205BA">
      <w:pPr>
        <w:pStyle w:val="Paragrafoelenco"/>
        <w:numPr>
          <w:ilvl w:val="0"/>
          <w:numId w:val="10"/>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l’esame della documentazione relativa alle modalità di svolgimento dei processi (es. le procedure previste nel sistema di gestione della qualità, i regolamenti organizzativi e gestionali, ecc.);</w:t>
      </w:r>
    </w:p>
    <w:p w14:paraId="05F4EFCE" w14:textId="74A822CF" w:rsidR="00423FB6" w:rsidRPr="007D0A57" w:rsidRDefault="00423FB6" w:rsidP="00B205BA">
      <w:pPr>
        <w:pStyle w:val="Paragrafoelenco"/>
        <w:numPr>
          <w:ilvl w:val="0"/>
          <w:numId w:val="10"/>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lo svolgimento di interviste con i Soggetti ai quali è affidata la responsabilità gestionale dei processi che caratterizzano l'attività di </w:t>
      </w:r>
      <w:r w:rsidR="007A17AA">
        <w:rPr>
          <w:rFonts w:eastAsia="Arial Unicode MS" w:cs="Times New Roman"/>
          <w:szCs w:val="24"/>
        </w:rPr>
        <w:t>Sogefarm Cascina</w:t>
      </w:r>
      <w:r w:rsidR="002C63AC" w:rsidRPr="007D0A57">
        <w:rPr>
          <w:rFonts w:eastAsia="Arial Unicode MS" w:cs="Times New Roman"/>
          <w:szCs w:val="24"/>
        </w:rPr>
        <w:t>.</w:t>
      </w:r>
    </w:p>
    <w:p w14:paraId="20A071AD"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In una seconda fase, sono stati identificati, per ciascun sub-processo, i seguenti elementi:</w:t>
      </w:r>
    </w:p>
    <w:p w14:paraId="4635CA65" w14:textId="77777777" w:rsidR="00423FB6" w:rsidRPr="007D0A57" w:rsidRDefault="00423FB6" w:rsidP="00B205BA">
      <w:pPr>
        <w:pStyle w:val="Paragrafoelenco"/>
        <w:numPr>
          <w:ilvl w:val="0"/>
          <w:numId w:val="1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i reati di corruzione ipotizzabili, considerando i delitti previsti dal Titolo II, Capo I del codice penale;</w:t>
      </w:r>
    </w:p>
    <w:p w14:paraId="18A268A6" w14:textId="1DFDAEE5" w:rsidR="00423FB6" w:rsidRPr="007D0A57" w:rsidRDefault="00423FB6" w:rsidP="00B205BA">
      <w:pPr>
        <w:pStyle w:val="Paragrafoelenco"/>
        <w:numPr>
          <w:ilvl w:val="0"/>
          <w:numId w:val="1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gli eventi rischiosi, ipotizzando, in base alle fonti informative disponibili, le fattispecie concrete attraverso le quali potrebbero aver luogo i delitti di corruzione;</w:t>
      </w:r>
    </w:p>
    <w:p w14:paraId="520CCE9C" w14:textId="34D8A87C" w:rsidR="002C63AC" w:rsidRPr="007D0A57" w:rsidRDefault="00423FB6" w:rsidP="00B205BA">
      <w:pPr>
        <w:pStyle w:val="Paragrafoelenco"/>
        <w:numPr>
          <w:ilvl w:val="0"/>
          <w:numId w:val="11"/>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qualsiasi altra situazione che possa portare ad un malfunzionamento di </w:t>
      </w:r>
      <w:r w:rsidR="007A17AA">
        <w:rPr>
          <w:rFonts w:eastAsia="Arial Unicode MS" w:cs="Times New Roman"/>
          <w:szCs w:val="24"/>
        </w:rPr>
        <w:t>Sogefarm Cascina</w:t>
      </w:r>
      <w:r w:rsidR="002C63AC" w:rsidRPr="007D0A57">
        <w:rPr>
          <w:rFonts w:eastAsia="Arial Unicode MS" w:cs="Times New Roman"/>
          <w:szCs w:val="24"/>
        </w:rPr>
        <w:t>.</w:t>
      </w:r>
      <w:r w:rsidRPr="007D0A57">
        <w:rPr>
          <w:rFonts w:eastAsia="Arial Unicode MS" w:cs="Times New Roman"/>
          <w:szCs w:val="24"/>
        </w:rPr>
        <w:t xml:space="preserve"> </w:t>
      </w:r>
    </w:p>
    <w:p w14:paraId="63B504E5" w14:textId="505F0D5D" w:rsidR="00423FB6" w:rsidRPr="007D0A57" w:rsidRDefault="00423FB6" w:rsidP="002C63AC">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Lo svolgimento di quest'attività ha consentito di individuare i rischi inerenti alle attività realizzate dalla Società. </w:t>
      </w:r>
    </w:p>
    <w:p w14:paraId="32899FA2"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Si è proceduto così alla definizione di una matrice di analisi del rischio (allegata al presente Piano), in cui è riportato, per ciascun processo, i reati che potrebbero ipoteticamente verificarsi e le modalità di possibile manifestazione dei delitti ipotizzati. </w:t>
      </w:r>
    </w:p>
    <w:p w14:paraId="64BDC68B"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lastRenderedPageBreak/>
        <w:t>Completata questa prima attività di identificazione dei rischi, si è proceduto successivamente alla valutazione dei rischi.</w:t>
      </w:r>
    </w:p>
    <w:p w14:paraId="5F76A147"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Tale attività è stata condotta allo scopo di far emergere le aree maggiormente esposte al rischio di corruzione da monitorare attentamente e da presidiare mediante l’implementazione di nuove misure di trattamento del rischio.</w:t>
      </w:r>
    </w:p>
    <w:p w14:paraId="65161860" w14:textId="057DA5AF" w:rsidR="00423FB6"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Per stimare il livello di esposizione al rischio, per ciascuna attività è stata valutata la probabilità che si possano realizzare i comportamenti delittuosi ipotizzati nella fase precedente e sono state considerate le conseguenze che i comportamenti illeciti potrebbero produrre.</w:t>
      </w:r>
    </w:p>
    <w:p w14:paraId="3119D53B" w14:textId="77777777" w:rsidR="006B058B" w:rsidRPr="008B0497" w:rsidRDefault="006B058B" w:rsidP="006B058B">
      <w:pPr>
        <w:rPr>
          <w:rFonts w:asciiTheme="minorHAnsi" w:hAnsiTheme="minorHAnsi"/>
        </w:rPr>
      </w:pPr>
      <w:r w:rsidRPr="008B0497">
        <w:rPr>
          <w:rFonts w:asciiTheme="minorHAnsi" w:hAnsiTheme="minorHAnsi"/>
        </w:rPr>
        <w:t>La valutazione della probabilità e dell’impatto è stata effettuata come segue:</w:t>
      </w:r>
    </w:p>
    <w:p w14:paraId="471608D5" w14:textId="77777777" w:rsidR="006B058B" w:rsidRPr="006B058B" w:rsidRDefault="006B058B" w:rsidP="006B058B">
      <w:pPr>
        <w:pStyle w:val="Didascalia"/>
        <w:keepNext/>
        <w:jc w:val="center"/>
        <w:rPr>
          <w:rFonts w:cs="Times New Roman"/>
          <w:color w:val="auto"/>
        </w:rPr>
      </w:pPr>
      <w:r w:rsidRPr="006B058B">
        <w:rPr>
          <w:rFonts w:cs="Times New Roman"/>
          <w:color w:val="auto"/>
        </w:rPr>
        <w:t xml:space="preserve">Tabella </w:t>
      </w:r>
      <w:r w:rsidRPr="006B058B">
        <w:rPr>
          <w:rFonts w:cs="Times New Roman"/>
          <w:color w:val="auto"/>
        </w:rPr>
        <w:fldChar w:fldCharType="begin"/>
      </w:r>
      <w:r w:rsidRPr="006B058B">
        <w:rPr>
          <w:rFonts w:cs="Times New Roman"/>
          <w:color w:val="auto"/>
        </w:rPr>
        <w:instrText xml:space="preserve"> SEQ Tabella \* ARABIC </w:instrText>
      </w:r>
      <w:r w:rsidRPr="006B058B">
        <w:rPr>
          <w:rFonts w:cs="Times New Roman"/>
          <w:color w:val="auto"/>
        </w:rPr>
        <w:fldChar w:fldCharType="separate"/>
      </w:r>
      <w:r w:rsidRPr="006B058B">
        <w:rPr>
          <w:rFonts w:cs="Times New Roman"/>
          <w:noProof/>
          <w:color w:val="auto"/>
        </w:rPr>
        <w:t>1</w:t>
      </w:r>
      <w:r w:rsidRPr="006B058B">
        <w:rPr>
          <w:rFonts w:cs="Times New Roman"/>
          <w:color w:val="auto"/>
        </w:rPr>
        <w:fldChar w:fldCharType="end"/>
      </w:r>
      <w:r w:rsidRPr="006B058B">
        <w:rPr>
          <w:rFonts w:cs="Times New Roman"/>
          <w:color w:val="auto"/>
        </w:rPr>
        <w:t xml:space="preserve"> - </w:t>
      </w:r>
      <w:r w:rsidRPr="006B058B">
        <w:rPr>
          <w:rFonts w:cs="Times New Roman"/>
          <w:b w:val="0"/>
          <w:color w:val="auto"/>
        </w:rPr>
        <w:t>Valori probabilità e impatto</w:t>
      </w:r>
    </w:p>
    <w:tbl>
      <w:tblPr>
        <w:tblStyle w:val="Grigliatabella"/>
        <w:tblW w:w="9889" w:type="dxa"/>
        <w:jc w:val="center"/>
        <w:tblLook w:val="04A0" w:firstRow="1" w:lastRow="0" w:firstColumn="1" w:lastColumn="0" w:noHBand="0" w:noVBand="1"/>
      </w:tblPr>
      <w:tblGrid>
        <w:gridCol w:w="4095"/>
        <w:gridCol w:w="993"/>
        <w:gridCol w:w="3827"/>
        <w:gridCol w:w="974"/>
      </w:tblGrid>
      <w:tr w:rsidR="006B058B" w:rsidRPr="006B058B" w14:paraId="3004CD6C" w14:textId="77777777" w:rsidTr="00BC3AEB">
        <w:trPr>
          <w:jc w:val="center"/>
        </w:trPr>
        <w:tc>
          <w:tcPr>
            <w:tcW w:w="5088" w:type="dxa"/>
            <w:gridSpan w:val="2"/>
            <w:shd w:val="clear" w:color="auto" w:fill="D9D9D9" w:themeFill="background1" w:themeFillShade="D9"/>
            <w:vAlign w:val="center"/>
          </w:tcPr>
          <w:p w14:paraId="335DA966" w14:textId="77777777" w:rsidR="006B058B" w:rsidRPr="006B058B" w:rsidRDefault="006B058B" w:rsidP="00BC3AEB">
            <w:pPr>
              <w:autoSpaceDE w:val="0"/>
              <w:autoSpaceDN w:val="0"/>
              <w:adjustRightInd w:val="0"/>
              <w:ind w:right="96"/>
              <w:jc w:val="center"/>
              <w:rPr>
                <w:rFonts w:eastAsia="Arial Unicode MS" w:cs="Times New Roman"/>
                <w:b/>
                <w:sz w:val="22"/>
                <w:szCs w:val="24"/>
              </w:rPr>
            </w:pPr>
            <w:r w:rsidRPr="006B058B">
              <w:rPr>
                <w:rFonts w:eastAsia="Arial Unicode MS" w:cs="Times New Roman"/>
                <w:b/>
                <w:sz w:val="22"/>
                <w:szCs w:val="24"/>
              </w:rPr>
              <w:t>VALORI DI PROBABILITÀ</w:t>
            </w:r>
          </w:p>
        </w:tc>
        <w:tc>
          <w:tcPr>
            <w:tcW w:w="4801" w:type="dxa"/>
            <w:gridSpan w:val="2"/>
            <w:shd w:val="clear" w:color="auto" w:fill="D9D9D9" w:themeFill="background1" w:themeFillShade="D9"/>
            <w:vAlign w:val="center"/>
          </w:tcPr>
          <w:p w14:paraId="2B38759D" w14:textId="77777777" w:rsidR="006B058B" w:rsidRPr="006B058B" w:rsidRDefault="006B058B" w:rsidP="00BC3AEB">
            <w:pPr>
              <w:autoSpaceDE w:val="0"/>
              <w:autoSpaceDN w:val="0"/>
              <w:adjustRightInd w:val="0"/>
              <w:ind w:right="96"/>
              <w:jc w:val="center"/>
              <w:rPr>
                <w:rFonts w:eastAsia="Arial Unicode MS" w:cs="Times New Roman"/>
                <w:b/>
                <w:sz w:val="22"/>
                <w:szCs w:val="24"/>
              </w:rPr>
            </w:pPr>
            <w:r w:rsidRPr="006B058B">
              <w:rPr>
                <w:rFonts w:eastAsia="Arial Unicode MS" w:cs="Times New Roman"/>
                <w:b/>
                <w:sz w:val="22"/>
                <w:szCs w:val="24"/>
              </w:rPr>
              <w:t>VALORI DI IMPATTO</w:t>
            </w:r>
          </w:p>
        </w:tc>
      </w:tr>
      <w:tr w:rsidR="006B058B" w:rsidRPr="006B058B" w14:paraId="18F717CB" w14:textId="77777777" w:rsidTr="00BC3AEB">
        <w:trPr>
          <w:jc w:val="center"/>
        </w:trPr>
        <w:tc>
          <w:tcPr>
            <w:tcW w:w="4095" w:type="dxa"/>
            <w:vAlign w:val="center"/>
          </w:tcPr>
          <w:p w14:paraId="4349635A"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Nessuna probabilità</w:t>
            </w:r>
          </w:p>
        </w:tc>
        <w:tc>
          <w:tcPr>
            <w:tcW w:w="993" w:type="dxa"/>
            <w:vAlign w:val="center"/>
          </w:tcPr>
          <w:p w14:paraId="71755998"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0</w:t>
            </w:r>
          </w:p>
        </w:tc>
        <w:tc>
          <w:tcPr>
            <w:tcW w:w="3827" w:type="dxa"/>
            <w:vAlign w:val="center"/>
          </w:tcPr>
          <w:p w14:paraId="3DFB1D9F"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Nessun impatto</w:t>
            </w:r>
          </w:p>
        </w:tc>
        <w:tc>
          <w:tcPr>
            <w:tcW w:w="974" w:type="dxa"/>
            <w:vAlign w:val="center"/>
          </w:tcPr>
          <w:p w14:paraId="65AC2AE9"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0</w:t>
            </w:r>
          </w:p>
        </w:tc>
      </w:tr>
      <w:tr w:rsidR="006B058B" w:rsidRPr="006B058B" w14:paraId="1B5E6557" w14:textId="77777777" w:rsidTr="00BC3AEB">
        <w:trPr>
          <w:jc w:val="center"/>
        </w:trPr>
        <w:tc>
          <w:tcPr>
            <w:tcW w:w="4095" w:type="dxa"/>
            <w:vAlign w:val="center"/>
          </w:tcPr>
          <w:p w14:paraId="5A5896D8"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Improbabile</w:t>
            </w:r>
          </w:p>
        </w:tc>
        <w:tc>
          <w:tcPr>
            <w:tcW w:w="993" w:type="dxa"/>
            <w:vAlign w:val="center"/>
          </w:tcPr>
          <w:p w14:paraId="139FBCFB"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1</w:t>
            </w:r>
          </w:p>
        </w:tc>
        <w:tc>
          <w:tcPr>
            <w:tcW w:w="3827" w:type="dxa"/>
            <w:vAlign w:val="center"/>
          </w:tcPr>
          <w:p w14:paraId="72219ADC"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Impatto marginale</w:t>
            </w:r>
          </w:p>
        </w:tc>
        <w:tc>
          <w:tcPr>
            <w:tcW w:w="974" w:type="dxa"/>
            <w:vAlign w:val="center"/>
          </w:tcPr>
          <w:p w14:paraId="0E3ED42C"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1</w:t>
            </w:r>
          </w:p>
        </w:tc>
      </w:tr>
      <w:tr w:rsidR="006B058B" w:rsidRPr="006B058B" w14:paraId="02DE7DEE" w14:textId="77777777" w:rsidTr="00BC3AEB">
        <w:trPr>
          <w:jc w:val="center"/>
        </w:trPr>
        <w:tc>
          <w:tcPr>
            <w:tcW w:w="4095" w:type="dxa"/>
            <w:vAlign w:val="center"/>
          </w:tcPr>
          <w:p w14:paraId="0F628DC7"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Poco probabile</w:t>
            </w:r>
          </w:p>
        </w:tc>
        <w:tc>
          <w:tcPr>
            <w:tcW w:w="993" w:type="dxa"/>
            <w:vAlign w:val="center"/>
          </w:tcPr>
          <w:p w14:paraId="52E5D698"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2</w:t>
            </w:r>
          </w:p>
        </w:tc>
        <w:tc>
          <w:tcPr>
            <w:tcW w:w="3827" w:type="dxa"/>
            <w:vAlign w:val="center"/>
          </w:tcPr>
          <w:p w14:paraId="5666741D"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Impatto minore</w:t>
            </w:r>
          </w:p>
        </w:tc>
        <w:tc>
          <w:tcPr>
            <w:tcW w:w="974" w:type="dxa"/>
            <w:vAlign w:val="center"/>
          </w:tcPr>
          <w:p w14:paraId="33814FC8"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2</w:t>
            </w:r>
          </w:p>
        </w:tc>
      </w:tr>
      <w:tr w:rsidR="006B058B" w:rsidRPr="006B058B" w14:paraId="18D72648" w14:textId="77777777" w:rsidTr="00BC3AEB">
        <w:trPr>
          <w:jc w:val="center"/>
        </w:trPr>
        <w:tc>
          <w:tcPr>
            <w:tcW w:w="4095" w:type="dxa"/>
            <w:vAlign w:val="center"/>
          </w:tcPr>
          <w:p w14:paraId="2C91D7DF"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Probabile</w:t>
            </w:r>
          </w:p>
        </w:tc>
        <w:tc>
          <w:tcPr>
            <w:tcW w:w="993" w:type="dxa"/>
            <w:vAlign w:val="center"/>
          </w:tcPr>
          <w:p w14:paraId="721359A2"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3</w:t>
            </w:r>
          </w:p>
        </w:tc>
        <w:tc>
          <w:tcPr>
            <w:tcW w:w="3827" w:type="dxa"/>
            <w:vAlign w:val="center"/>
          </w:tcPr>
          <w:p w14:paraId="6B62819A"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Impatto rilevante</w:t>
            </w:r>
          </w:p>
        </w:tc>
        <w:tc>
          <w:tcPr>
            <w:tcW w:w="974" w:type="dxa"/>
            <w:vAlign w:val="center"/>
          </w:tcPr>
          <w:p w14:paraId="3D12E48F"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3</w:t>
            </w:r>
          </w:p>
        </w:tc>
      </w:tr>
      <w:tr w:rsidR="006B058B" w:rsidRPr="006B058B" w14:paraId="1A219DEB" w14:textId="77777777" w:rsidTr="00BC3AEB">
        <w:trPr>
          <w:jc w:val="center"/>
        </w:trPr>
        <w:tc>
          <w:tcPr>
            <w:tcW w:w="4095" w:type="dxa"/>
            <w:vAlign w:val="center"/>
          </w:tcPr>
          <w:p w14:paraId="10E453F4"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Molto probabile</w:t>
            </w:r>
          </w:p>
        </w:tc>
        <w:tc>
          <w:tcPr>
            <w:tcW w:w="993" w:type="dxa"/>
            <w:vAlign w:val="center"/>
          </w:tcPr>
          <w:p w14:paraId="2275692C"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4</w:t>
            </w:r>
          </w:p>
        </w:tc>
        <w:tc>
          <w:tcPr>
            <w:tcW w:w="3827" w:type="dxa"/>
            <w:vAlign w:val="center"/>
          </w:tcPr>
          <w:p w14:paraId="0D5072F0"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Impatto serio</w:t>
            </w:r>
          </w:p>
        </w:tc>
        <w:tc>
          <w:tcPr>
            <w:tcW w:w="974" w:type="dxa"/>
            <w:vAlign w:val="center"/>
          </w:tcPr>
          <w:p w14:paraId="62560C45"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4</w:t>
            </w:r>
          </w:p>
        </w:tc>
      </w:tr>
      <w:tr w:rsidR="006B058B" w:rsidRPr="006B058B" w14:paraId="12431BB3" w14:textId="77777777" w:rsidTr="00BC3AEB">
        <w:trPr>
          <w:jc w:val="center"/>
        </w:trPr>
        <w:tc>
          <w:tcPr>
            <w:tcW w:w="4095" w:type="dxa"/>
            <w:vAlign w:val="center"/>
          </w:tcPr>
          <w:p w14:paraId="16B3F499"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Altamente probabile</w:t>
            </w:r>
          </w:p>
        </w:tc>
        <w:tc>
          <w:tcPr>
            <w:tcW w:w="993" w:type="dxa"/>
            <w:vAlign w:val="center"/>
          </w:tcPr>
          <w:p w14:paraId="10BB5C37"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5</w:t>
            </w:r>
          </w:p>
        </w:tc>
        <w:tc>
          <w:tcPr>
            <w:tcW w:w="3827" w:type="dxa"/>
            <w:vAlign w:val="center"/>
          </w:tcPr>
          <w:p w14:paraId="7ECD5A28"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Impatto grave</w:t>
            </w:r>
          </w:p>
        </w:tc>
        <w:tc>
          <w:tcPr>
            <w:tcW w:w="974" w:type="dxa"/>
            <w:vAlign w:val="center"/>
          </w:tcPr>
          <w:p w14:paraId="2708A8DE" w14:textId="77777777" w:rsidR="006B058B" w:rsidRPr="006B058B" w:rsidRDefault="006B058B" w:rsidP="00BC3AEB">
            <w:pPr>
              <w:autoSpaceDE w:val="0"/>
              <w:autoSpaceDN w:val="0"/>
              <w:adjustRightInd w:val="0"/>
              <w:ind w:right="96"/>
              <w:jc w:val="center"/>
              <w:rPr>
                <w:rFonts w:eastAsia="Arial Unicode MS" w:cs="Times New Roman"/>
                <w:sz w:val="22"/>
                <w:szCs w:val="24"/>
              </w:rPr>
            </w:pPr>
            <w:r w:rsidRPr="006B058B">
              <w:rPr>
                <w:rFonts w:eastAsia="Arial Unicode MS" w:cs="Times New Roman"/>
                <w:sz w:val="22"/>
                <w:szCs w:val="24"/>
              </w:rPr>
              <w:t>5</w:t>
            </w:r>
          </w:p>
        </w:tc>
      </w:tr>
    </w:tbl>
    <w:p w14:paraId="4049DB0E" w14:textId="77777777" w:rsidR="006B058B" w:rsidRPr="007D0A57" w:rsidRDefault="006B058B" w:rsidP="00423FB6">
      <w:pPr>
        <w:autoSpaceDE w:val="0"/>
        <w:autoSpaceDN w:val="0"/>
        <w:adjustRightInd w:val="0"/>
        <w:spacing w:line="360" w:lineRule="auto"/>
        <w:ind w:right="96"/>
        <w:rPr>
          <w:rFonts w:eastAsia="Arial Unicode MS" w:cs="Times New Roman"/>
          <w:szCs w:val="24"/>
        </w:rPr>
      </w:pPr>
    </w:p>
    <w:p w14:paraId="1BB2172F" w14:textId="0A454126"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La Società ha definito, tramite queste valutazioni, il livello di rischio di corruzione cosiddetto residuale, poiché l'esposizione al rischio è valutata considerando il livello di affidabilità delle misure di controllo già introdotte da </w:t>
      </w:r>
      <w:r w:rsidR="007A17AA">
        <w:rPr>
          <w:rFonts w:eastAsia="Arial Unicode MS" w:cs="Times New Roman"/>
          <w:szCs w:val="24"/>
        </w:rPr>
        <w:t>Sogefarm Cascina</w:t>
      </w:r>
      <w:r w:rsidR="002C63AC" w:rsidRPr="007D0A57">
        <w:rPr>
          <w:rFonts w:eastAsia="Arial Unicode MS" w:cs="Times New Roman"/>
          <w:szCs w:val="24"/>
        </w:rPr>
        <w:t xml:space="preserve">. </w:t>
      </w:r>
      <w:r w:rsidRPr="007D0A57">
        <w:rPr>
          <w:rFonts w:eastAsia="Arial Unicode MS" w:cs="Times New Roman"/>
          <w:szCs w:val="24"/>
        </w:rPr>
        <w:t>Ciò ha determinato l'esigenza di tener conto dei controlli anti-corruzione già vigenti che, in senso lato, comprendono tutti gli strumenti, le azioni e i presidi che possono contribuire a ridurre la probabilità di accadimento del rischio oppure a contenerne l'impatto. Questa fase ha permesso al team di lavoro di analizzare le cause (es. mancanza di controlli, carenze organizzative, esercizio prolungato di certe attività) del potenziale verificarsi di eventi corruttivi.</w:t>
      </w:r>
    </w:p>
    <w:p w14:paraId="1A3026AA" w14:textId="1E33D814" w:rsidR="00423FB6" w:rsidRPr="007D0A57" w:rsidRDefault="006B058B" w:rsidP="00423FB6">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moltiplicazione tra il valore della probabilità e il valore dell'impatto ha permesso di definire il livello di esposizione al rischio per ciascuna attività del processo e di definire, conseguentemente, una graduatoria delle attività in funzione del livello di esposizione al rischio di corruzione di ciascuna. Tale graduatoria è stata utilizzata per definire le priorità e l’urgenza delle misure di trattamento.</w:t>
      </w:r>
      <w:r w:rsidR="00423FB6" w:rsidRPr="007D0A57">
        <w:rPr>
          <w:rFonts w:eastAsia="Arial Unicode MS" w:cs="Times New Roman"/>
          <w:szCs w:val="24"/>
        </w:rPr>
        <w:t xml:space="preserve"> </w:t>
      </w:r>
    </w:p>
    <w:p w14:paraId="20F17BA4" w14:textId="4EE8B5AC" w:rsidR="006B058B" w:rsidRPr="006B058B" w:rsidRDefault="006B058B" w:rsidP="006B058B">
      <w:pPr>
        <w:rPr>
          <w:rFonts w:eastAsia="Arial Unicode MS" w:cs="Times New Roman"/>
          <w:szCs w:val="24"/>
        </w:rPr>
      </w:pPr>
      <w:r w:rsidRPr="006B058B">
        <w:rPr>
          <w:rFonts w:eastAsia="Arial Unicode MS" w:cs="Times New Roman"/>
          <w:szCs w:val="24"/>
        </w:rPr>
        <w:lastRenderedPageBreak/>
        <w:t xml:space="preserve">La sintesi dei valori e del rating attribuito al rischio è specificata nella </w:t>
      </w:r>
      <w:r w:rsidRPr="006B058B">
        <w:rPr>
          <w:rFonts w:eastAsia="Arial Unicode MS" w:cs="Times New Roman"/>
          <w:szCs w:val="24"/>
        </w:rPr>
        <w:fldChar w:fldCharType="begin"/>
      </w:r>
      <w:r w:rsidRPr="006B058B">
        <w:rPr>
          <w:rFonts w:eastAsia="Arial Unicode MS" w:cs="Times New Roman"/>
          <w:szCs w:val="24"/>
        </w:rPr>
        <w:instrText xml:space="preserve"> REF _Ref457469671 \h  \* MERGEFORMAT </w:instrText>
      </w:r>
      <w:r w:rsidRPr="006B058B">
        <w:rPr>
          <w:rFonts w:eastAsia="Arial Unicode MS" w:cs="Times New Roman"/>
          <w:szCs w:val="24"/>
        </w:rPr>
      </w:r>
      <w:r w:rsidRPr="006B058B">
        <w:rPr>
          <w:rFonts w:eastAsia="Arial Unicode MS" w:cs="Times New Roman"/>
          <w:szCs w:val="24"/>
        </w:rPr>
        <w:fldChar w:fldCharType="separate"/>
      </w:r>
      <w:r w:rsidRPr="006B058B">
        <w:rPr>
          <w:rFonts w:eastAsia="Arial Unicode MS" w:cs="Times New Roman"/>
          <w:szCs w:val="24"/>
        </w:rPr>
        <w:t>Tabella 2 - Valutazione del rischio</w:t>
      </w:r>
      <w:r w:rsidRPr="006B058B">
        <w:rPr>
          <w:rFonts w:eastAsia="Arial Unicode MS" w:cs="Times New Roman"/>
          <w:szCs w:val="24"/>
        </w:rPr>
        <w:fldChar w:fldCharType="end"/>
      </w:r>
      <w:r w:rsidRPr="006B058B">
        <w:rPr>
          <w:rFonts w:eastAsia="Arial Unicode MS" w:cs="Times New Roman"/>
          <w:szCs w:val="24"/>
        </w:rPr>
        <w:t>.</w:t>
      </w:r>
    </w:p>
    <w:p w14:paraId="6B210F87" w14:textId="77777777" w:rsidR="006B058B" w:rsidRPr="006B058B" w:rsidRDefault="006B058B" w:rsidP="006B058B">
      <w:pPr>
        <w:pStyle w:val="Didascalia"/>
        <w:keepNext/>
        <w:jc w:val="center"/>
        <w:rPr>
          <w:rFonts w:cs="Times New Roman"/>
          <w:color w:val="auto"/>
        </w:rPr>
      </w:pPr>
      <w:bookmarkStart w:id="22" w:name="_Ref457469671"/>
      <w:r w:rsidRPr="006B058B">
        <w:rPr>
          <w:rFonts w:cs="Times New Roman"/>
          <w:color w:val="auto"/>
        </w:rPr>
        <w:t xml:space="preserve">Tabella </w:t>
      </w:r>
      <w:r w:rsidRPr="006B058B">
        <w:rPr>
          <w:rFonts w:cs="Times New Roman"/>
          <w:color w:val="auto"/>
        </w:rPr>
        <w:fldChar w:fldCharType="begin"/>
      </w:r>
      <w:r w:rsidRPr="006B058B">
        <w:rPr>
          <w:rFonts w:cs="Times New Roman"/>
          <w:color w:val="auto"/>
        </w:rPr>
        <w:instrText xml:space="preserve"> SEQ Tabella \* ARABIC </w:instrText>
      </w:r>
      <w:r w:rsidRPr="006B058B">
        <w:rPr>
          <w:rFonts w:cs="Times New Roman"/>
          <w:color w:val="auto"/>
        </w:rPr>
        <w:fldChar w:fldCharType="separate"/>
      </w:r>
      <w:r w:rsidRPr="006B058B">
        <w:rPr>
          <w:rFonts w:cs="Times New Roman"/>
          <w:noProof/>
          <w:color w:val="auto"/>
        </w:rPr>
        <w:t>2</w:t>
      </w:r>
      <w:r w:rsidRPr="006B058B">
        <w:rPr>
          <w:rFonts w:cs="Times New Roman"/>
          <w:color w:val="auto"/>
        </w:rPr>
        <w:fldChar w:fldCharType="end"/>
      </w:r>
      <w:r w:rsidRPr="006B058B">
        <w:rPr>
          <w:rFonts w:cs="Times New Roman"/>
          <w:color w:val="auto"/>
        </w:rPr>
        <w:t xml:space="preserve"> - </w:t>
      </w:r>
      <w:r w:rsidRPr="006B058B">
        <w:rPr>
          <w:rFonts w:cs="Times New Roman"/>
          <w:b w:val="0"/>
          <w:color w:val="auto"/>
        </w:rPr>
        <w:t>Valutazione del rischio</w:t>
      </w:r>
      <w:bookmarkEnd w:id="22"/>
    </w:p>
    <w:tbl>
      <w:tblPr>
        <w:tblStyle w:val="Grigliatabella"/>
        <w:tblW w:w="0" w:type="auto"/>
        <w:jc w:val="center"/>
        <w:tblLook w:val="04A0" w:firstRow="1" w:lastRow="0" w:firstColumn="1" w:lastColumn="0" w:noHBand="0" w:noVBand="1"/>
      </w:tblPr>
      <w:tblGrid>
        <w:gridCol w:w="5382"/>
        <w:gridCol w:w="4111"/>
      </w:tblGrid>
      <w:tr w:rsidR="006B058B" w:rsidRPr="006B058B" w14:paraId="04F73EA2" w14:textId="77777777" w:rsidTr="00BC3AEB">
        <w:trPr>
          <w:jc w:val="center"/>
        </w:trPr>
        <w:tc>
          <w:tcPr>
            <w:tcW w:w="5382" w:type="dxa"/>
            <w:shd w:val="clear" w:color="auto" w:fill="D9D9D9" w:themeFill="background1" w:themeFillShade="D9"/>
            <w:vAlign w:val="center"/>
          </w:tcPr>
          <w:p w14:paraId="6E5D9CC9" w14:textId="77777777" w:rsidR="006B058B" w:rsidRPr="006B058B" w:rsidRDefault="006B058B" w:rsidP="00BC3AEB">
            <w:pPr>
              <w:autoSpaceDE w:val="0"/>
              <w:autoSpaceDN w:val="0"/>
              <w:adjustRightInd w:val="0"/>
              <w:ind w:right="96"/>
              <w:rPr>
                <w:rFonts w:eastAsia="Arial Unicode MS" w:cs="Times New Roman"/>
                <w:b/>
                <w:sz w:val="22"/>
                <w:szCs w:val="24"/>
              </w:rPr>
            </w:pPr>
            <w:r w:rsidRPr="006B058B">
              <w:rPr>
                <w:rFonts w:eastAsia="Arial Unicode MS" w:cs="Times New Roman"/>
                <w:b/>
                <w:sz w:val="22"/>
                <w:szCs w:val="24"/>
              </w:rPr>
              <w:t>VALORE NUMERICO DEL LIVELLO DI RISCHIO</w:t>
            </w:r>
          </w:p>
        </w:tc>
        <w:tc>
          <w:tcPr>
            <w:tcW w:w="4111" w:type="dxa"/>
            <w:shd w:val="clear" w:color="auto" w:fill="D9D9D9" w:themeFill="background1" w:themeFillShade="D9"/>
            <w:vAlign w:val="center"/>
          </w:tcPr>
          <w:p w14:paraId="1854B6D8" w14:textId="77777777" w:rsidR="006B058B" w:rsidRPr="006B058B" w:rsidRDefault="006B058B" w:rsidP="00BC3AEB">
            <w:pPr>
              <w:autoSpaceDE w:val="0"/>
              <w:autoSpaceDN w:val="0"/>
              <w:adjustRightInd w:val="0"/>
              <w:ind w:right="96"/>
              <w:rPr>
                <w:rFonts w:eastAsia="Arial Unicode MS" w:cs="Times New Roman"/>
                <w:b/>
                <w:sz w:val="22"/>
                <w:szCs w:val="24"/>
              </w:rPr>
            </w:pPr>
            <w:r w:rsidRPr="006B058B">
              <w:rPr>
                <w:rFonts w:eastAsia="Arial Unicode MS" w:cs="Times New Roman"/>
                <w:b/>
                <w:sz w:val="22"/>
                <w:szCs w:val="24"/>
              </w:rPr>
              <w:t>CLASSIFICAZIONE DEL RISCHIO</w:t>
            </w:r>
          </w:p>
        </w:tc>
      </w:tr>
      <w:tr w:rsidR="006B058B" w:rsidRPr="006B058B" w14:paraId="6F59A311" w14:textId="77777777" w:rsidTr="00BC3AEB">
        <w:trPr>
          <w:jc w:val="center"/>
        </w:trPr>
        <w:tc>
          <w:tcPr>
            <w:tcW w:w="5382" w:type="dxa"/>
            <w:vAlign w:val="center"/>
          </w:tcPr>
          <w:p w14:paraId="1C2A8F3E"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Minore di 1</w:t>
            </w:r>
          </w:p>
        </w:tc>
        <w:tc>
          <w:tcPr>
            <w:tcW w:w="4111" w:type="dxa"/>
            <w:vAlign w:val="center"/>
          </w:tcPr>
          <w:p w14:paraId="27C5EE74"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REMOTO</w:t>
            </w:r>
          </w:p>
        </w:tc>
      </w:tr>
      <w:tr w:rsidR="006B058B" w:rsidRPr="006B058B" w14:paraId="7B8B5505" w14:textId="77777777" w:rsidTr="00BC3AEB">
        <w:trPr>
          <w:jc w:val="center"/>
        </w:trPr>
        <w:tc>
          <w:tcPr>
            <w:tcW w:w="5382" w:type="dxa"/>
            <w:vAlign w:val="center"/>
          </w:tcPr>
          <w:p w14:paraId="5CD1B597"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Tra 1 e 4</w:t>
            </w:r>
          </w:p>
        </w:tc>
        <w:tc>
          <w:tcPr>
            <w:tcW w:w="4111" w:type="dxa"/>
            <w:vAlign w:val="center"/>
          </w:tcPr>
          <w:p w14:paraId="743049C7"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BASSO</w:t>
            </w:r>
          </w:p>
        </w:tc>
      </w:tr>
      <w:tr w:rsidR="006B058B" w:rsidRPr="006B058B" w14:paraId="1DA7860B" w14:textId="77777777" w:rsidTr="00BC3AEB">
        <w:trPr>
          <w:jc w:val="center"/>
        </w:trPr>
        <w:tc>
          <w:tcPr>
            <w:tcW w:w="5382" w:type="dxa"/>
            <w:vAlign w:val="center"/>
          </w:tcPr>
          <w:p w14:paraId="2B49993A"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Tra 4 e 7</w:t>
            </w:r>
          </w:p>
        </w:tc>
        <w:tc>
          <w:tcPr>
            <w:tcW w:w="4111" w:type="dxa"/>
            <w:vAlign w:val="center"/>
          </w:tcPr>
          <w:p w14:paraId="41881C03"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MEDIO/BASSO</w:t>
            </w:r>
          </w:p>
        </w:tc>
      </w:tr>
      <w:tr w:rsidR="006B058B" w:rsidRPr="006B058B" w14:paraId="56415BBB" w14:textId="77777777" w:rsidTr="00BC3AEB">
        <w:trPr>
          <w:jc w:val="center"/>
        </w:trPr>
        <w:tc>
          <w:tcPr>
            <w:tcW w:w="5382" w:type="dxa"/>
            <w:vAlign w:val="center"/>
          </w:tcPr>
          <w:p w14:paraId="3ECE1D80"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Tra 7 e 9</w:t>
            </w:r>
          </w:p>
        </w:tc>
        <w:tc>
          <w:tcPr>
            <w:tcW w:w="4111" w:type="dxa"/>
            <w:vAlign w:val="center"/>
          </w:tcPr>
          <w:p w14:paraId="044E989C"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MEDIO</w:t>
            </w:r>
          </w:p>
        </w:tc>
      </w:tr>
      <w:tr w:rsidR="006B058B" w:rsidRPr="006B058B" w14:paraId="42449285" w14:textId="77777777" w:rsidTr="00BC3AEB">
        <w:trPr>
          <w:jc w:val="center"/>
        </w:trPr>
        <w:tc>
          <w:tcPr>
            <w:tcW w:w="5382" w:type="dxa"/>
            <w:vAlign w:val="center"/>
          </w:tcPr>
          <w:p w14:paraId="24690494"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Tra 9 e 12</w:t>
            </w:r>
          </w:p>
        </w:tc>
        <w:tc>
          <w:tcPr>
            <w:tcW w:w="4111" w:type="dxa"/>
            <w:vAlign w:val="center"/>
          </w:tcPr>
          <w:p w14:paraId="6BE16DF7"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MEDIO/ALTO</w:t>
            </w:r>
          </w:p>
        </w:tc>
      </w:tr>
      <w:tr w:rsidR="006B058B" w:rsidRPr="006B058B" w14:paraId="7EAC7814" w14:textId="77777777" w:rsidTr="00BC3AEB">
        <w:trPr>
          <w:jc w:val="center"/>
        </w:trPr>
        <w:tc>
          <w:tcPr>
            <w:tcW w:w="5382" w:type="dxa"/>
            <w:vAlign w:val="center"/>
          </w:tcPr>
          <w:p w14:paraId="5BB5C079"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Tra 12 e 16</w:t>
            </w:r>
          </w:p>
        </w:tc>
        <w:tc>
          <w:tcPr>
            <w:tcW w:w="4111" w:type="dxa"/>
            <w:vAlign w:val="center"/>
          </w:tcPr>
          <w:p w14:paraId="66A5B8B9"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ALTO</w:t>
            </w:r>
          </w:p>
        </w:tc>
      </w:tr>
      <w:tr w:rsidR="006B058B" w:rsidRPr="006B058B" w14:paraId="0BEF361F" w14:textId="77777777" w:rsidTr="00BC3AEB">
        <w:trPr>
          <w:jc w:val="center"/>
        </w:trPr>
        <w:tc>
          <w:tcPr>
            <w:tcW w:w="5382" w:type="dxa"/>
            <w:vAlign w:val="center"/>
          </w:tcPr>
          <w:p w14:paraId="3987A687"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Maggiore di 16</w:t>
            </w:r>
          </w:p>
        </w:tc>
        <w:tc>
          <w:tcPr>
            <w:tcW w:w="4111" w:type="dxa"/>
            <w:vAlign w:val="center"/>
          </w:tcPr>
          <w:p w14:paraId="240C6E46" w14:textId="77777777" w:rsidR="006B058B" w:rsidRPr="006B058B" w:rsidRDefault="006B058B" w:rsidP="00BC3AEB">
            <w:pPr>
              <w:autoSpaceDE w:val="0"/>
              <w:autoSpaceDN w:val="0"/>
              <w:adjustRightInd w:val="0"/>
              <w:ind w:right="96"/>
              <w:rPr>
                <w:rFonts w:eastAsia="Arial Unicode MS" w:cs="Times New Roman"/>
                <w:sz w:val="22"/>
                <w:szCs w:val="24"/>
              </w:rPr>
            </w:pPr>
            <w:r w:rsidRPr="006B058B">
              <w:rPr>
                <w:rFonts w:eastAsia="Arial Unicode MS" w:cs="Times New Roman"/>
                <w:sz w:val="22"/>
                <w:szCs w:val="24"/>
              </w:rPr>
              <w:t>GRAVE</w:t>
            </w:r>
          </w:p>
        </w:tc>
      </w:tr>
    </w:tbl>
    <w:p w14:paraId="1AA4EDB6" w14:textId="77777777" w:rsidR="006B058B" w:rsidRDefault="006B058B" w:rsidP="00423FB6">
      <w:pPr>
        <w:autoSpaceDE w:val="0"/>
        <w:autoSpaceDN w:val="0"/>
        <w:adjustRightInd w:val="0"/>
        <w:spacing w:line="360" w:lineRule="auto"/>
        <w:ind w:right="96"/>
        <w:rPr>
          <w:rFonts w:eastAsia="Arial Unicode MS" w:cs="Times New Roman"/>
          <w:szCs w:val="24"/>
        </w:rPr>
      </w:pPr>
    </w:p>
    <w:p w14:paraId="5975B6D6" w14:textId="3EE9B196" w:rsidR="00423FB6"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L'analisi delle </w:t>
      </w:r>
      <w:r w:rsidR="00C32239" w:rsidRPr="007D0A57">
        <w:rPr>
          <w:rFonts w:eastAsia="Arial Unicode MS" w:cs="Times New Roman"/>
          <w:szCs w:val="24"/>
        </w:rPr>
        <w:t>aree a rischio è riportata nella Parte</w:t>
      </w:r>
      <w:r w:rsidRPr="007D0A57">
        <w:rPr>
          <w:rFonts w:eastAsia="Arial Unicode MS" w:cs="Times New Roman"/>
          <w:szCs w:val="24"/>
        </w:rPr>
        <w:t xml:space="preserve"> Specia</w:t>
      </w:r>
      <w:r w:rsidR="00C32239" w:rsidRPr="007D0A57">
        <w:rPr>
          <w:rFonts w:eastAsia="Arial Unicode MS" w:cs="Times New Roman"/>
          <w:szCs w:val="24"/>
        </w:rPr>
        <w:t>le A)</w:t>
      </w:r>
      <w:r w:rsidRPr="007D0A57">
        <w:rPr>
          <w:rFonts w:eastAsia="Arial Unicode MS" w:cs="Times New Roman"/>
          <w:szCs w:val="24"/>
        </w:rPr>
        <w:t xml:space="preserve"> del Piano.</w:t>
      </w:r>
    </w:p>
    <w:p w14:paraId="264E8A7B" w14:textId="77777777" w:rsidR="006B058B" w:rsidRPr="007D0A57" w:rsidRDefault="006B058B" w:rsidP="00423FB6">
      <w:pPr>
        <w:autoSpaceDE w:val="0"/>
        <w:autoSpaceDN w:val="0"/>
        <w:adjustRightInd w:val="0"/>
        <w:spacing w:line="360" w:lineRule="auto"/>
        <w:ind w:right="96"/>
        <w:rPr>
          <w:rFonts w:eastAsia="Arial Unicode MS" w:cs="Times New Roman"/>
          <w:szCs w:val="24"/>
        </w:rPr>
      </w:pPr>
    </w:p>
    <w:p w14:paraId="13F41F63" w14:textId="77777777" w:rsidR="00423FB6" w:rsidRPr="007D0A57" w:rsidRDefault="00423FB6" w:rsidP="00E837CA">
      <w:pPr>
        <w:pStyle w:val="Titolo2"/>
        <w:rPr>
          <w:rFonts w:ascii="Times New Roman" w:hAnsi="Times New Roman" w:cs="Times New Roman"/>
        </w:rPr>
      </w:pPr>
      <w:bookmarkStart w:id="23" w:name="_Toc444500149"/>
      <w:bookmarkStart w:id="24" w:name="_Toc505028945"/>
      <w:r w:rsidRPr="007D0A57">
        <w:rPr>
          <w:rFonts w:ascii="Times New Roman" w:hAnsi="Times New Roman" w:cs="Times New Roman"/>
        </w:rPr>
        <w:t>4.3. Progettazione del sistema di trattamento del rischio</w:t>
      </w:r>
      <w:bookmarkEnd w:id="23"/>
      <w:bookmarkEnd w:id="24"/>
    </w:p>
    <w:p w14:paraId="1764E52B" w14:textId="77777777" w:rsidR="00423FB6" w:rsidRPr="007D0A57" w:rsidRDefault="00423FB6" w:rsidP="00423FB6">
      <w:p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La terza fase ha riguardato la progettazione del sistema di trattamento dei rischi individuati nella fase precedente.</w:t>
      </w:r>
    </w:p>
    <w:p w14:paraId="14B8720C"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È stato confrontato il livello di rischio residuale con la soglia di rischio accettabile e, in quei casi in cui l'esposizione al rischio è risultata superiore rispetto alla soglia di accettabilità, sono state definite delle nuove misure di prevenzione, in modo da cercare di ridurre la probabilità di accadimento dell'evento rischioso, ostacolando e rendendo più difficoltoso il compimento del reato che è stato ipotizzato.</w:t>
      </w:r>
    </w:p>
    <w:p w14:paraId="02FBFE85" w14:textId="6389F44A"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Nel sistema di trattamento del rischio possono essere fatte rientrare tutte quelle azioni che contribuiscono a ridurre la probabilità di manifestazione dei reati di corruzione oppure a limitarne l'impatto. Il sistema di trattamento dei rischi</w:t>
      </w:r>
      <w:r w:rsidR="00D93E29" w:rsidRPr="007D0A57">
        <w:rPr>
          <w:rFonts w:eastAsia="Arial Unicode MS" w:cs="Times New Roman"/>
          <w:szCs w:val="24"/>
        </w:rPr>
        <w:t>,</w:t>
      </w:r>
      <w:r w:rsidRPr="007D0A57">
        <w:rPr>
          <w:rFonts w:eastAsia="Arial Unicode MS" w:cs="Times New Roman"/>
          <w:szCs w:val="24"/>
        </w:rPr>
        <w:t xml:space="preserve"> che è stato concepito da </w:t>
      </w:r>
      <w:r w:rsidR="007A17AA">
        <w:rPr>
          <w:rFonts w:eastAsia="Arial Unicode MS" w:cs="Times New Roman"/>
          <w:szCs w:val="24"/>
        </w:rPr>
        <w:t xml:space="preserve">Sogefarm Cascina </w:t>
      </w:r>
      <w:r w:rsidRPr="007D0A57">
        <w:rPr>
          <w:rFonts w:eastAsia="Arial Unicode MS" w:cs="Times New Roman"/>
          <w:szCs w:val="24"/>
        </w:rPr>
        <w:t>quale elemento cardine del sistema di prevenzione della corruzione</w:t>
      </w:r>
      <w:r w:rsidR="00D93E29" w:rsidRPr="007D0A57">
        <w:rPr>
          <w:rFonts w:eastAsia="Arial Unicode MS" w:cs="Times New Roman"/>
          <w:szCs w:val="24"/>
        </w:rPr>
        <w:t>,</w:t>
      </w:r>
      <w:r w:rsidRPr="007D0A57">
        <w:rPr>
          <w:rFonts w:eastAsia="Arial Unicode MS" w:cs="Times New Roman"/>
          <w:szCs w:val="24"/>
        </w:rPr>
        <w:t xml:space="preserve"> comprende una pluralità di elementi che per esigenze di schematizzazione possono essere distinti tra:</w:t>
      </w:r>
    </w:p>
    <w:p w14:paraId="185FE4B9" w14:textId="77777777" w:rsidR="00423FB6" w:rsidRPr="007D0A57" w:rsidRDefault="00423FB6" w:rsidP="00B205BA">
      <w:pPr>
        <w:pStyle w:val="Paragrafoelenco"/>
        <w:numPr>
          <w:ilvl w:val="0"/>
          <w:numId w:val="1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le misure di carattere generale o trasversale, che comprendono tutte quelle azioni comuni ai processi a rischio, che riguardano l'organizzazione nel suo complesso e che possono contribuire a ridurre la probabilità di commissione di comportamenti corruttivi; </w:t>
      </w:r>
    </w:p>
    <w:p w14:paraId="31D64DB9" w14:textId="77777777" w:rsidR="00423FB6" w:rsidRPr="007D0A57" w:rsidRDefault="00423FB6" w:rsidP="00B205BA">
      <w:pPr>
        <w:pStyle w:val="Paragrafoelenco"/>
        <w:numPr>
          <w:ilvl w:val="0"/>
          <w:numId w:val="12"/>
        </w:num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lastRenderedPageBreak/>
        <w:t>le misure specifiche che riguardano i singoli processi a rischio e sono finalizzati a definire il sistema di trattamento del rischio specifico per ciascun processo.</w:t>
      </w:r>
    </w:p>
    <w:p w14:paraId="05708BC0" w14:textId="7E77FF70"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 xml:space="preserve">La descrizione delle misure di carattere generale è riportata nel paragrafo 7, mentre l'analisi delle misure di prevenzione specifiche è riportata nella Parte speciale </w:t>
      </w:r>
      <w:r w:rsidR="006F2693" w:rsidRPr="007D0A57">
        <w:rPr>
          <w:rFonts w:eastAsia="Arial Unicode MS" w:cs="Times New Roman"/>
          <w:szCs w:val="24"/>
        </w:rPr>
        <w:t>B</w:t>
      </w:r>
      <w:r w:rsidRPr="007D0A57">
        <w:rPr>
          <w:rFonts w:eastAsia="Arial Unicode MS" w:cs="Times New Roman"/>
          <w:szCs w:val="24"/>
        </w:rPr>
        <w:t>) del Piano.</w:t>
      </w:r>
    </w:p>
    <w:p w14:paraId="49ADFA8C" w14:textId="77777777" w:rsidR="00423FB6" w:rsidRPr="007D0A57" w:rsidRDefault="00423FB6" w:rsidP="00423FB6">
      <w:pPr>
        <w:autoSpaceDE w:val="0"/>
        <w:autoSpaceDN w:val="0"/>
        <w:adjustRightInd w:val="0"/>
        <w:spacing w:line="360" w:lineRule="auto"/>
        <w:ind w:right="96"/>
        <w:rPr>
          <w:rFonts w:eastAsia="Arial Unicode MS" w:cs="Times New Roman"/>
          <w:szCs w:val="24"/>
        </w:rPr>
      </w:pPr>
    </w:p>
    <w:p w14:paraId="3271B6BC" w14:textId="38F2F89A" w:rsidR="00423FB6" w:rsidRPr="007D0A57" w:rsidRDefault="00423FB6" w:rsidP="00E837CA">
      <w:pPr>
        <w:pStyle w:val="Titolo2"/>
        <w:rPr>
          <w:rFonts w:ascii="Times New Roman" w:hAnsi="Times New Roman" w:cs="Times New Roman"/>
        </w:rPr>
      </w:pPr>
      <w:bookmarkStart w:id="25" w:name="_Toc444500150"/>
      <w:bookmarkStart w:id="26" w:name="_Toc505028946"/>
      <w:r w:rsidRPr="007D0A57">
        <w:rPr>
          <w:rFonts w:ascii="Times New Roman" w:hAnsi="Times New Roman" w:cs="Times New Roman"/>
        </w:rPr>
        <w:t xml:space="preserve">4.4. Stesura ed approvazione del </w:t>
      </w:r>
      <w:bookmarkEnd w:id="25"/>
      <w:r w:rsidR="000E292C" w:rsidRPr="007D0A57">
        <w:rPr>
          <w:rFonts w:ascii="Times New Roman" w:hAnsi="Times New Roman" w:cs="Times New Roman"/>
        </w:rPr>
        <w:t>Piano</w:t>
      </w:r>
      <w:bookmarkEnd w:id="26"/>
      <w:r w:rsidR="000E292C" w:rsidRPr="007D0A57">
        <w:rPr>
          <w:rFonts w:ascii="Times New Roman" w:hAnsi="Times New Roman" w:cs="Times New Roman"/>
        </w:rPr>
        <w:t xml:space="preserve"> </w:t>
      </w:r>
    </w:p>
    <w:p w14:paraId="4F7C1706" w14:textId="7C85236A" w:rsidR="00423FB6" w:rsidRPr="007D0A57" w:rsidRDefault="00423FB6" w:rsidP="00423FB6">
      <w:pPr>
        <w:autoSpaceDE w:val="0"/>
        <w:autoSpaceDN w:val="0"/>
        <w:adjustRightInd w:val="0"/>
        <w:spacing w:after="80" w:line="360" w:lineRule="auto"/>
        <w:ind w:right="96"/>
        <w:rPr>
          <w:rFonts w:eastAsia="Arial Unicode MS" w:cs="Times New Roman"/>
          <w:szCs w:val="24"/>
        </w:rPr>
      </w:pPr>
      <w:r w:rsidRPr="007D0A57">
        <w:rPr>
          <w:rFonts w:eastAsia="Arial Unicode MS" w:cs="Times New Roman"/>
          <w:szCs w:val="24"/>
        </w:rPr>
        <w:t xml:space="preserve">La quarta fase del progetto ha riguardato la stesura del </w:t>
      </w:r>
      <w:r w:rsidR="00387292" w:rsidRPr="007D0A57">
        <w:rPr>
          <w:rFonts w:eastAsia="Arial Unicode MS" w:cs="Times New Roman"/>
          <w:szCs w:val="24"/>
        </w:rPr>
        <w:t xml:space="preserve">Piano </w:t>
      </w:r>
      <w:r w:rsidRPr="007D0A57">
        <w:rPr>
          <w:rFonts w:eastAsia="Arial Unicode MS" w:cs="Times New Roman"/>
          <w:szCs w:val="24"/>
        </w:rPr>
        <w:t xml:space="preserve">che è stato approvato </w:t>
      </w:r>
      <w:r w:rsidR="007A17AA">
        <w:rPr>
          <w:rFonts w:eastAsia="Arial Unicode MS" w:cs="Times New Roman"/>
          <w:szCs w:val="24"/>
        </w:rPr>
        <w:t>dall’Organo Amministrativo</w:t>
      </w:r>
      <w:r w:rsidR="00387292" w:rsidRPr="007D0A57">
        <w:rPr>
          <w:rFonts w:eastAsia="Arial Unicode MS" w:cs="Times New Roman"/>
          <w:szCs w:val="24"/>
        </w:rPr>
        <w:t>, nella prima versione,</w:t>
      </w:r>
      <w:r w:rsidRPr="007D0A57">
        <w:rPr>
          <w:rFonts w:eastAsia="Arial Unicode MS" w:cs="Times New Roman"/>
          <w:szCs w:val="24"/>
        </w:rPr>
        <w:t xml:space="preserve"> in data </w:t>
      </w:r>
      <w:r w:rsidR="007A17AA">
        <w:rPr>
          <w:rFonts w:eastAsia="Arial Unicode MS" w:cs="Times New Roman"/>
          <w:szCs w:val="24"/>
        </w:rPr>
        <w:t>23</w:t>
      </w:r>
      <w:r w:rsidR="00543283" w:rsidRPr="007D0A57">
        <w:rPr>
          <w:rFonts w:eastAsia="Arial Unicode MS" w:cs="Times New Roman"/>
          <w:szCs w:val="24"/>
        </w:rPr>
        <w:t>/12/2015</w:t>
      </w:r>
      <w:r w:rsidRPr="007D0A57">
        <w:rPr>
          <w:rFonts w:eastAsia="Arial Unicode MS" w:cs="Times New Roman"/>
          <w:szCs w:val="24"/>
        </w:rPr>
        <w:t>.</w:t>
      </w:r>
    </w:p>
    <w:p w14:paraId="6636C19D" w14:textId="77777777" w:rsidR="00387292" w:rsidRPr="007D0A57" w:rsidRDefault="00387292" w:rsidP="00423FB6">
      <w:pPr>
        <w:autoSpaceDE w:val="0"/>
        <w:autoSpaceDN w:val="0"/>
        <w:adjustRightInd w:val="0"/>
        <w:spacing w:line="360" w:lineRule="auto"/>
        <w:ind w:right="96"/>
        <w:rPr>
          <w:rFonts w:eastAsia="Arial Unicode MS" w:cs="Times New Roman"/>
          <w:szCs w:val="24"/>
        </w:rPr>
      </w:pPr>
    </w:p>
    <w:p w14:paraId="338603D4" w14:textId="3170F3ED" w:rsidR="00387292" w:rsidRPr="007D0A57" w:rsidRDefault="00387292" w:rsidP="00387292">
      <w:pPr>
        <w:pStyle w:val="Titolo2"/>
        <w:rPr>
          <w:rFonts w:ascii="Times New Roman" w:eastAsia="Arial Unicode MS" w:hAnsi="Times New Roman" w:cs="Times New Roman"/>
        </w:rPr>
      </w:pPr>
      <w:bookmarkStart w:id="27" w:name="_Toc505028947"/>
      <w:r w:rsidRPr="007D0A57">
        <w:rPr>
          <w:rFonts w:ascii="Times New Roman" w:eastAsia="Arial Unicode MS" w:hAnsi="Times New Roman" w:cs="Times New Roman"/>
        </w:rPr>
        <w:t>4.5. Aggiornamento del Piano</w:t>
      </w:r>
      <w:bookmarkEnd w:id="27"/>
    </w:p>
    <w:p w14:paraId="438A2EC8" w14:textId="5A83619D" w:rsidR="00387292" w:rsidRPr="007D0A57" w:rsidRDefault="00387292" w:rsidP="007E7C1F">
      <w:pPr>
        <w:spacing w:line="360" w:lineRule="auto"/>
        <w:rPr>
          <w:rFonts w:eastAsia="Arial Unicode MS" w:cs="Times New Roman"/>
          <w:szCs w:val="24"/>
        </w:rPr>
      </w:pPr>
      <w:r w:rsidRPr="007D0A57">
        <w:rPr>
          <w:rFonts w:eastAsia="Arial Unicode MS" w:cs="Times New Roman"/>
          <w:szCs w:val="24"/>
        </w:rPr>
        <w:t xml:space="preserve">L’aggiornamento del Piano </w:t>
      </w:r>
      <w:r w:rsidR="00CA034F" w:rsidRPr="007D0A57">
        <w:rPr>
          <w:rFonts w:eastAsia="Arial Unicode MS" w:cs="Times New Roman"/>
          <w:szCs w:val="24"/>
        </w:rPr>
        <w:t xml:space="preserve">per il triennio 2018-2020 ha </w:t>
      </w:r>
      <w:r w:rsidRPr="007D0A57">
        <w:rPr>
          <w:rFonts w:eastAsia="Arial Unicode MS" w:cs="Times New Roman"/>
          <w:szCs w:val="24"/>
        </w:rPr>
        <w:t>segu</w:t>
      </w:r>
      <w:r w:rsidR="00CA034F" w:rsidRPr="007D0A57">
        <w:rPr>
          <w:rFonts w:eastAsia="Arial Unicode MS" w:cs="Times New Roman"/>
          <w:szCs w:val="24"/>
        </w:rPr>
        <w:t>ito</w:t>
      </w:r>
      <w:r w:rsidRPr="007D0A57">
        <w:rPr>
          <w:rFonts w:eastAsia="Arial Unicode MS" w:cs="Times New Roman"/>
          <w:szCs w:val="24"/>
        </w:rPr>
        <w:t xml:space="preserve"> lo stesso iter utilizzato per la prima predisposizione del Piano stesso.</w:t>
      </w:r>
    </w:p>
    <w:p w14:paraId="27F5607D" w14:textId="77777777" w:rsidR="00423FB6" w:rsidRPr="007D0A57" w:rsidRDefault="00423FB6" w:rsidP="007E7C1F">
      <w:pPr>
        <w:rPr>
          <w:rFonts w:cs="Times New Roman"/>
        </w:rPr>
      </w:pPr>
    </w:p>
    <w:p w14:paraId="0B8374CE" w14:textId="122856F4" w:rsidR="00423FB6" w:rsidRPr="007D0A57" w:rsidRDefault="00423FB6" w:rsidP="00E837CA">
      <w:pPr>
        <w:pStyle w:val="Titolo2"/>
        <w:rPr>
          <w:rFonts w:ascii="Times New Roman" w:hAnsi="Times New Roman" w:cs="Times New Roman"/>
        </w:rPr>
      </w:pPr>
      <w:bookmarkStart w:id="28" w:name="_Toc444500151"/>
      <w:bookmarkStart w:id="29" w:name="_Toc505028948"/>
      <w:r w:rsidRPr="007D0A57">
        <w:rPr>
          <w:rFonts w:ascii="Times New Roman" w:hAnsi="Times New Roman" w:cs="Times New Roman"/>
        </w:rPr>
        <w:t>4.</w:t>
      </w:r>
      <w:r w:rsidR="00387292" w:rsidRPr="007D0A57">
        <w:rPr>
          <w:rFonts w:ascii="Times New Roman" w:hAnsi="Times New Roman" w:cs="Times New Roman"/>
        </w:rPr>
        <w:t>6</w:t>
      </w:r>
      <w:r w:rsidRPr="007D0A57">
        <w:rPr>
          <w:rFonts w:ascii="Times New Roman" w:hAnsi="Times New Roman" w:cs="Times New Roman"/>
        </w:rPr>
        <w:t>. Monitoraggio</w:t>
      </w:r>
      <w:bookmarkEnd w:id="28"/>
      <w:bookmarkEnd w:id="29"/>
    </w:p>
    <w:p w14:paraId="4D24AAB3" w14:textId="378F43B6" w:rsidR="00423FB6" w:rsidRPr="007D0A57" w:rsidRDefault="00423FB6" w:rsidP="00423FB6">
      <w:pPr>
        <w:spacing w:after="80" w:line="360" w:lineRule="auto"/>
        <w:rPr>
          <w:rFonts w:eastAsia="Arial Unicode MS" w:cs="Times New Roman"/>
          <w:szCs w:val="24"/>
        </w:rPr>
      </w:pPr>
      <w:r w:rsidRPr="007D0A57">
        <w:rPr>
          <w:rFonts w:eastAsia="Arial Unicode MS" w:cs="Times New Roman"/>
          <w:szCs w:val="24"/>
        </w:rPr>
        <w:t xml:space="preserve">Successivamente all'approvazione del Piano, </w:t>
      </w:r>
      <w:r w:rsidR="00D93E29" w:rsidRPr="007D0A57">
        <w:rPr>
          <w:rFonts w:eastAsia="Arial Unicode MS" w:cs="Times New Roman"/>
          <w:szCs w:val="24"/>
        </w:rPr>
        <w:t xml:space="preserve">ha </w:t>
      </w:r>
      <w:r w:rsidR="00387292" w:rsidRPr="007D0A57">
        <w:rPr>
          <w:rFonts w:eastAsia="Arial Unicode MS" w:cs="Times New Roman"/>
          <w:szCs w:val="24"/>
        </w:rPr>
        <w:t xml:space="preserve">luogo </w:t>
      </w:r>
      <w:r w:rsidRPr="007D0A57">
        <w:rPr>
          <w:rFonts w:eastAsia="Arial Unicode MS" w:cs="Times New Roman"/>
          <w:szCs w:val="24"/>
        </w:rPr>
        <w:t xml:space="preserve">l'attività di monitoraggio da parte del </w:t>
      </w:r>
      <w:r w:rsidR="000E292C" w:rsidRPr="007D0A57">
        <w:rPr>
          <w:rFonts w:eastAsia="Arial Unicode MS" w:cs="Times New Roman"/>
          <w:szCs w:val="24"/>
        </w:rPr>
        <w:t>RPCT</w:t>
      </w:r>
      <w:r w:rsidRPr="007D0A57">
        <w:rPr>
          <w:rFonts w:eastAsia="Arial Unicode MS" w:cs="Times New Roman"/>
          <w:szCs w:val="24"/>
        </w:rPr>
        <w:t xml:space="preserve">, con il supporto dei referenti di area identificati nel paragrafo 13. </w:t>
      </w:r>
    </w:p>
    <w:p w14:paraId="12B560C8" w14:textId="77777777" w:rsidR="00423FB6" w:rsidRPr="007D0A57" w:rsidRDefault="00423FB6" w:rsidP="00423FB6">
      <w:pPr>
        <w:spacing w:line="360" w:lineRule="auto"/>
        <w:rPr>
          <w:rFonts w:eastAsia="Arial Unicode MS" w:cs="Times New Roman"/>
          <w:szCs w:val="24"/>
        </w:rPr>
      </w:pPr>
      <w:r w:rsidRPr="007D0A57">
        <w:rPr>
          <w:rFonts w:eastAsia="Arial Unicode MS" w:cs="Times New Roman"/>
          <w:szCs w:val="24"/>
        </w:rPr>
        <w:t>Il monitoraggio comprende un insieme di attività. A titolo esemplificativo e non esaustivo rientrano nel monitoraggio:</w:t>
      </w:r>
    </w:p>
    <w:p w14:paraId="534EA4A2" w14:textId="77777777" w:rsidR="00423FB6" w:rsidRPr="007D0A57" w:rsidRDefault="00423FB6" w:rsidP="00B205BA">
      <w:pPr>
        <w:pStyle w:val="Paragrafoelenco"/>
        <w:numPr>
          <w:ilvl w:val="0"/>
          <w:numId w:val="13"/>
        </w:numPr>
        <w:autoSpaceDE w:val="0"/>
        <w:autoSpaceDN w:val="0"/>
        <w:adjustRightInd w:val="0"/>
        <w:spacing w:after="160" w:line="360" w:lineRule="auto"/>
        <w:ind w:right="96"/>
        <w:rPr>
          <w:rFonts w:eastAsia="Arial Unicode MS" w:cs="Times New Roman"/>
          <w:szCs w:val="24"/>
        </w:rPr>
      </w:pPr>
      <w:r w:rsidRPr="007D0A57">
        <w:rPr>
          <w:rFonts w:eastAsia="Arial Unicode MS" w:cs="Times New Roman"/>
          <w:szCs w:val="24"/>
        </w:rPr>
        <w:t>la verifica dell'attuazione delle misure di prevenzione definite nel Piano;</w:t>
      </w:r>
    </w:p>
    <w:p w14:paraId="0B0EBBBD" w14:textId="77777777" w:rsidR="00423FB6" w:rsidRPr="007D0A57" w:rsidRDefault="00423FB6" w:rsidP="00B205BA">
      <w:pPr>
        <w:pStyle w:val="Paragrafoelenco"/>
        <w:numPr>
          <w:ilvl w:val="0"/>
          <w:numId w:val="13"/>
        </w:numPr>
        <w:autoSpaceDE w:val="0"/>
        <w:autoSpaceDN w:val="0"/>
        <w:adjustRightInd w:val="0"/>
        <w:spacing w:after="160" w:line="360" w:lineRule="auto"/>
        <w:ind w:right="96"/>
        <w:rPr>
          <w:rFonts w:eastAsia="Arial Unicode MS" w:cs="Times New Roman"/>
          <w:szCs w:val="24"/>
        </w:rPr>
      </w:pPr>
      <w:r w:rsidRPr="007D0A57">
        <w:rPr>
          <w:rFonts w:eastAsia="Arial Unicode MS" w:cs="Times New Roman"/>
          <w:szCs w:val="24"/>
        </w:rPr>
        <w:t>l’analisi delle procedure, delle disposizioni e di qualsiasi altro documento che regolamenta le modalità di attuazione delle attività a rischio;</w:t>
      </w:r>
    </w:p>
    <w:p w14:paraId="4F44EFD1" w14:textId="77777777" w:rsidR="00423FB6" w:rsidRPr="007D0A57" w:rsidRDefault="00423FB6" w:rsidP="00B205BA">
      <w:pPr>
        <w:pStyle w:val="Paragrafoelenco"/>
        <w:numPr>
          <w:ilvl w:val="0"/>
          <w:numId w:val="13"/>
        </w:numPr>
        <w:autoSpaceDE w:val="0"/>
        <w:autoSpaceDN w:val="0"/>
        <w:adjustRightInd w:val="0"/>
        <w:spacing w:after="160" w:line="360" w:lineRule="auto"/>
        <w:ind w:right="96"/>
        <w:rPr>
          <w:rFonts w:eastAsia="Arial Unicode MS" w:cs="Times New Roman"/>
          <w:szCs w:val="24"/>
        </w:rPr>
      </w:pPr>
      <w:r w:rsidRPr="007D0A57">
        <w:rPr>
          <w:rFonts w:eastAsia="Arial Unicode MS" w:cs="Times New Roman"/>
          <w:szCs w:val="24"/>
        </w:rPr>
        <w:t>l’esame delle informazioni ricevute dai referenti interni;</w:t>
      </w:r>
    </w:p>
    <w:p w14:paraId="22B0FA92" w14:textId="77777777" w:rsidR="00423FB6" w:rsidRPr="007D0A57" w:rsidRDefault="00423FB6" w:rsidP="00B205BA">
      <w:pPr>
        <w:pStyle w:val="Paragrafoelenco"/>
        <w:numPr>
          <w:ilvl w:val="0"/>
          <w:numId w:val="13"/>
        </w:numPr>
        <w:autoSpaceDE w:val="0"/>
        <w:autoSpaceDN w:val="0"/>
        <w:adjustRightInd w:val="0"/>
        <w:spacing w:after="160" w:line="360" w:lineRule="auto"/>
        <w:ind w:right="96"/>
        <w:rPr>
          <w:rFonts w:eastAsia="Arial Unicode MS" w:cs="Times New Roman"/>
          <w:szCs w:val="24"/>
        </w:rPr>
      </w:pPr>
      <w:r w:rsidRPr="007D0A57">
        <w:rPr>
          <w:rFonts w:eastAsia="Arial Unicode MS" w:cs="Times New Roman"/>
          <w:szCs w:val="24"/>
        </w:rPr>
        <w:t>la verifica di segnalazioni relative al possibile compimento di reati di corruzione provenienti dal whistleblowing;</w:t>
      </w:r>
    </w:p>
    <w:p w14:paraId="7A897E1D" w14:textId="77777777" w:rsidR="00423FB6" w:rsidRPr="007D0A57" w:rsidRDefault="00423FB6" w:rsidP="00B205BA">
      <w:pPr>
        <w:pStyle w:val="Paragrafoelenco"/>
        <w:numPr>
          <w:ilvl w:val="0"/>
          <w:numId w:val="13"/>
        </w:numPr>
        <w:autoSpaceDE w:val="0"/>
        <w:autoSpaceDN w:val="0"/>
        <w:adjustRightInd w:val="0"/>
        <w:spacing w:after="160" w:line="360" w:lineRule="auto"/>
        <w:ind w:right="96"/>
        <w:rPr>
          <w:rFonts w:eastAsia="Arial Unicode MS" w:cs="Times New Roman"/>
          <w:szCs w:val="24"/>
        </w:rPr>
      </w:pPr>
      <w:r w:rsidRPr="007D0A57">
        <w:rPr>
          <w:rFonts w:eastAsia="Arial Unicode MS" w:cs="Times New Roman"/>
          <w:szCs w:val="24"/>
        </w:rPr>
        <w:t>lo svolgimento di ispezioni e di attività investigative anche non previste nel Piano di monitoraggio annuale.</w:t>
      </w:r>
    </w:p>
    <w:p w14:paraId="50A8EBEB" w14:textId="4C867A51" w:rsidR="00423FB6" w:rsidRPr="007D0A57" w:rsidRDefault="00423FB6" w:rsidP="00423FB6">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lastRenderedPageBreak/>
        <w:t xml:space="preserve">Il risultato dell'attività di monitoraggio svolta dal </w:t>
      </w:r>
      <w:r w:rsidR="000E292C" w:rsidRPr="007D0A57">
        <w:rPr>
          <w:rFonts w:eastAsia="Arial Unicode MS" w:cs="Times New Roman"/>
          <w:szCs w:val="24"/>
        </w:rPr>
        <w:t>RPCT</w:t>
      </w:r>
      <w:r w:rsidRPr="007D0A57">
        <w:rPr>
          <w:rFonts w:eastAsia="Arial Unicode MS" w:cs="Times New Roman"/>
          <w:szCs w:val="24"/>
        </w:rPr>
        <w:t xml:space="preserve"> sarà oggetto della relazione annuale che il Responsabile dovrà redigere entro il 15 </w:t>
      </w:r>
      <w:r w:rsidR="006F2693" w:rsidRPr="007D0A57">
        <w:rPr>
          <w:rFonts w:eastAsia="Arial Unicode MS" w:cs="Times New Roman"/>
          <w:szCs w:val="24"/>
        </w:rPr>
        <w:t>dicembre</w:t>
      </w:r>
      <w:r w:rsidRPr="007D0A57">
        <w:rPr>
          <w:rFonts w:eastAsia="Arial Unicode MS" w:cs="Times New Roman"/>
          <w:szCs w:val="24"/>
        </w:rPr>
        <w:t xml:space="preserve"> di ogni anno</w:t>
      </w:r>
      <w:r w:rsidR="00387292" w:rsidRPr="007D0A57">
        <w:rPr>
          <w:rFonts w:eastAsia="Arial Unicode MS" w:cs="Times New Roman"/>
          <w:szCs w:val="24"/>
        </w:rPr>
        <w:t xml:space="preserve"> e pubblicare sul sito internet aziendale nella sezione “</w:t>
      </w:r>
      <w:r w:rsidR="00387292" w:rsidRPr="006B058B">
        <w:rPr>
          <w:rFonts w:eastAsia="Arial Unicode MS" w:cs="Times New Roman"/>
          <w:i/>
          <w:szCs w:val="24"/>
        </w:rPr>
        <w:t>Società trasparente – Altri contenuti – Prevenzione della corruzione</w:t>
      </w:r>
      <w:r w:rsidR="00387292" w:rsidRPr="007D0A57">
        <w:rPr>
          <w:rFonts w:eastAsia="Arial Unicode MS" w:cs="Times New Roman"/>
          <w:szCs w:val="24"/>
        </w:rPr>
        <w:t>”</w:t>
      </w:r>
      <w:r w:rsidRPr="007D0A57">
        <w:rPr>
          <w:rFonts w:eastAsia="Arial Unicode MS" w:cs="Times New Roman"/>
          <w:szCs w:val="24"/>
        </w:rPr>
        <w:t>.</w:t>
      </w:r>
    </w:p>
    <w:p w14:paraId="6280715D" w14:textId="4CD431FE" w:rsidR="003652B9" w:rsidRPr="007D0A57" w:rsidRDefault="003652B9">
      <w:pPr>
        <w:jc w:val="left"/>
        <w:rPr>
          <w:rFonts w:cs="Times New Roman"/>
        </w:rPr>
      </w:pPr>
      <w:bookmarkStart w:id="30" w:name="_Toc444500152"/>
      <w:r w:rsidRPr="007D0A57">
        <w:rPr>
          <w:rFonts w:cs="Times New Roman"/>
        </w:rPr>
        <w:br w:type="page"/>
      </w:r>
    </w:p>
    <w:p w14:paraId="588E1BA9" w14:textId="526E09F2" w:rsidR="004750DE" w:rsidRPr="007D0A57" w:rsidRDefault="004750DE" w:rsidP="00E837CA">
      <w:pPr>
        <w:pStyle w:val="Titolo1"/>
        <w:rPr>
          <w:rFonts w:ascii="Times New Roman" w:hAnsi="Times New Roman" w:cs="Times New Roman"/>
        </w:rPr>
      </w:pPr>
      <w:bookmarkStart w:id="31" w:name="_Toc505028949"/>
      <w:r w:rsidRPr="007D0A57">
        <w:rPr>
          <w:rFonts w:ascii="Times New Roman" w:hAnsi="Times New Roman" w:cs="Times New Roman"/>
        </w:rPr>
        <w:lastRenderedPageBreak/>
        <w:t>5. ANALISI DEL CONTESTO ESTERNO</w:t>
      </w:r>
      <w:bookmarkEnd w:id="30"/>
      <w:bookmarkEnd w:id="31"/>
    </w:p>
    <w:p w14:paraId="5EC7FF31" w14:textId="0FC96E09" w:rsidR="004750DE" w:rsidRPr="007D0A57" w:rsidRDefault="004750DE" w:rsidP="004750DE">
      <w:pPr>
        <w:spacing w:after="240" w:line="360" w:lineRule="auto"/>
        <w:rPr>
          <w:rFonts w:cs="Times New Roman"/>
        </w:rPr>
      </w:pPr>
      <w:r w:rsidRPr="007D0A57">
        <w:rPr>
          <w:rFonts w:cs="Times New Roman"/>
        </w:rPr>
        <w:t xml:space="preserve">Il contesto di riferimento in cui opera </w:t>
      </w:r>
      <w:r w:rsidR="007A17AA">
        <w:rPr>
          <w:rFonts w:cs="Times New Roman"/>
        </w:rPr>
        <w:t xml:space="preserve">Sogefarm Cascina </w:t>
      </w:r>
      <w:r w:rsidRPr="007D0A57">
        <w:rPr>
          <w:rFonts w:cs="Times New Roman"/>
        </w:rPr>
        <w:t>determina la tipologia dei rischi da prendere concretamente in considerazione. Mediante la considerazione del contesto di riferimento, si effettua una prima valutazione sintetica del proprio profilo di rischio. Questo al fine di rendere più concreta ed operativa la valutazione dei rischi condotta in modo analitico con riferimento a specifici pericoli. Mediante tale approccio la Società focalizza la propria attenzione solo sulle fattispecie di rischio che presentano una ragionevole verosimiglianza.</w:t>
      </w:r>
    </w:p>
    <w:p w14:paraId="3995E666" w14:textId="77777777" w:rsidR="004750DE" w:rsidRPr="007D0A57" w:rsidRDefault="004750DE" w:rsidP="004750DE">
      <w:pPr>
        <w:spacing w:line="360" w:lineRule="auto"/>
        <w:rPr>
          <w:rFonts w:cs="Times New Roman"/>
        </w:rPr>
      </w:pPr>
      <w:r w:rsidRPr="007D0A57">
        <w:rPr>
          <w:rFonts w:cs="Times New Roman"/>
        </w:rPr>
        <w:t xml:space="preserve">L’analisi di contesto esterno è stata elaborata attraverso l’utilizzo di dati oggettivi e soggettivi, disponibili in materia di sicurezza e legalità e, in particolare, di corruzione. L’obiettivo dell’analisi è quello di valutare l’incidenza del fenomeno e, coerentemente ai più avanzati standard internazionali in materia di risk management, favorire l’analisi e valutazione del rischio e il monitoraggio dell’efficacia del sistema regionale di prevenzione della corruzione. </w:t>
      </w:r>
    </w:p>
    <w:p w14:paraId="46B4AA9A" w14:textId="4909D18E" w:rsidR="004750DE" w:rsidRPr="007D0A57" w:rsidRDefault="004750DE" w:rsidP="004750DE">
      <w:pPr>
        <w:spacing w:line="360" w:lineRule="auto"/>
        <w:rPr>
          <w:rFonts w:cs="Times New Roman"/>
        </w:rPr>
      </w:pPr>
      <w:r w:rsidRPr="007D0A57">
        <w:rPr>
          <w:rFonts w:cs="Times New Roman"/>
        </w:rPr>
        <w:t>Per quanto riguarda il tema generale della sicurezza e della legalità, la Regione Toscana si configura come un contesto non troppo critico (</w:t>
      </w:r>
      <w:r w:rsidRPr="007D0A57">
        <w:rPr>
          <w:rFonts w:cs="Times New Roman"/>
        </w:rPr>
        <w:fldChar w:fldCharType="begin"/>
      </w:r>
      <w:r w:rsidRPr="007D0A57">
        <w:rPr>
          <w:rFonts w:cs="Times New Roman"/>
        </w:rPr>
        <w:instrText xml:space="preserve"> REF _Ref436995292 \h  \* MERGEFORMAT </w:instrText>
      </w:r>
      <w:r w:rsidRPr="007D0A57">
        <w:rPr>
          <w:rFonts w:cs="Times New Roman"/>
        </w:rPr>
      </w:r>
      <w:r w:rsidRPr="007D0A57">
        <w:rPr>
          <w:rFonts w:cs="Times New Roman"/>
        </w:rPr>
        <w:fldChar w:fldCharType="separate"/>
      </w:r>
      <w:r w:rsidRPr="007D0A57">
        <w:rPr>
          <w:rFonts w:cs="Times New Roman"/>
        </w:rPr>
        <w:t xml:space="preserve">Tabella </w:t>
      </w:r>
      <w:r w:rsidR="00D14105">
        <w:rPr>
          <w:rFonts w:cs="Times New Roman"/>
          <w:noProof/>
        </w:rPr>
        <w:t>3</w:t>
      </w:r>
      <w:r w:rsidRPr="007D0A57">
        <w:rPr>
          <w:rFonts w:cs="Times New Roman"/>
        </w:rPr>
        <w:t xml:space="preserve"> - Indicatori relativi al capitolo sicurezza - Rapporto BES 201</w:t>
      </w:r>
      <w:r w:rsidR="00D93E29" w:rsidRPr="007D0A57">
        <w:rPr>
          <w:rFonts w:cs="Times New Roman"/>
        </w:rPr>
        <w:t>6</w:t>
      </w:r>
      <w:r w:rsidRPr="007D0A57">
        <w:rPr>
          <w:rFonts w:cs="Times New Roman"/>
        </w:rPr>
        <w:fldChar w:fldCharType="end"/>
      </w:r>
      <w:r w:rsidRPr="007D0A57">
        <w:rPr>
          <w:rFonts w:cs="Times New Roman"/>
        </w:rPr>
        <w:t>):</w:t>
      </w:r>
    </w:p>
    <w:p w14:paraId="1C019DBB" w14:textId="77777777" w:rsidR="004750DE" w:rsidRPr="007D0A57" w:rsidRDefault="004750DE" w:rsidP="00B205BA">
      <w:pPr>
        <w:pStyle w:val="Paragrafoelenco"/>
        <w:numPr>
          <w:ilvl w:val="0"/>
          <w:numId w:val="14"/>
        </w:numPr>
        <w:spacing w:line="360" w:lineRule="auto"/>
        <w:rPr>
          <w:rFonts w:cs="Times New Roman"/>
        </w:rPr>
      </w:pPr>
      <w:r w:rsidRPr="007D0A57">
        <w:rPr>
          <w:rFonts w:cs="Times New Roman"/>
        </w:rPr>
        <w:t>tasso di omicidi: numero di omicidi sul totale della popolazione per 100.000;</w:t>
      </w:r>
    </w:p>
    <w:p w14:paraId="050CC2DD" w14:textId="77777777" w:rsidR="004750DE" w:rsidRPr="007D0A57" w:rsidRDefault="004750DE" w:rsidP="00B205BA">
      <w:pPr>
        <w:pStyle w:val="Paragrafoelenco"/>
        <w:numPr>
          <w:ilvl w:val="0"/>
          <w:numId w:val="14"/>
        </w:numPr>
        <w:spacing w:line="360" w:lineRule="auto"/>
        <w:rPr>
          <w:rFonts w:cs="Times New Roman"/>
        </w:rPr>
      </w:pPr>
      <w:r w:rsidRPr="007D0A57">
        <w:rPr>
          <w:rFonts w:cs="Times New Roman"/>
        </w:rPr>
        <w:t>tasso di furti in abitazione: numero di furti in abitazione sul totale delle famiglie per 1.000;</w:t>
      </w:r>
    </w:p>
    <w:p w14:paraId="559C470A" w14:textId="77777777" w:rsidR="004750DE" w:rsidRPr="007D0A57" w:rsidRDefault="004750DE" w:rsidP="00B205BA">
      <w:pPr>
        <w:pStyle w:val="Paragrafoelenco"/>
        <w:numPr>
          <w:ilvl w:val="0"/>
          <w:numId w:val="14"/>
        </w:numPr>
        <w:spacing w:line="360" w:lineRule="auto"/>
        <w:rPr>
          <w:rFonts w:cs="Times New Roman"/>
        </w:rPr>
      </w:pPr>
      <w:r w:rsidRPr="007D0A57">
        <w:rPr>
          <w:rFonts w:cs="Times New Roman"/>
        </w:rPr>
        <w:t>tasso di borseggi: numero di borseggi per 1.000 abitanti;</w:t>
      </w:r>
    </w:p>
    <w:p w14:paraId="675E31A8" w14:textId="77777777" w:rsidR="004750DE" w:rsidRPr="007D0A57" w:rsidRDefault="004750DE" w:rsidP="00B205BA">
      <w:pPr>
        <w:pStyle w:val="Paragrafoelenco"/>
        <w:numPr>
          <w:ilvl w:val="0"/>
          <w:numId w:val="14"/>
        </w:numPr>
        <w:spacing w:line="360" w:lineRule="auto"/>
        <w:rPr>
          <w:rFonts w:cs="Times New Roman"/>
        </w:rPr>
      </w:pPr>
      <w:r w:rsidRPr="007D0A57">
        <w:rPr>
          <w:rFonts w:cs="Times New Roman"/>
        </w:rPr>
        <w:t>tasso di rapine: numero di rapine per 1.000 abitanti;</w:t>
      </w:r>
    </w:p>
    <w:p w14:paraId="23A3F0DF" w14:textId="77777777" w:rsidR="004750DE" w:rsidRPr="007D0A57" w:rsidRDefault="004750DE" w:rsidP="00B205BA">
      <w:pPr>
        <w:pStyle w:val="Paragrafoelenco"/>
        <w:numPr>
          <w:ilvl w:val="0"/>
          <w:numId w:val="14"/>
        </w:numPr>
        <w:spacing w:line="360" w:lineRule="auto"/>
        <w:rPr>
          <w:rFonts w:cs="Times New Roman"/>
        </w:rPr>
      </w:pPr>
      <w:r w:rsidRPr="007D0A57">
        <w:rPr>
          <w:rFonts w:cs="Times New Roman"/>
        </w:rPr>
        <w:t>paura di stare per subire un reato in futuro: percentuale di persone di 14 anni e più che hanno avuto paura di stare per subire un reato negli ultimi 12 mesi sul totale delle persone di 14 anni e più;</w:t>
      </w:r>
    </w:p>
    <w:p w14:paraId="635C51A2" w14:textId="064E200E" w:rsidR="004750DE" w:rsidRPr="007D0A57" w:rsidRDefault="004750DE" w:rsidP="00B205BA">
      <w:pPr>
        <w:pStyle w:val="Paragrafoelenco"/>
        <w:numPr>
          <w:ilvl w:val="0"/>
          <w:numId w:val="14"/>
        </w:numPr>
        <w:spacing w:line="360" w:lineRule="auto"/>
        <w:rPr>
          <w:rFonts w:cs="Times New Roman"/>
        </w:rPr>
      </w:pPr>
      <w:r w:rsidRPr="007D0A57">
        <w:rPr>
          <w:rFonts w:cs="Times New Roman"/>
        </w:rPr>
        <w:t>presenza di elementi di degrado nella zona in cui si vive: percentuale di persone di 14 anni e più che vedono spesso elementi di degrado sociale ed ambientale nella zona in cui si vive sul totale delle persone di 14 anni e più.</w:t>
      </w:r>
    </w:p>
    <w:p w14:paraId="76017FC2" w14:textId="3E1873C5" w:rsidR="00EC79C8" w:rsidRPr="007D0A57" w:rsidRDefault="00EC79C8" w:rsidP="00293D8D">
      <w:pPr>
        <w:jc w:val="left"/>
        <w:rPr>
          <w:rFonts w:cs="Times New Roman"/>
        </w:rPr>
      </w:pPr>
      <w:r w:rsidRPr="007D0A57">
        <w:rPr>
          <w:rFonts w:cs="Times New Roman"/>
        </w:rPr>
        <w:br w:type="page"/>
      </w:r>
    </w:p>
    <w:p w14:paraId="1710D56E" w14:textId="27A24E40" w:rsidR="004750DE" w:rsidRPr="007D0A57" w:rsidRDefault="004750DE" w:rsidP="004750DE">
      <w:pPr>
        <w:pStyle w:val="Didascalia"/>
        <w:keepNext/>
        <w:jc w:val="center"/>
        <w:rPr>
          <w:rFonts w:cs="Times New Roman"/>
          <w:color w:val="auto"/>
        </w:rPr>
      </w:pPr>
      <w:bookmarkStart w:id="32" w:name="_Ref436995292"/>
      <w:r w:rsidRPr="007D0A57">
        <w:rPr>
          <w:rFonts w:cs="Times New Roman"/>
          <w:color w:val="auto"/>
        </w:rPr>
        <w:lastRenderedPageBreak/>
        <w:t xml:space="preserve">Tabella </w:t>
      </w:r>
      <w:r w:rsidR="00D14105">
        <w:rPr>
          <w:rFonts w:cs="Times New Roman"/>
          <w:color w:val="auto"/>
        </w:rPr>
        <w:t>3</w:t>
      </w:r>
      <w:r w:rsidRPr="007D0A57">
        <w:rPr>
          <w:rFonts w:cs="Times New Roman"/>
          <w:color w:val="auto"/>
        </w:rPr>
        <w:t xml:space="preserve"> - </w:t>
      </w:r>
      <w:r w:rsidRPr="007D0A57">
        <w:rPr>
          <w:rFonts w:cs="Times New Roman"/>
          <w:b w:val="0"/>
          <w:color w:val="auto"/>
        </w:rPr>
        <w:t>Indicatori relativi al capitolo sicurezza e legalità - Rapporto BES 2014</w:t>
      </w:r>
      <w:bookmarkEnd w:id="32"/>
    </w:p>
    <w:tbl>
      <w:tblPr>
        <w:tblW w:w="9460" w:type="dxa"/>
        <w:tblCellMar>
          <w:left w:w="70" w:type="dxa"/>
          <w:right w:w="70" w:type="dxa"/>
        </w:tblCellMar>
        <w:tblLook w:val="04A0" w:firstRow="1" w:lastRow="0" w:firstColumn="1" w:lastColumn="0" w:noHBand="0" w:noVBand="1"/>
      </w:tblPr>
      <w:tblGrid>
        <w:gridCol w:w="1980"/>
        <w:gridCol w:w="1221"/>
        <w:gridCol w:w="1256"/>
        <w:gridCol w:w="1094"/>
        <w:gridCol w:w="1169"/>
        <w:gridCol w:w="1309"/>
        <w:gridCol w:w="1431"/>
      </w:tblGrid>
      <w:tr w:rsidR="004750DE" w:rsidRPr="007D0A57" w14:paraId="56544A08" w14:textId="77777777" w:rsidTr="00D93E29">
        <w:trPr>
          <w:trHeight w:val="1800"/>
        </w:trPr>
        <w:tc>
          <w:tcPr>
            <w:tcW w:w="1980" w:type="dxa"/>
            <w:tcBorders>
              <w:top w:val="nil"/>
              <w:left w:val="nil"/>
              <w:bottom w:val="nil"/>
              <w:right w:val="nil"/>
            </w:tcBorders>
            <w:shd w:val="clear" w:color="auto" w:fill="auto"/>
            <w:noWrap/>
            <w:vAlign w:val="bottom"/>
            <w:hideMark/>
          </w:tcPr>
          <w:p w14:paraId="7BD8948E" w14:textId="77777777" w:rsidR="004750DE" w:rsidRPr="007D0A57" w:rsidRDefault="004750DE" w:rsidP="004750DE">
            <w:pPr>
              <w:spacing w:after="0" w:line="240" w:lineRule="auto"/>
              <w:rPr>
                <w:rFonts w:eastAsia="Times New Roman" w:cs="Times New Roman"/>
                <w:sz w:val="22"/>
                <w:lang w:eastAsia="it-IT"/>
              </w:rPr>
            </w:pPr>
          </w:p>
        </w:tc>
        <w:tc>
          <w:tcPr>
            <w:tcW w:w="1221" w:type="dxa"/>
            <w:tcBorders>
              <w:top w:val="single" w:sz="4" w:space="0" w:color="auto"/>
              <w:left w:val="single" w:sz="4" w:space="0" w:color="auto"/>
              <w:bottom w:val="nil"/>
              <w:right w:val="single" w:sz="4" w:space="0" w:color="auto"/>
            </w:tcBorders>
            <w:shd w:val="clear" w:color="auto" w:fill="auto"/>
            <w:vAlign w:val="center"/>
            <w:hideMark/>
          </w:tcPr>
          <w:p w14:paraId="3EC8033F" w14:textId="12710FA8"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Tasso di omicidi</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2015</w:t>
            </w:r>
            <w:r w:rsidRPr="007D0A57">
              <w:rPr>
                <w:rFonts w:eastAsia="Times New Roman" w:cs="Times New Roman"/>
                <w:color w:val="000000"/>
                <w:sz w:val="22"/>
                <w:lang w:eastAsia="it-IT"/>
              </w:rPr>
              <w:t>)</w:t>
            </w:r>
          </w:p>
        </w:tc>
        <w:tc>
          <w:tcPr>
            <w:tcW w:w="1256" w:type="dxa"/>
            <w:tcBorders>
              <w:top w:val="single" w:sz="4" w:space="0" w:color="auto"/>
              <w:left w:val="nil"/>
              <w:bottom w:val="nil"/>
              <w:right w:val="single" w:sz="4" w:space="0" w:color="auto"/>
            </w:tcBorders>
            <w:shd w:val="clear" w:color="auto" w:fill="auto"/>
            <w:vAlign w:val="center"/>
            <w:hideMark/>
          </w:tcPr>
          <w:p w14:paraId="1A3164E0" w14:textId="16725289"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Tasso di furti in abitazione</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2014</w:t>
            </w:r>
            <w:r w:rsidRPr="007D0A57">
              <w:rPr>
                <w:rFonts w:eastAsia="Times New Roman" w:cs="Times New Roman"/>
                <w:color w:val="000000"/>
                <w:sz w:val="22"/>
                <w:lang w:eastAsia="it-IT"/>
              </w:rPr>
              <w:t>)</w:t>
            </w:r>
          </w:p>
        </w:tc>
        <w:tc>
          <w:tcPr>
            <w:tcW w:w="1094" w:type="dxa"/>
            <w:tcBorders>
              <w:top w:val="single" w:sz="4" w:space="0" w:color="auto"/>
              <w:left w:val="nil"/>
              <w:bottom w:val="nil"/>
              <w:right w:val="single" w:sz="4" w:space="0" w:color="auto"/>
            </w:tcBorders>
            <w:shd w:val="clear" w:color="auto" w:fill="auto"/>
            <w:vAlign w:val="center"/>
            <w:hideMark/>
          </w:tcPr>
          <w:p w14:paraId="73F7A8CF" w14:textId="3AD51595"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Tasso di borseggi</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2014</w:t>
            </w:r>
            <w:r w:rsidRPr="007D0A57">
              <w:rPr>
                <w:rFonts w:eastAsia="Times New Roman" w:cs="Times New Roman"/>
                <w:color w:val="000000"/>
                <w:sz w:val="22"/>
                <w:lang w:eastAsia="it-IT"/>
              </w:rPr>
              <w:t>)</w:t>
            </w:r>
          </w:p>
        </w:tc>
        <w:tc>
          <w:tcPr>
            <w:tcW w:w="1169" w:type="dxa"/>
            <w:tcBorders>
              <w:top w:val="single" w:sz="4" w:space="0" w:color="auto"/>
              <w:left w:val="nil"/>
              <w:bottom w:val="nil"/>
              <w:right w:val="single" w:sz="4" w:space="0" w:color="auto"/>
            </w:tcBorders>
            <w:shd w:val="clear" w:color="auto" w:fill="auto"/>
            <w:vAlign w:val="center"/>
            <w:hideMark/>
          </w:tcPr>
          <w:p w14:paraId="7F13F951" w14:textId="1BA9B75E"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Tasso di rapine</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2014</w:t>
            </w:r>
            <w:r w:rsidRPr="007D0A57">
              <w:rPr>
                <w:rFonts w:eastAsia="Times New Roman" w:cs="Times New Roman"/>
                <w:color w:val="000000"/>
                <w:sz w:val="22"/>
                <w:lang w:eastAsia="it-IT"/>
              </w:rPr>
              <w:t>)</w:t>
            </w:r>
          </w:p>
        </w:tc>
        <w:tc>
          <w:tcPr>
            <w:tcW w:w="1309" w:type="dxa"/>
            <w:tcBorders>
              <w:top w:val="single" w:sz="4" w:space="0" w:color="auto"/>
              <w:left w:val="nil"/>
              <w:bottom w:val="nil"/>
              <w:right w:val="single" w:sz="4" w:space="0" w:color="auto"/>
            </w:tcBorders>
            <w:shd w:val="clear" w:color="auto" w:fill="auto"/>
            <w:vAlign w:val="center"/>
            <w:hideMark/>
          </w:tcPr>
          <w:p w14:paraId="3C509CD3" w14:textId="58EC5A81"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Paura di stare per subire un reato in futuro</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2016</w:t>
            </w:r>
            <w:r w:rsidRPr="007D0A57">
              <w:rPr>
                <w:rFonts w:eastAsia="Times New Roman" w:cs="Times New Roman"/>
                <w:color w:val="000000"/>
                <w:sz w:val="22"/>
                <w:lang w:eastAsia="it-IT"/>
              </w:rPr>
              <w:t>)</w:t>
            </w:r>
          </w:p>
        </w:tc>
        <w:tc>
          <w:tcPr>
            <w:tcW w:w="1431" w:type="dxa"/>
            <w:tcBorders>
              <w:top w:val="single" w:sz="4" w:space="0" w:color="auto"/>
              <w:left w:val="nil"/>
              <w:bottom w:val="nil"/>
              <w:right w:val="single" w:sz="4" w:space="0" w:color="auto"/>
            </w:tcBorders>
            <w:shd w:val="clear" w:color="auto" w:fill="auto"/>
            <w:vAlign w:val="center"/>
            <w:hideMark/>
          </w:tcPr>
          <w:p w14:paraId="7B9D22FD" w14:textId="7E58DA08" w:rsidR="004750DE" w:rsidRPr="007D0A57" w:rsidRDefault="004750DE" w:rsidP="004750DE">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Presenza di elementi di degrado nella zona in cui si vive</w:t>
            </w:r>
            <w:r w:rsidRPr="007D0A57">
              <w:rPr>
                <w:rFonts w:eastAsia="Times New Roman" w:cs="Times New Roman"/>
                <w:color w:val="000000"/>
                <w:sz w:val="22"/>
                <w:lang w:eastAsia="it-IT"/>
              </w:rPr>
              <w:br/>
              <w:t xml:space="preserve">(anno </w:t>
            </w:r>
            <w:r w:rsidR="00D93E29" w:rsidRPr="007D0A57">
              <w:rPr>
                <w:rFonts w:eastAsia="Times New Roman" w:cs="Times New Roman"/>
                <w:color w:val="000000"/>
                <w:sz w:val="22"/>
                <w:lang w:eastAsia="it-IT"/>
              </w:rPr>
              <w:t>2016</w:t>
            </w:r>
            <w:r w:rsidRPr="007D0A57">
              <w:rPr>
                <w:rFonts w:eastAsia="Times New Roman" w:cs="Times New Roman"/>
                <w:color w:val="000000"/>
                <w:sz w:val="22"/>
                <w:lang w:eastAsia="it-IT"/>
              </w:rPr>
              <w:t>)</w:t>
            </w:r>
          </w:p>
        </w:tc>
      </w:tr>
      <w:tr w:rsidR="00D93E29" w:rsidRPr="007D0A57" w14:paraId="2F2DDC5A" w14:textId="77777777" w:rsidTr="00D93E2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8F423"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Piemonte</w:t>
            </w:r>
          </w:p>
        </w:tc>
        <w:tc>
          <w:tcPr>
            <w:tcW w:w="1221" w:type="dxa"/>
            <w:tcBorders>
              <w:top w:val="single" w:sz="4" w:space="0" w:color="auto"/>
              <w:left w:val="nil"/>
              <w:bottom w:val="nil"/>
              <w:right w:val="single" w:sz="4" w:space="0" w:color="auto"/>
            </w:tcBorders>
            <w:shd w:val="clear" w:color="auto" w:fill="auto"/>
            <w:vAlign w:val="center"/>
            <w:hideMark/>
          </w:tcPr>
          <w:p w14:paraId="3EAADDBF" w14:textId="31B1569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single" w:sz="4" w:space="0" w:color="auto"/>
              <w:left w:val="nil"/>
              <w:bottom w:val="nil"/>
              <w:right w:val="single" w:sz="4" w:space="0" w:color="auto"/>
            </w:tcBorders>
            <w:shd w:val="clear" w:color="auto" w:fill="auto"/>
            <w:vAlign w:val="center"/>
            <w:hideMark/>
          </w:tcPr>
          <w:p w14:paraId="3C09CC1E" w14:textId="7B530E0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22,2</w:t>
            </w:r>
          </w:p>
        </w:tc>
        <w:tc>
          <w:tcPr>
            <w:tcW w:w="1094" w:type="dxa"/>
            <w:tcBorders>
              <w:top w:val="single" w:sz="4" w:space="0" w:color="auto"/>
              <w:left w:val="nil"/>
              <w:bottom w:val="nil"/>
              <w:right w:val="single" w:sz="4" w:space="0" w:color="auto"/>
            </w:tcBorders>
            <w:shd w:val="clear" w:color="auto" w:fill="auto"/>
            <w:vAlign w:val="center"/>
            <w:hideMark/>
          </w:tcPr>
          <w:p w14:paraId="5EE86BAB" w14:textId="3C4D3CF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10,0</w:t>
            </w:r>
          </w:p>
        </w:tc>
        <w:tc>
          <w:tcPr>
            <w:tcW w:w="1169" w:type="dxa"/>
            <w:tcBorders>
              <w:top w:val="single" w:sz="4" w:space="0" w:color="auto"/>
              <w:left w:val="nil"/>
              <w:bottom w:val="nil"/>
              <w:right w:val="single" w:sz="4" w:space="0" w:color="auto"/>
            </w:tcBorders>
            <w:shd w:val="clear" w:color="auto" w:fill="auto"/>
            <w:vAlign w:val="center"/>
            <w:hideMark/>
          </w:tcPr>
          <w:p w14:paraId="157777FC" w14:textId="7A27B7B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2,0</w:t>
            </w:r>
          </w:p>
        </w:tc>
        <w:tc>
          <w:tcPr>
            <w:tcW w:w="1309" w:type="dxa"/>
            <w:tcBorders>
              <w:top w:val="single" w:sz="4" w:space="0" w:color="auto"/>
              <w:left w:val="nil"/>
              <w:bottom w:val="nil"/>
              <w:right w:val="single" w:sz="4" w:space="0" w:color="auto"/>
            </w:tcBorders>
            <w:shd w:val="clear" w:color="auto" w:fill="auto"/>
            <w:vAlign w:val="center"/>
            <w:hideMark/>
          </w:tcPr>
          <w:p w14:paraId="2342B180" w14:textId="60BF392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2,7</w:t>
            </w:r>
          </w:p>
        </w:tc>
        <w:tc>
          <w:tcPr>
            <w:tcW w:w="1431" w:type="dxa"/>
            <w:tcBorders>
              <w:top w:val="single" w:sz="4" w:space="0" w:color="auto"/>
              <w:left w:val="nil"/>
              <w:bottom w:val="nil"/>
              <w:right w:val="single" w:sz="4" w:space="0" w:color="auto"/>
            </w:tcBorders>
            <w:shd w:val="clear" w:color="auto" w:fill="auto"/>
            <w:vAlign w:val="center"/>
            <w:hideMark/>
          </w:tcPr>
          <w:p w14:paraId="50A042C2" w14:textId="2301439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12,4</w:t>
            </w:r>
          </w:p>
        </w:tc>
      </w:tr>
      <w:tr w:rsidR="00D93E29" w:rsidRPr="007D0A57" w14:paraId="0D229242"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6B344D"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Valle d'Aosta</w:t>
            </w:r>
          </w:p>
        </w:tc>
        <w:tc>
          <w:tcPr>
            <w:tcW w:w="1221" w:type="dxa"/>
            <w:tcBorders>
              <w:top w:val="single" w:sz="4" w:space="0" w:color="auto"/>
              <w:left w:val="nil"/>
              <w:bottom w:val="nil"/>
              <w:right w:val="single" w:sz="4" w:space="0" w:color="auto"/>
            </w:tcBorders>
            <w:shd w:val="clear" w:color="auto" w:fill="auto"/>
            <w:vAlign w:val="center"/>
            <w:hideMark/>
          </w:tcPr>
          <w:p w14:paraId="64C22C03" w14:textId="028B0CA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0,8</w:t>
            </w:r>
          </w:p>
        </w:tc>
        <w:tc>
          <w:tcPr>
            <w:tcW w:w="1256" w:type="dxa"/>
            <w:tcBorders>
              <w:top w:val="single" w:sz="4" w:space="0" w:color="auto"/>
              <w:left w:val="nil"/>
              <w:bottom w:val="nil"/>
              <w:right w:val="single" w:sz="4" w:space="0" w:color="auto"/>
            </w:tcBorders>
            <w:shd w:val="clear" w:color="auto" w:fill="auto"/>
            <w:vAlign w:val="center"/>
            <w:hideMark/>
          </w:tcPr>
          <w:p w14:paraId="081F5838" w14:textId="2B71A58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9,0</w:t>
            </w:r>
          </w:p>
        </w:tc>
        <w:tc>
          <w:tcPr>
            <w:tcW w:w="1094" w:type="dxa"/>
            <w:tcBorders>
              <w:top w:val="single" w:sz="4" w:space="0" w:color="auto"/>
              <w:left w:val="nil"/>
              <w:bottom w:val="nil"/>
              <w:right w:val="single" w:sz="4" w:space="0" w:color="auto"/>
            </w:tcBorders>
            <w:shd w:val="clear" w:color="auto" w:fill="auto"/>
            <w:vAlign w:val="center"/>
            <w:hideMark/>
          </w:tcPr>
          <w:p w14:paraId="358809C0" w14:textId="41E9239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2,0</w:t>
            </w:r>
          </w:p>
        </w:tc>
        <w:tc>
          <w:tcPr>
            <w:tcW w:w="1169" w:type="dxa"/>
            <w:tcBorders>
              <w:top w:val="single" w:sz="4" w:space="0" w:color="auto"/>
              <w:left w:val="nil"/>
              <w:bottom w:val="nil"/>
              <w:right w:val="single" w:sz="4" w:space="0" w:color="auto"/>
            </w:tcBorders>
            <w:shd w:val="clear" w:color="auto" w:fill="auto"/>
            <w:vAlign w:val="center"/>
            <w:hideMark/>
          </w:tcPr>
          <w:p w14:paraId="3EEAE770" w14:textId="28070AA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0,1</w:t>
            </w:r>
          </w:p>
        </w:tc>
        <w:tc>
          <w:tcPr>
            <w:tcW w:w="1309" w:type="dxa"/>
            <w:tcBorders>
              <w:top w:val="single" w:sz="4" w:space="0" w:color="auto"/>
              <w:left w:val="nil"/>
              <w:bottom w:val="nil"/>
              <w:right w:val="single" w:sz="4" w:space="0" w:color="auto"/>
            </w:tcBorders>
            <w:shd w:val="clear" w:color="auto" w:fill="auto"/>
            <w:vAlign w:val="center"/>
            <w:hideMark/>
          </w:tcPr>
          <w:p w14:paraId="54BD819D" w14:textId="3130AEB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4,9</w:t>
            </w:r>
          </w:p>
        </w:tc>
        <w:tc>
          <w:tcPr>
            <w:tcW w:w="1431" w:type="dxa"/>
            <w:tcBorders>
              <w:top w:val="single" w:sz="4" w:space="0" w:color="auto"/>
              <w:left w:val="nil"/>
              <w:bottom w:val="nil"/>
              <w:right w:val="single" w:sz="4" w:space="0" w:color="auto"/>
            </w:tcBorders>
            <w:shd w:val="clear" w:color="auto" w:fill="auto"/>
            <w:vAlign w:val="center"/>
            <w:hideMark/>
          </w:tcPr>
          <w:p w14:paraId="05223A48" w14:textId="33AB7A9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6,5</w:t>
            </w:r>
          </w:p>
        </w:tc>
      </w:tr>
      <w:tr w:rsidR="00D93E29" w:rsidRPr="007D0A57" w14:paraId="2EDF7A84"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51A700"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Liguria</w:t>
            </w:r>
          </w:p>
        </w:tc>
        <w:tc>
          <w:tcPr>
            <w:tcW w:w="1221" w:type="dxa"/>
            <w:tcBorders>
              <w:top w:val="single" w:sz="4" w:space="0" w:color="auto"/>
              <w:left w:val="nil"/>
              <w:bottom w:val="nil"/>
              <w:right w:val="single" w:sz="4" w:space="0" w:color="auto"/>
            </w:tcBorders>
            <w:shd w:val="clear" w:color="auto" w:fill="auto"/>
            <w:vAlign w:val="center"/>
            <w:hideMark/>
          </w:tcPr>
          <w:p w14:paraId="1180673F" w14:textId="548B0A6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0,6</w:t>
            </w:r>
          </w:p>
        </w:tc>
        <w:tc>
          <w:tcPr>
            <w:tcW w:w="1256" w:type="dxa"/>
            <w:tcBorders>
              <w:top w:val="single" w:sz="4" w:space="0" w:color="auto"/>
              <w:left w:val="nil"/>
              <w:bottom w:val="nil"/>
              <w:right w:val="single" w:sz="4" w:space="0" w:color="auto"/>
            </w:tcBorders>
            <w:shd w:val="clear" w:color="auto" w:fill="auto"/>
            <w:vAlign w:val="center"/>
            <w:hideMark/>
          </w:tcPr>
          <w:p w14:paraId="060590DE" w14:textId="751C2FC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17,3</w:t>
            </w:r>
          </w:p>
        </w:tc>
        <w:tc>
          <w:tcPr>
            <w:tcW w:w="1094" w:type="dxa"/>
            <w:tcBorders>
              <w:top w:val="single" w:sz="4" w:space="0" w:color="auto"/>
              <w:left w:val="nil"/>
              <w:bottom w:val="nil"/>
              <w:right w:val="single" w:sz="4" w:space="0" w:color="auto"/>
            </w:tcBorders>
            <w:shd w:val="clear" w:color="auto" w:fill="auto"/>
            <w:vAlign w:val="center"/>
            <w:hideMark/>
          </w:tcPr>
          <w:p w14:paraId="1E9348E0" w14:textId="5561848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12,2</w:t>
            </w:r>
          </w:p>
        </w:tc>
        <w:tc>
          <w:tcPr>
            <w:tcW w:w="1169" w:type="dxa"/>
            <w:tcBorders>
              <w:top w:val="single" w:sz="4" w:space="0" w:color="auto"/>
              <w:left w:val="nil"/>
              <w:bottom w:val="nil"/>
              <w:right w:val="single" w:sz="4" w:space="0" w:color="auto"/>
            </w:tcBorders>
            <w:shd w:val="clear" w:color="auto" w:fill="auto"/>
            <w:vAlign w:val="center"/>
            <w:hideMark/>
          </w:tcPr>
          <w:p w14:paraId="135F8402" w14:textId="1926723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2,8</w:t>
            </w:r>
          </w:p>
        </w:tc>
        <w:tc>
          <w:tcPr>
            <w:tcW w:w="1309" w:type="dxa"/>
            <w:tcBorders>
              <w:top w:val="single" w:sz="4" w:space="0" w:color="auto"/>
              <w:left w:val="nil"/>
              <w:bottom w:val="nil"/>
              <w:right w:val="single" w:sz="4" w:space="0" w:color="auto"/>
            </w:tcBorders>
            <w:shd w:val="clear" w:color="auto" w:fill="auto"/>
            <w:vAlign w:val="center"/>
            <w:hideMark/>
          </w:tcPr>
          <w:p w14:paraId="5257F0E8" w14:textId="72F921F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5,0</w:t>
            </w:r>
          </w:p>
        </w:tc>
        <w:tc>
          <w:tcPr>
            <w:tcW w:w="1431" w:type="dxa"/>
            <w:tcBorders>
              <w:top w:val="single" w:sz="4" w:space="0" w:color="auto"/>
              <w:left w:val="nil"/>
              <w:bottom w:val="nil"/>
              <w:right w:val="single" w:sz="4" w:space="0" w:color="auto"/>
            </w:tcBorders>
            <w:shd w:val="clear" w:color="auto" w:fill="auto"/>
            <w:vAlign w:val="center"/>
            <w:hideMark/>
          </w:tcPr>
          <w:p w14:paraId="12C1C642" w14:textId="5A97F29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12,0</w:t>
            </w:r>
          </w:p>
        </w:tc>
      </w:tr>
      <w:tr w:rsidR="00D93E29" w:rsidRPr="007D0A57" w14:paraId="10DCD42D"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E6BD7B2"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Lombardia</w:t>
            </w:r>
          </w:p>
        </w:tc>
        <w:tc>
          <w:tcPr>
            <w:tcW w:w="1221" w:type="dxa"/>
            <w:tcBorders>
              <w:top w:val="single" w:sz="4" w:space="0" w:color="auto"/>
              <w:left w:val="nil"/>
              <w:bottom w:val="nil"/>
              <w:right w:val="single" w:sz="4" w:space="0" w:color="auto"/>
            </w:tcBorders>
            <w:shd w:val="clear" w:color="auto" w:fill="auto"/>
            <w:vAlign w:val="center"/>
            <w:hideMark/>
          </w:tcPr>
          <w:p w14:paraId="1A3E94EB" w14:textId="1242752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0,6</w:t>
            </w:r>
          </w:p>
        </w:tc>
        <w:tc>
          <w:tcPr>
            <w:tcW w:w="1256" w:type="dxa"/>
            <w:tcBorders>
              <w:top w:val="single" w:sz="4" w:space="0" w:color="auto"/>
              <w:left w:val="nil"/>
              <w:bottom w:val="nil"/>
              <w:right w:val="single" w:sz="4" w:space="0" w:color="auto"/>
            </w:tcBorders>
            <w:shd w:val="clear" w:color="auto" w:fill="auto"/>
            <w:vAlign w:val="center"/>
            <w:hideMark/>
          </w:tcPr>
          <w:p w14:paraId="6DE3B942" w14:textId="1A9635E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23,3</w:t>
            </w:r>
          </w:p>
        </w:tc>
        <w:tc>
          <w:tcPr>
            <w:tcW w:w="1094" w:type="dxa"/>
            <w:tcBorders>
              <w:top w:val="single" w:sz="4" w:space="0" w:color="auto"/>
              <w:left w:val="nil"/>
              <w:bottom w:val="nil"/>
              <w:right w:val="single" w:sz="4" w:space="0" w:color="auto"/>
            </w:tcBorders>
            <w:shd w:val="clear" w:color="auto" w:fill="auto"/>
            <w:vAlign w:val="center"/>
            <w:hideMark/>
          </w:tcPr>
          <w:p w14:paraId="54471A87" w14:textId="0F9E069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11,3</w:t>
            </w:r>
          </w:p>
        </w:tc>
        <w:tc>
          <w:tcPr>
            <w:tcW w:w="1169" w:type="dxa"/>
            <w:tcBorders>
              <w:top w:val="single" w:sz="4" w:space="0" w:color="auto"/>
              <w:left w:val="nil"/>
              <w:bottom w:val="nil"/>
              <w:right w:val="single" w:sz="4" w:space="0" w:color="auto"/>
            </w:tcBorders>
            <w:shd w:val="clear" w:color="auto" w:fill="auto"/>
            <w:vAlign w:val="center"/>
            <w:hideMark/>
          </w:tcPr>
          <w:p w14:paraId="46D18921" w14:textId="3C6F2FB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1,7</w:t>
            </w:r>
          </w:p>
        </w:tc>
        <w:tc>
          <w:tcPr>
            <w:tcW w:w="1309" w:type="dxa"/>
            <w:tcBorders>
              <w:top w:val="single" w:sz="4" w:space="0" w:color="auto"/>
              <w:left w:val="nil"/>
              <w:bottom w:val="nil"/>
              <w:right w:val="single" w:sz="4" w:space="0" w:color="auto"/>
            </w:tcBorders>
            <w:shd w:val="clear" w:color="auto" w:fill="auto"/>
            <w:vAlign w:val="center"/>
            <w:hideMark/>
          </w:tcPr>
          <w:p w14:paraId="6F8699E4" w14:textId="1085373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9,7</w:t>
            </w:r>
          </w:p>
        </w:tc>
        <w:tc>
          <w:tcPr>
            <w:tcW w:w="1431" w:type="dxa"/>
            <w:tcBorders>
              <w:top w:val="single" w:sz="4" w:space="0" w:color="auto"/>
              <w:left w:val="nil"/>
              <w:bottom w:val="nil"/>
              <w:right w:val="single" w:sz="4" w:space="0" w:color="auto"/>
            </w:tcBorders>
            <w:shd w:val="clear" w:color="auto" w:fill="auto"/>
            <w:vAlign w:val="center"/>
            <w:hideMark/>
          </w:tcPr>
          <w:p w14:paraId="19CAB70B" w14:textId="61A3653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12,9</w:t>
            </w:r>
          </w:p>
        </w:tc>
      </w:tr>
      <w:tr w:rsidR="00D93E29" w:rsidRPr="007D0A57" w14:paraId="794ACC04"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C47826"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Trentino-Alto Adige</w:t>
            </w:r>
          </w:p>
        </w:tc>
        <w:tc>
          <w:tcPr>
            <w:tcW w:w="1221" w:type="dxa"/>
            <w:tcBorders>
              <w:top w:val="single" w:sz="4" w:space="0" w:color="auto"/>
              <w:left w:val="nil"/>
              <w:bottom w:val="nil"/>
              <w:right w:val="single" w:sz="4" w:space="0" w:color="auto"/>
            </w:tcBorders>
            <w:shd w:val="clear" w:color="auto" w:fill="auto"/>
            <w:vAlign w:val="center"/>
            <w:hideMark/>
          </w:tcPr>
          <w:p w14:paraId="46420D51" w14:textId="546E9F9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single" w:sz="4" w:space="0" w:color="auto"/>
              <w:left w:val="nil"/>
              <w:bottom w:val="nil"/>
              <w:right w:val="single" w:sz="4" w:space="0" w:color="auto"/>
            </w:tcBorders>
            <w:shd w:val="clear" w:color="auto" w:fill="auto"/>
            <w:vAlign w:val="center"/>
            <w:hideMark/>
          </w:tcPr>
          <w:p w14:paraId="6F05A927" w14:textId="32EDF91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14,2</w:t>
            </w:r>
          </w:p>
        </w:tc>
        <w:tc>
          <w:tcPr>
            <w:tcW w:w="1094" w:type="dxa"/>
            <w:tcBorders>
              <w:top w:val="single" w:sz="4" w:space="0" w:color="auto"/>
              <w:left w:val="nil"/>
              <w:bottom w:val="nil"/>
              <w:right w:val="single" w:sz="4" w:space="0" w:color="auto"/>
            </w:tcBorders>
            <w:shd w:val="clear" w:color="auto" w:fill="auto"/>
            <w:vAlign w:val="center"/>
            <w:hideMark/>
          </w:tcPr>
          <w:p w14:paraId="47372E03" w14:textId="6E79C3E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4,2</w:t>
            </w:r>
          </w:p>
        </w:tc>
        <w:tc>
          <w:tcPr>
            <w:tcW w:w="1169" w:type="dxa"/>
            <w:tcBorders>
              <w:top w:val="single" w:sz="4" w:space="0" w:color="auto"/>
              <w:left w:val="nil"/>
              <w:bottom w:val="nil"/>
              <w:right w:val="single" w:sz="4" w:space="0" w:color="auto"/>
            </w:tcBorders>
            <w:shd w:val="clear" w:color="auto" w:fill="auto"/>
            <w:vAlign w:val="center"/>
            <w:hideMark/>
          </w:tcPr>
          <w:p w14:paraId="2AECF1D9" w14:textId="505CE82E"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2,6</w:t>
            </w:r>
          </w:p>
        </w:tc>
        <w:tc>
          <w:tcPr>
            <w:tcW w:w="1309" w:type="dxa"/>
            <w:tcBorders>
              <w:top w:val="single" w:sz="4" w:space="0" w:color="auto"/>
              <w:left w:val="nil"/>
              <w:bottom w:val="nil"/>
              <w:right w:val="single" w:sz="4" w:space="0" w:color="auto"/>
            </w:tcBorders>
            <w:shd w:val="clear" w:color="auto" w:fill="auto"/>
            <w:vAlign w:val="center"/>
            <w:hideMark/>
          </w:tcPr>
          <w:p w14:paraId="5F06D39E" w14:textId="17440B5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4,6</w:t>
            </w:r>
          </w:p>
        </w:tc>
        <w:tc>
          <w:tcPr>
            <w:tcW w:w="1431" w:type="dxa"/>
            <w:tcBorders>
              <w:top w:val="single" w:sz="4" w:space="0" w:color="auto"/>
              <w:left w:val="nil"/>
              <w:bottom w:val="nil"/>
              <w:right w:val="single" w:sz="4" w:space="0" w:color="auto"/>
            </w:tcBorders>
            <w:shd w:val="clear" w:color="auto" w:fill="auto"/>
            <w:vAlign w:val="center"/>
            <w:hideMark/>
          </w:tcPr>
          <w:p w14:paraId="23F140AC" w14:textId="2874189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8,9</w:t>
            </w:r>
          </w:p>
        </w:tc>
      </w:tr>
      <w:tr w:rsidR="00D93E29" w:rsidRPr="007D0A57" w14:paraId="214CADC5"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81A4DF"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Bolzano</w:t>
            </w:r>
          </w:p>
        </w:tc>
        <w:tc>
          <w:tcPr>
            <w:tcW w:w="1221" w:type="dxa"/>
            <w:tcBorders>
              <w:top w:val="single" w:sz="4" w:space="0" w:color="auto"/>
              <w:left w:val="nil"/>
              <w:bottom w:val="nil"/>
              <w:right w:val="single" w:sz="4" w:space="0" w:color="auto"/>
            </w:tcBorders>
            <w:shd w:val="clear" w:color="auto" w:fill="auto"/>
            <w:vAlign w:val="center"/>
            <w:hideMark/>
          </w:tcPr>
          <w:p w14:paraId="199EDCC0" w14:textId="08E1439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0,4</w:t>
            </w:r>
          </w:p>
        </w:tc>
        <w:tc>
          <w:tcPr>
            <w:tcW w:w="1256" w:type="dxa"/>
            <w:tcBorders>
              <w:top w:val="single" w:sz="4" w:space="0" w:color="auto"/>
              <w:left w:val="nil"/>
              <w:bottom w:val="nil"/>
              <w:right w:val="single" w:sz="4" w:space="0" w:color="auto"/>
            </w:tcBorders>
            <w:shd w:val="clear" w:color="auto" w:fill="auto"/>
            <w:vAlign w:val="center"/>
            <w:hideMark/>
          </w:tcPr>
          <w:p w14:paraId="7E876E24" w14:textId="44EA915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13,2</w:t>
            </w:r>
          </w:p>
        </w:tc>
        <w:tc>
          <w:tcPr>
            <w:tcW w:w="1094" w:type="dxa"/>
            <w:tcBorders>
              <w:top w:val="single" w:sz="4" w:space="0" w:color="auto"/>
              <w:left w:val="nil"/>
              <w:bottom w:val="nil"/>
              <w:right w:val="single" w:sz="4" w:space="0" w:color="auto"/>
            </w:tcBorders>
            <w:shd w:val="clear" w:color="auto" w:fill="auto"/>
            <w:vAlign w:val="center"/>
            <w:hideMark/>
          </w:tcPr>
          <w:p w14:paraId="2C99445B" w14:textId="75D63A6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5,0</w:t>
            </w:r>
          </w:p>
        </w:tc>
        <w:tc>
          <w:tcPr>
            <w:tcW w:w="1169" w:type="dxa"/>
            <w:tcBorders>
              <w:top w:val="single" w:sz="4" w:space="0" w:color="auto"/>
              <w:left w:val="nil"/>
              <w:bottom w:val="nil"/>
              <w:right w:val="single" w:sz="4" w:space="0" w:color="auto"/>
            </w:tcBorders>
            <w:shd w:val="clear" w:color="auto" w:fill="auto"/>
            <w:vAlign w:val="center"/>
            <w:hideMark/>
          </w:tcPr>
          <w:p w14:paraId="0EE0127B" w14:textId="368C4B8E"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3,8</w:t>
            </w:r>
          </w:p>
        </w:tc>
        <w:tc>
          <w:tcPr>
            <w:tcW w:w="1309" w:type="dxa"/>
            <w:tcBorders>
              <w:top w:val="single" w:sz="4" w:space="0" w:color="auto"/>
              <w:left w:val="nil"/>
              <w:bottom w:val="nil"/>
              <w:right w:val="single" w:sz="4" w:space="0" w:color="auto"/>
            </w:tcBorders>
            <w:shd w:val="clear" w:color="auto" w:fill="auto"/>
            <w:vAlign w:val="center"/>
            <w:hideMark/>
          </w:tcPr>
          <w:p w14:paraId="4531ADBC" w14:textId="3F3B460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4,7</w:t>
            </w:r>
          </w:p>
        </w:tc>
        <w:tc>
          <w:tcPr>
            <w:tcW w:w="1431" w:type="dxa"/>
            <w:tcBorders>
              <w:top w:val="single" w:sz="4" w:space="0" w:color="auto"/>
              <w:left w:val="nil"/>
              <w:bottom w:val="nil"/>
              <w:right w:val="single" w:sz="4" w:space="0" w:color="auto"/>
            </w:tcBorders>
            <w:shd w:val="clear" w:color="auto" w:fill="auto"/>
            <w:vAlign w:val="center"/>
            <w:hideMark/>
          </w:tcPr>
          <w:p w14:paraId="1DE2CFDA" w14:textId="5FFB34C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7,0</w:t>
            </w:r>
          </w:p>
        </w:tc>
      </w:tr>
      <w:tr w:rsidR="00D93E29" w:rsidRPr="007D0A57" w14:paraId="114289AD"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B334A9"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Trento</w:t>
            </w:r>
          </w:p>
        </w:tc>
        <w:tc>
          <w:tcPr>
            <w:tcW w:w="1221" w:type="dxa"/>
            <w:tcBorders>
              <w:top w:val="single" w:sz="4" w:space="0" w:color="auto"/>
              <w:left w:val="nil"/>
              <w:bottom w:val="nil"/>
              <w:right w:val="single" w:sz="4" w:space="0" w:color="auto"/>
            </w:tcBorders>
            <w:shd w:val="clear" w:color="auto" w:fill="auto"/>
            <w:vAlign w:val="center"/>
            <w:hideMark/>
          </w:tcPr>
          <w:p w14:paraId="16F805EC" w14:textId="432521F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0,6</w:t>
            </w:r>
          </w:p>
        </w:tc>
        <w:tc>
          <w:tcPr>
            <w:tcW w:w="1256" w:type="dxa"/>
            <w:tcBorders>
              <w:top w:val="single" w:sz="4" w:space="0" w:color="auto"/>
              <w:left w:val="nil"/>
              <w:bottom w:val="nil"/>
              <w:right w:val="single" w:sz="4" w:space="0" w:color="auto"/>
            </w:tcBorders>
            <w:shd w:val="clear" w:color="auto" w:fill="auto"/>
            <w:vAlign w:val="center"/>
            <w:hideMark/>
          </w:tcPr>
          <w:p w14:paraId="4407EFFF" w14:textId="0293FE5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14,9</w:t>
            </w:r>
          </w:p>
        </w:tc>
        <w:tc>
          <w:tcPr>
            <w:tcW w:w="1094" w:type="dxa"/>
            <w:tcBorders>
              <w:top w:val="single" w:sz="4" w:space="0" w:color="auto"/>
              <w:left w:val="nil"/>
              <w:bottom w:val="nil"/>
              <w:right w:val="single" w:sz="4" w:space="0" w:color="auto"/>
            </w:tcBorders>
            <w:shd w:val="clear" w:color="auto" w:fill="auto"/>
            <w:vAlign w:val="center"/>
            <w:hideMark/>
          </w:tcPr>
          <w:p w14:paraId="7F8EEB7D" w14:textId="0291C0CE"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2,6</w:t>
            </w:r>
          </w:p>
        </w:tc>
        <w:tc>
          <w:tcPr>
            <w:tcW w:w="1169" w:type="dxa"/>
            <w:tcBorders>
              <w:top w:val="single" w:sz="4" w:space="0" w:color="auto"/>
              <w:left w:val="nil"/>
              <w:bottom w:val="nil"/>
              <w:right w:val="single" w:sz="4" w:space="0" w:color="auto"/>
            </w:tcBorders>
            <w:shd w:val="clear" w:color="auto" w:fill="auto"/>
            <w:vAlign w:val="center"/>
            <w:hideMark/>
          </w:tcPr>
          <w:p w14:paraId="28ED2328" w14:textId="2C9E46D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1,5</w:t>
            </w:r>
          </w:p>
        </w:tc>
        <w:tc>
          <w:tcPr>
            <w:tcW w:w="1309" w:type="dxa"/>
            <w:tcBorders>
              <w:top w:val="single" w:sz="4" w:space="0" w:color="auto"/>
              <w:left w:val="nil"/>
              <w:bottom w:val="nil"/>
              <w:right w:val="single" w:sz="4" w:space="0" w:color="auto"/>
            </w:tcBorders>
            <w:shd w:val="clear" w:color="auto" w:fill="auto"/>
            <w:vAlign w:val="center"/>
            <w:hideMark/>
          </w:tcPr>
          <w:p w14:paraId="2C6A7C0A" w14:textId="4F10E38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4,4</w:t>
            </w:r>
          </w:p>
        </w:tc>
        <w:tc>
          <w:tcPr>
            <w:tcW w:w="1431" w:type="dxa"/>
            <w:tcBorders>
              <w:top w:val="single" w:sz="4" w:space="0" w:color="auto"/>
              <w:left w:val="nil"/>
              <w:bottom w:val="nil"/>
              <w:right w:val="single" w:sz="4" w:space="0" w:color="auto"/>
            </w:tcBorders>
            <w:shd w:val="clear" w:color="auto" w:fill="auto"/>
            <w:vAlign w:val="center"/>
            <w:hideMark/>
          </w:tcPr>
          <w:p w14:paraId="0C25628E" w14:textId="55F53EB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10,7</w:t>
            </w:r>
          </w:p>
        </w:tc>
      </w:tr>
      <w:tr w:rsidR="00D93E29" w:rsidRPr="007D0A57" w14:paraId="42179238"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A86C24"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Veneto</w:t>
            </w:r>
          </w:p>
        </w:tc>
        <w:tc>
          <w:tcPr>
            <w:tcW w:w="1221" w:type="dxa"/>
            <w:tcBorders>
              <w:top w:val="single" w:sz="4" w:space="0" w:color="auto"/>
              <w:left w:val="nil"/>
              <w:bottom w:val="nil"/>
              <w:right w:val="single" w:sz="4" w:space="0" w:color="auto"/>
            </w:tcBorders>
            <w:shd w:val="clear" w:color="auto" w:fill="auto"/>
            <w:vAlign w:val="center"/>
            <w:hideMark/>
          </w:tcPr>
          <w:p w14:paraId="1849870F" w14:textId="3C7373F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0,3</w:t>
            </w:r>
          </w:p>
        </w:tc>
        <w:tc>
          <w:tcPr>
            <w:tcW w:w="1256" w:type="dxa"/>
            <w:tcBorders>
              <w:top w:val="single" w:sz="4" w:space="0" w:color="auto"/>
              <w:left w:val="nil"/>
              <w:bottom w:val="nil"/>
              <w:right w:val="single" w:sz="4" w:space="0" w:color="auto"/>
            </w:tcBorders>
            <w:shd w:val="clear" w:color="auto" w:fill="auto"/>
            <w:vAlign w:val="center"/>
            <w:hideMark/>
          </w:tcPr>
          <w:p w14:paraId="57CF0617" w14:textId="34352FF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20,7</w:t>
            </w:r>
          </w:p>
        </w:tc>
        <w:tc>
          <w:tcPr>
            <w:tcW w:w="1094" w:type="dxa"/>
            <w:tcBorders>
              <w:top w:val="single" w:sz="4" w:space="0" w:color="auto"/>
              <w:left w:val="nil"/>
              <w:bottom w:val="nil"/>
              <w:right w:val="single" w:sz="4" w:space="0" w:color="auto"/>
            </w:tcBorders>
            <w:shd w:val="clear" w:color="auto" w:fill="auto"/>
            <w:vAlign w:val="center"/>
            <w:hideMark/>
          </w:tcPr>
          <w:p w14:paraId="3C2990AC" w14:textId="777CD62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9,2</w:t>
            </w:r>
          </w:p>
        </w:tc>
        <w:tc>
          <w:tcPr>
            <w:tcW w:w="1169" w:type="dxa"/>
            <w:tcBorders>
              <w:top w:val="single" w:sz="4" w:space="0" w:color="auto"/>
              <w:left w:val="nil"/>
              <w:bottom w:val="nil"/>
              <w:right w:val="single" w:sz="4" w:space="0" w:color="auto"/>
            </w:tcBorders>
            <w:shd w:val="clear" w:color="auto" w:fill="auto"/>
            <w:vAlign w:val="center"/>
            <w:hideMark/>
          </w:tcPr>
          <w:p w14:paraId="219FFB0A" w14:textId="0B30EA2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309" w:type="dxa"/>
            <w:tcBorders>
              <w:top w:val="single" w:sz="4" w:space="0" w:color="auto"/>
              <w:left w:val="nil"/>
              <w:bottom w:val="nil"/>
              <w:right w:val="single" w:sz="4" w:space="0" w:color="auto"/>
            </w:tcBorders>
            <w:shd w:val="clear" w:color="auto" w:fill="auto"/>
            <w:vAlign w:val="center"/>
            <w:hideMark/>
          </w:tcPr>
          <w:p w14:paraId="116E7F55" w14:textId="6E933BA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7,5</w:t>
            </w:r>
          </w:p>
        </w:tc>
        <w:tc>
          <w:tcPr>
            <w:tcW w:w="1431" w:type="dxa"/>
            <w:tcBorders>
              <w:top w:val="single" w:sz="4" w:space="0" w:color="auto"/>
              <w:left w:val="nil"/>
              <w:bottom w:val="nil"/>
              <w:right w:val="single" w:sz="4" w:space="0" w:color="auto"/>
            </w:tcBorders>
            <w:shd w:val="clear" w:color="auto" w:fill="auto"/>
            <w:vAlign w:val="center"/>
            <w:hideMark/>
          </w:tcPr>
          <w:p w14:paraId="5717AB68" w14:textId="2165121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6,8</w:t>
            </w:r>
          </w:p>
        </w:tc>
      </w:tr>
      <w:tr w:rsidR="00D93E29" w:rsidRPr="007D0A57" w14:paraId="46E3B4B7"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51353A"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Friuli-Venezia Giulia</w:t>
            </w:r>
          </w:p>
        </w:tc>
        <w:tc>
          <w:tcPr>
            <w:tcW w:w="1221" w:type="dxa"/>
            <w:tcBorders>
              <w:top w:val="single" w:sz="4" w:space="0" w:color="auto"/>
              <w:left w:val="nil"/>
              <w:bottom w:val="nil"/>
              <w:right w:val="single" w:sz="4" w:space="0" w:color="auto"/>
            </w:tcBorders>
            <w:shd w:val="clear" w:color="auto" w:fill="auto"/>
            <w:vAlign w:val="center"/>
            <w:hideMark/>
          </w:tcPr>
          <w:p w14:paraId="4F73C577" w14:textId="3D74100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0,7</w:t>
            </w:r>
          </w:p>
        </w:tc>
        <w:tc>
          <w:tcPr>
            <w:tcW w:w="1256" w:type="dxa"/>
            <w:tcBorders>
              <w:top w:val="single" w:sz="4" w:space="0" w:color="auto"/>
              <w:left w:val="nil"/>
              <w:bottom w:val="nil"/>
              <w:right w:val="single" w:sz="4" w:space="0" w:color="auto"/>
            </w:tcBorders>
            <w:shd w:val="clear" w:color="auto" w:fill="auto"/>
            <w:vAlign w:val="center"/>
            <w:hideMark/>
          </w:tcPr>
          <w:p w14:paraId="276B4671" w14:textId="28982A0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16,5</w:t>
            </w:r>
          </w:p>
        </w:tc>
        <w:tc>
          <w:tcPr>
            <w:tcW w:w="1094" w:type="dxa"/>
            <w:tcBorders>
              <w:top w:val="single" w:sz="4" w:space="0" w:color="auto"/>
              <w:left w:val="nil"/>
              <w:bottom w:val="nil"/>
              <w:right w:val="single" w:sz="4" w:space="0" w:color="auto"/>
            </w:tcBorders>
            <w:shd w:val="clear" w:color="auto" w:fill="auto"/>
            <w:vAlign w:val="center"/>
            <w:hideMark/>
          </w:tcPr>
          <w:p w14:paraId="597A1938" w14:textId="708FF7B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4,3</w:t>
            </w:r>
          </w:p>
        </w:tc>
        <w:tc>
          <w:tcPr>
            <w:tcW w:w="1169" w:type="dxa"/>
            <w:tcBorders>
              <w:top w:val="single" w:sz="4" w:space="0" w:color="auto"/>
              <w:left w:val="nil"/>
              <w:bottom w:val="nil"/>
              <w:right w:val="single" w:sz="4" w:space="0" w:color="auto"/>
            </w:tcBorders>
            <w:shd w:val="clear" w:color="auto" w:fill="auto"/>
            <w:vAlign w:val="center"/>
            <w:hideMark/>
          </w:tcPr>
          <w:p w14:paraId="3C264DB7" w14:textId="5E1F571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309" w:type="dxa"/>
            <w:tcBorders>
              <w:top w:val="single" w:sz="4" w:space="0" w:color="auto"/>
              <w:left w:val="nil"/>
              <w:bottom w:val="nil"/>
              <w:right w:val="single" w:sz="4" w:space="0" w:color="auto"/>
            </w:tcBorders>
            <w:shd w:val="clear" w:color="auto" w:fill="auto"/>
            <w:vAlign w:val="center"/>
            <w:hideMark/>
          </w:tcPr>
          <w:p w14:paraId="24802D30" w14:textId="735DC46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4,5</w:t>
            </w:r>
          </w:p>
        </w:tc>
        <w:tc>
          <w:tcPr>
            <w:tcW w:w="1431" w:type="dxa"/>
            <w:tcBorders>
              <w:top w:val="single" w:sz="4" w:space="0" w:color="auto"/>
              <w:left w:val="nil"/>
              <w:bottom w:val="nil"/>
              <w:right w:val="single" w:sz="4" w:space="0" w:color="auto"/>
            </w:tcBorders>
            <w:shd w:val="clear" w:color="auto" w:fill="auto"/>
            <w:vAlign w:val="center"/>
            <w:hideMark/>
          </w:tcPr>
          <w:p w14:paraId="64525DC2" w14:textId="6F43BD1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4,2</w:t>
            </w:r>
          </w:p>
        </w:tc>
      </w:tr>
      <w:tr w:rsidR="00D93E29" w:rsidRPr="007D0A57" w14:paraId="397DF5FC"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98B722"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Emilia-Romagna</w:t>
            </w:r>
          </w:p>
        </w:tc>
        <w:tc>
          <w:tcPr>
            <w:tcW w:w="1221" w:type="dxa"/>
            <w:tcBorders>
              <w:top w:val="single" w:sz="4" w:space="0" w:color="auto"/>
              <w:left w:val="nil"/>
              <w:bottom w:val="nil"/>
              <w:right w:val="single" w:sz="4" w:space="0" w:color="auto"/>
            </w:tcBorders>
            <w:shd w:val="clear" w:color="auto" w:fill="auto"/>
            <w:vAlign w:val="center"/>
            <w:hideMark/>
          </w:tcPr>
          <w:p w14:paraId="05B6675A" w14:textId="14B90A8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single" w:sz="4" w:space="0" w:color="auto"/>
              <w:left w:val="nil"/>
              <w:bottom w:val="nil"/>
              <w:right w:val="single" w:sz="4" w:space="0" w:color="auto"/>
            </w:tcBorders>
            <w:shd w:val="clear" w:color="auto" w:fill="auto"/>
            <w:vAlign w:val="center"/>
            <w:hideMark/>
          </w:tcPr>
          <w:p w14:paraId="41A78C8F" w14:textId="19D565F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31,9</w:t>
            </w:r>
          </w:p>
        </w:tc>
        <w:tc>
          <w:tcPr>
            <w:tcW w:w="1094" w:type="dxa"/>
            <w:tcBorders>
              <w:top w:val="single" w:sz="4" w:space="0" w:color="auto"/>
              <w:left w:val="nil"/>
              <w:bottom w:val="nil"/>
              <w:right w:val="single" w:sz="4" w:space="0" w:color="auto"/>
            </w:tcBorders>
            <w:shd w:val="clear" w:color="auto" w:fill="auto"/>
            <w:vAlign w:val="center"/>
            <w:hideMark/>
          </w:tcPr>
          <w:p w14:paraId="53C831E0" w14:textId="2AB55972"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10,2</w:t>
            </w:r>
          </w:p>
        </w:tc>
        <w:tc>
          <w:tcPr>
            <w:tcW w:w="1169" w:type="dxa"/>
            <w:tcBorders>
              <w:top w:val="single" w:sz="4" w:space="0" w:color="auto"/>
              <w:left w:val="nil"/>
              <w:bottom w:val="nil"/>
              <w:right w:val="single" w:sz="4" w:space="0" w:color="auto"/>
            </w:tcBorders>
            <w:shd w:val="clear" w:color="auto" w:fill="auto"/>
            <w:vAlign w:val="center"/>
            <w:hideMark/>
          </w:tcPr>
          <w:p w14:paraId="422E35BE" w14:textId="0A35446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1,5</w:t>
            </w:r>
          </w:p>
        </w:tc>
        <w:tc>
          <w:tcPr>
            <w:tcW w:w="1309" w:type="dxa"/>
            <w:tcBorders>
              <w:top w:val="single" w:sz="4" w:space="0" w:color="auto"/>
              <w:left w:val="nil"/>
              <w:bottom w:val="nil"/>
              <w:right w:val="single" w:sz="4" w:space="0" w:color="auto"/>
            </w:tcBorders>
            <w:shd w:val="clear" w:color="auto" w:fill="auto"/>
            <w:vAlign w:val="center"/>
            <w:hideMark/>
          </w:tcPr>
          <w:p w14:paraId="01D08BED" w14:textId="388E030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8,5</w:t>
            </w:r>
          </w:p>
        </w:tc>
        <w:tc>
          <w:tcPr>
            <w:tcW w:w="1431" w:type="dxa"/>
            <w:tcBorders>
              <w:top w:val="single" w:sz="4" w:space="0" w:color="auto"/>
              <w:left w:val="nil"/>
              <w:bottom w:val="nil"/>
              <w:right w:val="single" w:sz="4" w:space="0" w:color="auto"/>
            </w:tcBorders>
            <w:shd w:val="clear" w:color="auto" w:fill="auto"/>
            <w:vAlign w:val="center"/>
            <w:hideMark/>
          </w:tcPr>
          <w:p w14:paraId="3894A4AB" w14:textId="3B16F4B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11,1</w:t>
            </w:r>
          </w:p>
        </w:tc>
      </w:tr>
      <w:tr w:rsidR="00D93E29" w:rsidRPr="007D0A57" w14:paraId="2CED1398" w14:textId="77777777" w:rsidTr="00D93E29">
        <w:trPr>
          <w:trHeight w:val="300"/>
        </w:trPr>
        <w:tc>
          <w:tcPr>
            <w:tcW w:w="1980" w:type="dxa"/>
            <w:tcBorders>
              <w:top w:val="nil"/>
              <w:left w:val="single" w:sz="4" w:space="0" w:color="auto"/>
              <w:bottom w:val="single" w:sz="4" w:space="0" w:color="auto"/>
              <w:right w:val="single" w:sz="4" w:space="0" w:color="auto"/>
            </w:tcBorders>
            <w:shd w:val="clear" w:color="000000" w:fill="E7E6E6"/>
            <w:noWrap/>
            <w:vAlign w:val="bottom"/>
            <w:hideMark/>
          </w:tcPr>
          <w:p w14:paraId="3052A86D"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Toscana</w:t>
            </w:r>
          </w:p>
        </w:tc>
        <w:tc>
          <w:tcPr>
            <w:tcW w:w="1221" w:type="dxa"/>
            <w:tcBorders>
              <w:top w:val="single" w:sz="4" w:space="0" w:color="auto"/>
              <w:left w:val="nil"/>
              <w:bottom w:val="single" w:sz="4" w:space="0" w:color="auto"/>
              <w:right w:val="single" w:sz="4" w:space="0" w:color="auto"/>
            </w:tcBorders>
            <w:shd w:val="clear" w:color="000000" w:fill="E7E6E6"/>
            <w:vAlign w:val="center"/>
            <w:hideMark/>
          </w:tcPr>
          <w:p w14:paraId="6E143C4E" w14:textId="7AB5F946" w:rsidR="00D93E29" w:rsidRPr="007D0A57" w:rsidRDefault="00D93E29" w:rsidP="00D93E29">
            <w:pPr>
              <w:spacing w:after="0" w:line="240" w:lineRule="auto"/>
              <w:jc w:val="center"/>
              <w:rPr>
                <w:rFonts w:eastAsia="Times New Roman" w:cs="Times New Roman"/>
                <w:b/>
                <w:bCs/>
                <w:color w:val="00B050"/>
                <w:sz w:val="22"/>
                <w:lang w:eastAsia="it-IT"/>
              </w:rPr>
            </w:pPr>
            <w:r w:rsidRPr="007D0A57">
              <w:rPr>
                <w:rFonts w:eastAsia="Times New Roman" w:cs="Times New Roman"/>
                <w:b/>
                <w:bCs/>
                <w:color w:val="00B050"/>
                <w:sz w:val="22"/>
                <w:lang w:eastAsia="it-IT"/>
              </w:rPr>
              <w:t>0,5</w:t>
            </w:r>
          </w:p>
        </w:tc>
        <w:tc>
          <w:tcPr>
            <w:tcW w:w="1256" w:type="dxa"/>
            <w:tcBorders>
              <w:top w:val="single" w:sz="4" w:space="0" w:color="auto"/>
              <w:left w:val="nil"/>
              <w:bottom w:val="single" w:sz="4" w:space="0" w:color="auto"/>
              <w:right w:val="single" w:sz="4" w:space="0" w:color="auto"/>
            </w:tcBorders>
            <w:shd w:val="clear" w:color="000000" w:fill="E7E6E6"/>
            <w:vAlign w:val="center"/>
            <w:hideMark/>
          </w:tcPr>
          <w:p w14:paraId="195A6CF5" w14:textId="3228DD81" w:rsidR="00D93E29" w:rsidRPr="007D0A57" w:rsidRDefault="00D93E29" w:rsidP="00D93E29">
            <w:pPr>
              <w:spacing w:after="0" w:line="240" w:lineRule="auto"/>
              <w:jc w:val="center"/>
              <w:rPr>
                <w:rFonts w:eastAsia="Times New Roman" w:cs="Times New Roman"/>
                <w:b/>
                <w:bCs/>
                <w:color w:val="FF0000"/>
                <w:sz w:val="22"/>
                <w:lang w:eastAsia="it-IT"/>
              </w:rPr>
            </w:pPr>
            <w:r w:rsidRPr="007D0A57">
              <w:rPr>
                <w:rFonts w:eastAsia="Times New Roman" w:cs="Times New Roman"/>
                <w:b/>
                <w:bCs/>
                <w:color w:val="FF0000"/>
                <w:sz w:val="22"/>
                <w:lang w:eastAsia="it-IT"/>
              </w:rPr>
              <w:t>19,7</w:t>
            </w:r>
          </w:p>
        </w:tc>
        <w:tc>
          <w:tcPr>
            <w:tcW w:w="1094" w:type="dxa"/>
            <w:tcBorders>
              <w:top w:val="single" w:sz="4" w:space="0" w:color="auto"/>
              <w:left w:val="nil"/>
              <w:bottom w:val="single" w:sz="4" w:space="0" w:color="auto"/>
              <w:right w:val="single" w:sz="4" w:space="0" w:color="auto"/>
            </w:tcBorders>
            <w:shd w:val="clear" w:color="000000" w:fill="E7E6E6"/>
            <w:vAlign w:val="center"/>
            <w:hideMark/>
          </w:tcPr>
          <w:p w14:paraId="3D12A6C8" w14:textId="64C66711" w:rsidR="00D93E29" w:rsidRPr="007D0A57" w:rsidRDefault="00D93E29" w:rsidP="00D93E29">
            <w:pPr>
              <w:spacing w:after="0" w:line="240" w:lineRule="auto"/>
              <w:jc w:val="center"/>
              <w:rPr>
                <w:rFonts w:eastAsia="Times New Roman" w:cs="Times New Roman"/>
                <w:b/>
                <w:bCs/>
                <w:color w:val="00B050"/>
                <w:sz w:val="22"/>
                <w:lang w:eastAsia="it-IT"/>
              </w:rPr>
            </w:pPr>
            <w:r w:rsidRPr="007D0A57">
              <w:rPr>
                <w:rFonts w:eastAsia="Times New Roman" w:cs="Times New Roman"/>
                <w:b/>
                <w:bCs/>
                <w:color w:val="00B050"/>
                <w:sz w:val="22"/>
                <w:lang w:eastAsia="it-IT"/>
              </w:rPr>
              <w:t>7,4</w:t>
            </w:r>
          </w:p>
        </w:tc>
        <w:tc>
          <w:tcPr>
            <w:tcW w:w="1169" w:type="dxa"/>
            <w:tcBorders>
              <w:top w:val="single" w:sz="4" w:space="0" w:color="auto"/>
              <w:left w:val="nil"/>
              <w:bottom w:val="single" w:sz="4" w:space="0" w:color="auto"/>
              <w:right w:val="single" w:sz="4" w:space="0" w:color="auto"/>
            </w:tcBorders>
            <w:shd w:val="clear" w:color="000000" w:fill="E7E6E6"/>
            <w:vAlign w:val="center"/>
            <w:hideMark/>
          </w:tcPr>
          <w:p w14:paraId="0F950DD7" w14:textId="2A6CE2C6" w:rsidR="00D93E29" w:rsidRPr="007D0A57" w:rsidRDefault="00D93E29" w:rsidP="00D93E29">
            <w:pPr>
              <w:spacing w:after="0" w:line="240" w:lineRule="auto"/>
              <w:jc w:val="center"/>
              <w:rPr>
                <w:rFonts w:eastAsia="Times New Roman" w:cs="Times New Roman"/>
                <w:b/>
                <w:bCs/>
                <w:color w:val="00B050"/>
                <w:sz w:val="22"/>
                <w:lang w:eastAsia="it-IT"/>
              </w:rPr>
            </w:pPr>
            <w:r w:rsidRPr="007D0A57">
              <w:rPr>
                <w:rFonts w:eastAsia="Times New Roman" w:cs="Times New Roman"/>
                <w:b/>
                <w:bCs/>
                <w:color w:val="00B050"/>
                <w:sz w:val="22"/>
                <w:lang w:eastAsia="it-IT"/>
              </w:rPr>
              <w:t>1,0</w:t>
            </w:r>
          </w:p>
        </w:tc>
        <w:tc>
          <w:tcPr>
            <w:tcW w:w="1309" w:type="dxa"/>
            <w:tcBorders>
              <w:top w:val="single" w:sz="4" w:space="0" w:color="auto"/>
              <w:left w:val="nil"/>
              <w:bottom w:val="single" w:sz="4" w:space="0" w:color="auto"/>
              <w:right w:val="single" w:sz="4" w:space="0" w:color="auto"/>
            </w:tcBorders>
            <w:shd w:val="clear" w:color="000000" w:fill="E7E6E6"/>
            <w:vAlign w:val="center"/>
            <w:hideMark/>
          </w:tcPr>
          <w:p w14:paraId="6440BA02" w14:textId="2E44997A" w:rsidR="00D93E29" w:rsidRPr="007D0A57" w:rsidRDefault="00D93E29" w:rsidP="00D93E29">
            <w:pPr>
              <w:spacing w:after="0" w:line="240" w:lineRule="auto"/>
              <w:jc w:val="center"/>
              <w:rPr>
                <w:rFonts w:eastAsia="Times New Roman" w:cs="Times New Roman"/>
                <w:b/>
                <w:bCs/>
                <w:color w:val="00B050"/>
                <w:sz w:val="22"/>
                <w:lang w:eastAsia="it-IT"/>
              </w:rPr>
            </w:pPr>
            <w:r w:rsidRPr="007D0A57">
              <w:rPr>
                <w:rFonts w:eastAsia="Times New Roman" w:cs="Times New Roman"/>
                <w:b/>
                <w:bCs/>
                <w:color w:val="00B050"/>
                <w:sz w:val="22"/>
                <w:lang w:eastAsia="it-IT"/>
              </w:rPr>
              <w:t>6,4</w:t>
            </w:r>
          </w:p>
        </w:tc>
        <w:tc>
          <w:tcPr>
            <w:tcW w:w="1431" w:type="dxa"/>
            <w:tcBorders>
              <w:top w:val="single" w:sz="4" w:space="0" w:color="auto"/>
              <w:left w:val="nil"/>
              <w:bottom w:val="single" w:sz="4" w:space="0" w:color="auto"/>
              <w:right w:val="single" w:sz="4" w:space="0" w:color="auto"/>
            </w:tcBorders>
            <w:shd w:val="clear" w:color="000000" w:fill="E7E6E6"/>
            <w:vAlign w:val="center"/>
            <w:hideMark/>
          </w:tcPr>
          <w:p w14:paraId="222CD4D1" w14:textId="18C0A51B" w:rsidR="00D93E29" w:rsidRPr="007D0A57" w:rsidRDefault="00D93E29" w:rsidP="00D93E29">
            <w:pPr>
              <w:spacing w:after="0" w:line="240" w:lineRule="auto"/>
              <w:jc w:val="center"/>
              <w:rPr>
                <w:rFonts w:eastAsia="Times New Roman" w:cs="Times New Roman"/>
                <w:b/>
                <w:bCs/>
                <w:color w:val="00B050"/>
                <w:sz w:val="22"/>
                <w:lang w:eastAsia="it-IT"/>
              </w:rPr>
            </w:pPr>
            <w:r w:rsidRPr="007D0A57">
              <w:rPr>
                <w:rFonts w:eastAsia="Times New Roman" w:cs="Times New Roman"/>
                <w:b/>
                <w:bCs/>
                <w:color w:val="FF0000"/>
                <w:sz w:val="22"/>
                <w:lang w:eastAsia="it-IT"/>
              </w:rPr>
              <w:t>14,5</w:t>
            </w:r>
          </w:p>
        </w:tc>
      </w:tr>
      <w:tr w:rsidR="00D93E29" w:rsidRPr="007D0A57" w14:paraId="5E35AAB5"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157481"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Umbria</w:t>
            </w:r>
          </w:p>
        </w:tc>
        <w:tc>
          <w:tcPr>
            <w:tcW w:w="1221" w:type="dxa"/>
            <w:tcBorders>
              <w:top w:val="nil"/>
              <w:left w:val="nil"/>
              <w:bottom w:val="nil"/>
              <w:right w:val="single" w:sz="4" w:space="0" w:color="auto"/>
            </w:tcBorders>
            <w:shd w:val="clear" w:color="auto" w:fill="auto"/>
            <w:vAlign w:val="center"/>
            <w:hideMark/>
          </w:tcPr>
          <w:p w14:paraId="38233AE0" w14:textId="318AB0B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0,9</w:t>
            </w:r>
          </w:p>
        </w:tc>
        <w:tc>
          <w:tcPr>
            <w:tcW w:w="1256" w:type="dxa"/>
            <w:tcBorders>
              <w:top w:val="nil"/>
              <w:left w:val="nil"/>
              <w:bottom w:val="nil"/>
              <w:right w:val="single" w:sz="4" w:space="0" w:color="auto"/>
            </w:tcBorders>
            <w:shd w:val="clear" w:color="auto" w:fill="auto"/>
            <w:vAlign w:val="center"/>
            <w:hideMark/>
          </w:tcPr>
          <w:p w14:paraId="3A967E30" w14:textId="30AAF16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23,7</w:t>
            </w:r>
          </w:p>
        </w:tc>
        <w:tc>
          <w:tcPr>
            <w:tcW w:w="1094" w:type="dxa"/>
            <w:tcBorders>
              <w:top w:val="nil"/>
              <w:left w:val="nil"/>
              <w:bottom w:val="nil"/>
              <w:right w:val="single" w:sz="4" w:space="0" w:color="auto"/>
            </w:tcBorders>
            <w:shd w:val="clear" w:color="auto" w:fill="auto"/>
            <w:vAlign w:val="center"/>
            <w:hideMark/>
          </w:tcPr>
          <w:p w14:paraId="3A73D6F9" w14:textId="28FC568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4,9</w:t>
            </w:r>
          </w:p>
        </w:tc>
        <w:tc>
          <w:tcPr>
            <w:tcW w:w="1169" w:type="dxa"/>
            <w:tcBorders>
              <w:top w:val="nil"/>
              <w:left w:val="nil"/>
              <w:bottom w:val="nil"/>
              <w:right w:val="single" w:sz="4" w:space="0" w:color="auto"/>
            </w:tcBorders>
            <w:shd w:val="clear" w:color="auto" w:fill="auto"/>
            <w:vAlign w:val="center"/>
            <w:hideMark/>
          </w:tcPr>
          <w:p w14:paraId="090AD8A4" w14:textId="7390963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w:t>
            </w:r>
          </w:p>
        </w:tc>
        <w:tc>
          <w:tcPr>
            <w:tcW w:w="1309" w:type="dxa"/>
            <w:tcBorders>
              <w:top w:val="nil"/>
              <w:left w:val="nil"/>
              <w:bottom w:val="nil"/>
              <w:right w:val="single" w:sz="4" w:space="0" w:color="auto"/>
            </w:tcBorders>
            <w:shd w:val="clear" w:color="auto" w:fill="auto"/>
            <w:vAlign w:val="center"/>
            <w:hideMark/>
          </w:tcPr>
          <w:p w14:paraId="0025B851" w14:textId="0CE0A58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5,1</w:t>
            </w:r>
          </w:p>
        </w:tc>
        <w:tc>
          <w:tcPr>
            <w:tcW w:w="1431" w:type="dxa"/>
            <w:tcBorders>
              <w:top w:val="nil"/>
              <w:left w:val="nil"/>
              <w:bottom w:val="nil"/>
              <w:right w:val="single" w:sz="4" w:space="0" w:color="auto"/>
            </w:tcBorders>
            <w:shd w:val="clear" w:color="auto" w:fill="auto"/>
            <w:vAlign w:val="center"/>
            <w:hideMark/>
          </w:tcPr>
          <w:p w14:paraId="421C9966" w14:textId="213A561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10,1</w:t>
            </w:r>
          </w:p>
        </w:tc>
      </w:tr>
      <w:tr w:rsidR="00D93E29" w:rsidRPr="007D0A57" w14:paraId="130A2C0C"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E2C303"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Marche</w:t>
            </w:r>
          </w:p>
        </w:tc>
        <w:tc>
          <w:tcPr>
            <w:tcW w:w="1221" w:type="dxa"/>
            <w:tcBorders>
              <w:top w:val="single" w:sz="4" w:space="0" w:color="auto"/>
              <w:left w:val="nil"/>
              <w:bottom w:val="nil"/>
              <w:right w:val="single" w:sz="4" w:space="0" w:color="auto"/>
            </w:tcBorders>
            <w:shd w:val="clear" w:color="auto" w:fill="auto"/>
            <w:vAlign w:val="center"/>
            <w:hideMark/>
          </w:tcPr>
          <w:p w14:paraId="55601B16" w14:textId="5605F02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0,3</w:t>
            </w:r>
          </w:p>
        </w:tc>
        <w:tc>
          <w:tcPr>
            <w:tcW w:w="1256" w:type="dxa"/>
            <w:tcBorders>
              <w:top w:val="single" w:sz="4" w:space="0" w:color="auto"/>
              <w:left w:val="nil"/>
              <w:bottom w:val="nil"/>
              <w:right w:val="single" w:sz="4" w:space="0" w:color="auto"/>
            </w:tcBorders>
            <w:shd w:val="clear" w:color="auto" w:fill="auto"/>
            <w:vAlign w:val="center"/>
            <w:hideMark/>
          </w:tcPr>
          <w:p w14:paraId="62FC0264" w14:textId="3CDBA1D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21,1</w:t>
            </w:r>
          </w:p>
        </w:tc>
        <w:tc>
          <w:tcPr>
            <w:tcW w:w="1094" w:type="dxa"/>
            <w:tcBorders>
              <w:top w:val="single" w:sz="4" w:space="0" w:color="auto"/>
              <w:left w:val="nil"/>
              <w:bottom w:val="nil"/>
              <w:right w:val="single" w:sz="4" w:space="0" w:color="auto"/>
            </w:tcBorders>
            <w:shd w:val="clear" w:color="auto" w:fill="auto"/>
            <w:vAlign w:val="center"/>
            <w:hideMark/>
          </w:tcPr>
          <w:p w14:paraId="78F4A9A4" w14:textId="50DBED5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4,7</w:t>
            </w:r>
          </w:p>
        </w:tc>
        <w:tc>
          <w:tcPr>
            <w:tcW w:w="1169" w:type="dxa"/>
            <w:tcBorders>
              <w:top w:val="single" w:sz="4" w:space="0" w:color="auto"/>
              <w:left w:val="nil"/>
              <w:bottom w:val="nil"/>
              <w:right w:val="single" w:sz="4" w:space="0" w:color="auto"/>
            </w:tcBorders>
            <w:shd w:val="clear" w:color="auto" w:fill="auto"/>
            <w:vAlign w:val="center"/>
            <w:hideMark/>
          </w:tcPr>
          <w:p w14:paraId="5D1CE752" w14:textId="202C628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0,2</w:t>
            </w:r>
          </w:p>
        </w:tc>
        <w:tc>
          <w:tcPr>
            <w:tcW w:w="1309" w:type="dxa"/>
            <w:tcBorders>
              <w:top w:val="single" w:sz="4" w:space="0" w:color="auto"/>
              <w:left w:val="nil"/>
              <w:bottom w:val="nil"/>
              <w:right w:val="single" w:sz="4" w:space="0" w:color="auto"/>
            </w:tcBorders>
            <w:shd w:val="clear" w:color="auto" w:fill="auto"/>
            <w:vAlign w:val="center"/>
            <w:hideMark/>
          </w:tcPr>
          <w:p w14:paraId="38E3209D" w14:textId="61CD3CB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6,6</w:t>
            </w:r>
          </w:p>
        </w:tc>
        <w:tc>
          <w:tcPr>
            <w:tcW w:w="1431" w:type="dxa"/>
            <w:tcBorders>
              <w:top w:val="single" w:sz="4" w:space="0" w:color="auto"/>
              <w:left w:val="nil"/>
              <w:bottom w:val="nil"/>
              <w:right w:val="single" w:sz="4" w:space="0" w:color="auto"/>
            </w:tcBorders>
            <w:shd w:val="clear" w:color="auto" w:fill="auto"/>
            <w:vAlign w:val="center"/>
            <w:hideMark/>
          </w:tcPr>
          <w:p w14:paraId="7C66E91E" w14:textId="199F50F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6,0</w:t>
            </w:r>
          </w:p>
        </w:tc>
      </w:tr>
      <w:tr w:rsidR="00D93E29" w:rsidRPr="007D0A57" w14:paraId="0DE4B4B8"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487D7D"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Lazio</w:t>
            </w:r>
          </w:p>
        </w:tc>
        <w:tc>
          <w:tcPr>
            <w:tcW w:w="1221" w:type="dxa"/>
            <w:tcBorders>
              <w:top w:val="single" w:sz="4" w:space="0" w:color="auto"/>
              <w:left w:val="nil"/>
              <w:bottom w:val="nil"/>
              <w:right w:val="single" w:sz="4" w:space="0" w:color="auto"/>
            </w:tcBorders>
            <w:shd w:val="clear" w:color="auto" w:fill="auto"/>
            <w:vAlign w:val="center"/>
            <w:hideMark/>
          </w:tcPr>
          <w:p w14:paraId="6002CF91" w14:textId="0FF1B95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0,6</w:t>
            </w:r>
          </w:p>
        </w:tc>
        <w:tc>
          <w:tcPr>
            <w:tcW w:w="1256" w:type="dxa"/>
            <w:tcBorders>
              <w:top w:val="single" w:sz="4" w:space="0" w:color="auto"/>
              <w:left w:val="nil"/>
              <w:bottom w:val="nil"/>
              <w:right w:val="single" w:sz="4" w:space="0" w:color="auto"/>
            </w:tcBorders>
            <w:shd w:val="clear" w:color="auto" w:fill="auto"/>
            <w:vAlign w:val="center"/>
            <w:hideMark/>
          </w:tcPr>
          <w:p w14:paraId="66E1DF7D" w14:textId="476045D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12,6</w:t>
            </w:r>
          </w:p>
        </w:tc>
        <w:tc>
          <w:tcPr>
            <w:tcW w:w="1094" w:type="dxa"/>
            <w:tcBorders>
              <w:top w:val="single" w:sz="4" w:space="0" w:color="auto"/>
              <w:left w:val="nil"/>
              <w:bottom w:val="nil"/>
              <w:right w:val="single" w:sz="4" w:space="0" w:color="auto"/>
            </w:tcBorders>
            <w:shd w:val="clear" w:color="auto" w:fill="auto"/>
            <w:vAlign w:val="center"/>
            <w:hideMark/>
          </w:tcPr>
          <w:p w14:paraId="0247BB3F" w14:textId="536490B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16,5</w:t>
            </w:r>
          </w:p>
        </w:tc>
        <w:tc>
          <w:tcPr>
            <w:tcW w:w="1169" w:type="dxa"/>
            <w:tcBorders>
              <w:top w:val="single" w:sz="4" w:space="0" w:color="auto"/>
              <w:left w:val="nil"/>
              <w:bottom w:val="nil"/>
              <w:right w:val="single" w:sz="4" w:space="0" w:color="auto"/>
            </w:tcBorders>
            <w:shd w:val="clear" w:color="auto" w:fill="auto"/>
            <w:vAlign w:val="center"/>
            <w:hideMark/>
          </w:tcPr>
          <w:p w14:paraId="14E70488" w14:textId="5410921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2,1</w:t>
            </w:r>
          </w:p>
        </w:tc>
        <w:tc>
          <w:tcPr>
            <w:tcW w:w="1309" w:type="dxa"/>
            <w:tcBorders>
              <w:top w:val="single" w:sz="4" w:space="0" w:color="auto"/>
              <w:left w:val="nil"/>
              <w:bottom w:val="nil"/>
              <w:right w:val="single" w:sz="4" w:space="0" w:color="auto"/>
            </w:tcBorders>
            <w:shd w:val="clear" w:color="auto" w:fill="auto"/>
            <w:vAlign w:val="center"/>
            <w:hideMark/>
          </w:tcPr>
          <w:p w14:paraId="7DA58210" w14:textId="1AC2A0B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8,1</w:t>
            </w:r>
          </w:p>
        </w:tc>
        <w:tc>
          <w:tcPr>
            <w:tcW w:w="1431" w:type="dxa"/>
            <w:tcBorders>
              <w:top w:val="single" w:sz="4" w:space="0" w:color="auto"/>
              <w:left w:val="nil"/>
              <w:bottom w:val="nil"/>
              <w:right w:val="single" w:sz="4" w:space="0" w:color="auto"/>
            </w:tcBorders>
            <w:shd w:val="clear" w:color="auto" w:fill="auto"/>
            <w:vAlign w:val="center"/>
            <w:hideMark/>
          </w:tcPr>
          <w:p w14:paraId="517B9A8B" w14:textId="379BF36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24,6</w:t>
            </w:r>
          </w:p>
        </w:tc>
      </w:tr>
      <w:tr w:rsidR="00D93E29" w:rsidRPr="007D0A57" w14:paraId="113A81C6"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F5B1BD"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Abruzzo</w:t>
            </w:r>
          </w:p>
        </w:tc>
        <w:tc>
          <w:tcPr>
            <w:tcW w:w="1221" w:type="dxa"/>
            <w:tcBorders>
              <w:top w:val="single" w:sz="4" w:space="0" w:color="auto"/>
              <w:left w:val="nil"/>
              <w:bottom w:val="nil"/>
              <w:right w:val="single" w:sz="4" w:space="0" w:color="auto"/>
            </w:tcBorders>
            <w:shd w:val="clear" w:color="auto" w:fill="auto"/>
            <w:vAlign w:val="center"/>
            <w:hideMark/>
          </w:tcPr>
          <w:p w14:paraId="01B070A9" w14:textId="74D4AFD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single" w:sz="4" w:space="0" w:color="auto"/>
              <w:left w:val="nil"/>
              <w:bottom w:val="nil"/>
              <w:right w:val="single" w:sz="4" w:space="0" w:color="auto"/>
            </w:tcBorders>
            <w:shd w:val="clear" w:color="auto" w:fill="auto"/>
            <w:vAlign w:val="center"/>
            <w:hideMark/>
          </w:tcPr>
          <w:p w14:paraId="68DEC46E" w14:textId="1E6AE8F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17,7</w:t>
            </w:r>
          </w:p>
        </w:tc>
        <w:tc>
          <w:tcPr>
            <w:tcW w:w="1094" w:type="dxa"/>
            <w:tcBorders>
              <w:top w:val="single" w:sz="4" w:space="0" w:color="auto"/>
              <w:left w:val="nil"/>
              <w:bottom w:val="nil"/>
              <w:right w:val="single" w:sz="4" w:space="0" w:color="auto"/>
            </w:tcBorders>
            <w:shd w:val="clear" w:color="auto" w:fill="auto"/>
            <w:vAlign w:val="center"/>
            <w:hideMark/>
          </w:tcPr>
          <w:p w14:paraId="4522A347" w14:textId="0678B43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3,7</w:t>
            </w:r>
          </w:p>
        </w:tc>
        <w:tc>
          <w:tcPr>
            <w:tcW w:w="1169" w:type="dxa"/>
            <w:tcBorders>
              <w:top w:val="single" w:sz="4" w:space="0" w:color="auto"/>
              <w:left w:val="nil"/>
              <w:bottom w:val="nil"/>
              <w:right w:val="single" w:sz="4" w:space="0" w:color="auto"/>
            </w:tcBorders>
            <w:shd w:val="clear" w:color="auto" w:fill="auto"/>
            <w:vAlign w:val="center"/>
            <w:hideMark/>
          </w:tcPr>
          <w:p w14:paraId="5CDEBA2D" w14:textId="5FA72D7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309" w:type="dxa"/>
            <w:tcBorders>
              <w:top w:val="single" w:sz="4" w:space="0" w:color="auto"/>
              <w:left w:val="nil"/>
              <w:bottom w:val="nil"/>
              <w:right w:val="single" w:sz="4" w:space="0" w:color="auto"/>
            </w:tcBorders>
            <w:shd w:val="clear" w:color="auto" w:fill="auto"/>
            <w:vAlign w:val="center"/>
            <w:hideMark/>
          </w:tcPr>
          <w:p w14:paraId="679932F4" w14:textId="2B88665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5,0</w:t>
            </w:r>
          </w:p>
        </w:tc>
        <w:tc>
          <w:tcPr>
            <w:tcW w:w="1431" w:type="dxa"/>
            <w:tcBorders>
              <w:top w:val="single" w:sz="4" w:space="0" w:color="auto"/>
              <w:left w:val="nil"/>
              <w:bottom w:val="nil"/>
              <w:right w:val="single" w:sz="4" w:space="0" w:color="auto"/>
            </w:tcBorders>
            <w:shd w:val="clear" w:color="auto" w:fill="auto"/>
            <w:vAlign w:val="center"/>
            <w:hideMark/>
          </w:tcPr>
          <w:p w14:paraId="7B4495FA" w14:textId="2ACA898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12,9</w:t>
            </w:r>
          </w:p>
        </w:tc>
      </w:tr>
      <w:tr w:rsidR="00D93E29" w:rsidRPr="007D0A57" w14:paraId="1A98302B"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91366A"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Molise</w:t>
            </w:r>
          </w:p>
        </w:tc>
        <w:tc>
          <w:tcPr>
            <w:tcW w:w="1221" w:type="dxa"/>
            <w:tcBorders>
              <w:top w:val="single" w:sz="4" w:space="0" w:color="auto"/>
              <w:left w:val="nil"/>
              <w:bottom w:val="nil"/>
              <w:right w:val="single" w:sz="4" w:space="0" w:color="auto"/>
            </w:tcBorders>
            <w:shd w:val="clear" w:color="auto" w:fill="auto"/>
            <w:vAlign w:val="center"/>
            <w:hideMark/>
          </w:tcPr>
          <w:p w14:paraId="39E13DCD" w14:textId="370A877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0,3</w:t>
            </w:r>
          </w:p>
        </w:tc>
        <w:tc>
          <w:tcPr>
            <w:tcW w:w="1256" w:type="dxa"/>
            <w:tcBorders>
              <w:top w:val="single" w:sz="4" w:space="0" w:color="auto"/>
              <w:left w:val="nil"/>
              <w:bottom w:val="nil"/>
              <w:right w:val="single" w:sz="4" w:space="0" w:color="auto"/>
            </w:tcBorders>
            <w:shd w:val="clear" w:color="auto" w:fill="auto"/>
            <w:vAlign w:val="center"/>
            <w:hideMark/>
          </w:tcPr>
          <w:p w14:paraId="110CAB48" w14:textId="29FB930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9,6</w:t>
            </w:r>
          </w:p>
        </w:tc>
        <w:tc>
          <w:tcPr>
            <w:tcW w:w="1094" w:type="dxa"/>
            <w:tcBorders>
              <w:top w:val="single" w:sz="4" w:space="0" w:color="auto"/>
              <w:left w:val="nil"/>
              <w:bottom w:val="nil"/>
              <w:right w:val="single" w:sz="4" w:space="0" w:color="auto"/>
            </w:tcBorders>
            <w:shd w:val="clear" w:color="auto" w:fill="auto"/>
            <w:vAlign w:val="center"/>
            <w:hideMark/>
          </w:tcPr>
          <w:p w14:paraId="2E139969" w14:textId="3344799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1,7</w:t>
            </w:r>
          </w:p>
        </w:tc>
        <w:tc>
          <w:tcPr>
            <w:tcW w:w="1169" w:type="dxa"/>
            <w:tcBorders>
              <w:top w:val="single" w:sz="4" w:space="0" w:color="auto"/>
              <w:left w:val="nil"/>
              <w:bottom w:val="nil"/>
              <w:right w:val="single" w:sz="4" w:space="0" w:color="auto"/>
            </w:tcBorders>
            <w:shd w:val="clear" w:color="auto" w:fill="auto"/>
            <w:vAlign w:val="center"/>
            <w:hideMark/>
          </w:tcPr>
          <w:p w14:paraId="40F12A16" w14:textId="64F96DF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0,9</w:t>
            </w:r>
          </w:p>
        </w:tc>
        <w:tc>
          <w:tcPr>
            <w:tcW w:w="1309" w:type="dxa"/>
            <w:tcBorders>
              <w:top w:val="single" w:sz="4" w:space="0" w:color="auto"/>
              <w:left w:val="nil"/>
              <w:bottom w:val="nil"/>
              <w:right w:val="single" w:sz="4" w:space="0" w:color="auto"/>
            </w:tcBorders>
            <w:shd w:val="clear" w:color="auto" w:fill="auto"/>
            <w:vAlign w:val="center"/>
            <w:hideMark/>
          </w:tcPr>
          <w:p w14:paraId="7EE858C4" w14:textId="4FFCB44F"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4,4</w:t>
            </w:r>
          </w:p>
        </w:tc>
        <w:tc>
          <w:tcPr>
            <w:tcW w:w="1431" w:type="dxa"/>
            <w:tcBorders>
              <w:top w:val="single" w:sz="4" w:space="0" w:color="auto"/>
              <w:left w:val="nil"/>
              <w:bottom w:val="nil"/>
              <w:right w:val="single" w:sz="4" w:space="0" w:color="auto"/>
            </w:tcBorders>
            <w:shd w:val="clear" w:color="auto" w:fill="auto"/>
            <w:vAlign w:val="center"/>
            <w:hideMark/>
          </w:tcPr>
          <w:p w14:paraId="32A2620C" w14:textId="2C9E262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7,1</w:t>
            </w:r>
          </w:p>
        </w:tc>
      </w:tr>
      <w:tr w:rsidR="00D93E29" w:rsidRPr="007D0A57" w14:paraId="3F0913C3"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7C91E0"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Campania</w:t>
            </w:r>
          </w:p>
        </w:tc>
        <w:tc>
          <w:tcPr>
            <w:tcW w:w="1221" w:type="dxa"/>
            <w:tcBorders>
              <w:top w:val="single" w:sz="4" w:space="0" w:color="auto"/>
              <w:left w:val="nil"/>
              <w:bottom w:val="nil"/>
              <w:right w:val="single" w:sz="4" w:space="0" w:color="auto"/>
            </w:tcBorders>
            <w:shd w:val="clear" w:color="auto" w:fill="auto"/>
            <w:vAlign w:val="center"/>
            <w:hideMark/>
          </w:tcPr>
          <w:p w14:paraId="54F51750" w14:textId="4A2A456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1,8</w:t>
            </w:r>
          </w:p>
        </w:tc>
        <w:tc>
          <w:tcPr>
            <w:tcW w:w="1256" w:type="dxa"/>
            <w:tcBorders>
              <w:top w:val="single" w:sz="4" w:space="0" w:color="auto"/>
              <w:left w:val="nil"/>
              <w:bottom w:val="nil"/>
              <w:right w:val="single" w:sz="4" w:space="0" w:color="auto"/>
            </w:tcBorders>
            <w:shd w:val="clear" w:color="auto" w:fill="auto"/>
            <w:vAlign w:val="center"/>
            <w:hideMark/>
          </w:tcPr>
          <w:p w14:paraId="598C4934" w14:textId="52B5C38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9,0</w:t>
            </w:r>
          </w:p>
        </w:tc>
        <w:tc>
          <w:tcPr>
            <w:tcW w:w="1094" w:type="dxa"/>
            <w:tcBorders>
              <w:top w:val="single" w:sz="4" w:space="0" w:color="auto"/>
              <w:left w:val="nil"/>
              <w:bottom w:val="nil"/>
              <w:right w:val="single" w:sz="4" w:space="0" w:color="auto"/>
            </w:tcBorders>
            <w:shd w:val="clear" w:color="auto" w:fill="auto"/>
            <w:vAlign w:val="center"/>
            <w:hideMark/>
          </w:tcPr>
          <w:p w14:paraId="75E1345E" w14:textId="221B11F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3,9</w:t>
            </w:r>
          </w:p>
        </w:tc>
        <w:tc>
          <w:tcPr>
            <w:tcW w:w="1169" w:type="dxa"/>
            <w:tcBorders>
              <w:top w:val="single" w:sz="4" w:space="0" w:color="auto"/>
              <w:left w:val="nil"/>
              <w:bottom w:val="nil"/>
              <w:right w:val="single" w:sz="4" w:space="0" w:color="auto"/>
            </w:tcBorders>
            <w:shd w:val="clear" w:color="auto" w:fill="auto"/>
            <w:vAlign w:val="center"/>
            <w:hideMark/>
          </w:tcPr>
          <w:p w14:paraId="5BA2EA3D" w14:textId="038C4D1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3,1</w:t>
            </w:r>
          </w:p>
        </w:tc>
        <w:tc>
          <w:tcPr>
            <w:tcW w:w="1309" w:type="dxa"/>
            <w:tcBorders>
              <w:top w:val="single" w:sz="4" w:space="0" w:color="auto"/>
              <w:left w:val="nil"/>
              <w:bottom w:val="nil"/>
              <w:right w:val="single" w:sz="4" w:space="0" w:color="auto"/>
            </w:tcBorders>
            <w:shd w:val="clear" w:color="auto" w:fill="auto"/>
            <w:vAlign w:val="center"/>
            <w:hideMark/>
          </w:tcPr>
          <w:p w14:paraId="14011C2D" w14:textId="3875BBC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5,2</w:t>
            </w:r>
          </w:p>
        </w:tc>
        <w:tc>
          <w:tcPr>
            <w:tcW w:w="1431" w:type="dxa"/>
            <w:tcBorders>
              <w:top w:val="single" w:sz="4" w:space="0" w:color="auto"/>
              <w:left w:val="nil"/>
              <w:bottom w:val="nil"/>
              <w:right w:val="single" w:sz="4" w:space="0" w:color="auto"/>
            </w:tcBorders>
            <w:shd w:val="clear" w:color="auto" w:fill="auto"/>
            <w:vAlign w:val="center"/>
            <w:hideMark/>
          </w:tcPr>
          <w:p w14:paraId="09A2A10D" w14:textId="17B18E0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13,0</w:t>
            </w:r>
          </w:p>
        </w:tc>
      </w:tr>
      <w:tr w:rsidR="00D93E29" w:rsidRPr="007D0A57" w14:paraId="1AC3555A"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4807D7"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Puglia</w:t>
            </w:r>
          </w:p>
        </w:tc>
        <w:tc>
          <w:tcPr>
            <w:tcW w:w="1221" w:type="dxa"/>
            <w:tcBorders>
              <w:top w:val="single" w:sz="4" w:space="0" w:color="auto"/>
              <w:left w:val="nil"/>
              <w:bottom w:val="nil"/>
              <w:right w:val="single" w:sz="4" w:space="0" w:color="auto"/>
            </w:tcBorders>
            <w:shd w:val="clear" w:color="auto" w:fill="auto"/>
            <w:vAlign w:val="center"/>
            <w:hideMark/>
          </w:tcPr>
          <w:p w14:paraId="1861A171" w14:textId="11A22FA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0,8</w:t>
            </w:r>
          </w:p>
        </w:tc>
        <w:tc>
          <w:tcPr>
            <w:tcW w:w="1256" w:type="dxa"/>
            <w:tcBorders>
              <w:top w:val="single" w:sz="4" w:space="0" w:color="auto"/>
              <w:left w:val="nil"/>
              <w:bottom w:val="nil"/>
              <w:right w:val="single" w:sz="4" w:space="0" w:color="auto"/>
            </w:tcBorders>
            <w:shd w:val="clear" w:color="auto" w:fill="auto"/>
            <w:vAlign w:val="center"/>
            <w:hideMark/>
          </w:tcPr>
          <w:p w14:paraId="747B39D3" w14:textId="160B11B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16,7</w:t>
            </w:r>
          </w:p>
        </w:tc>
        <w:tc>
          <w:tcPr>
            <w:tcW w:w="1094" w:type="dxa"/>
            <w:tcBorders>
              <w:top w:val="single" w:sz="4" w:space="0" w:color="auto"/>
              <w:left w:val="nil"/>
              <w:bottom w:val="nil"/>
              <w:right w:val="single" w:sz="4" w:space="0" w:color="auto"/>
            </w:tcBorders>
            <w:shd w:val="clear" w:color="auto" w:fill="auto"/>
            <w:vAlign w:val="center"/>
            <w:hideMark/>
          </w:tcPr>
          <w:p w14:paraId="36664253" w14:textId="41B2FFC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5,0</w:t>
            </w:r>
          </w:p>
        </w:tc>
        <w:tc>
          <w:tcPr>
            <w:tcW w:w="1169" w:type="dxa"/>
            <w:tcBorders>
              <w:top w:val="single" w:sz="4" w:space="0" w:color="auto"/>
              <w:left w:val="nil"/>
              <w:bottom w:val="nil"/>
              <w:right w:val="single" w:sz="4" w:space="0" w:color="auto"/>
            </w:tcBorders>
            <w:shd w:val="clear" w:color="auto" w:fill="auto"/>
            <w:vAlign w:val="center"/>
            <w:hideMark/>
          </w:tcPr>
          <w:p w14:paraId="0C0B2892" w14:textId="0B0B69E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4,6</w:t>
            </w:r>
          </w:p>
        </w:tc>
        <w:tc>
          <w:tcPr>
            <w:tcW w:w="1309" w:type="dxa"/>
            <w:tcBorders>
              <w:top w:val="single" w:sz="4" w:space="0" w:color="auto"/>
              <w:left w:val="nil"/>
              <w:bottom w:val="nil"/>
              <w:right w:val="single" w:sz="4" w:space="0" w:color="auto"/>
            </w:tcBorders>
            <w:shd w:val="clear" w:color="auto" w:fill="auto"/>
            <w:vAlign w:val="center"/>
            <w:hideMark/>
          </w:tcPr>
          <w:p w14:paraId="23202848" w14:textId="4FE9CED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6,2</w:t>
            </w:r>
          </w:p>
        </w:tc>
        <w:tc>
          <w:tcPr>
            <w:tcW w:w="1431" w:type="dxa"/>
            <w:tcBorders>
              <w:top w:val="single" w:sz="4" w:space="0" w:color="auto"/>
              <w:left w:val="nil"/>
              <w:bottom w:val="nil"/>
              <w:right w:val="single" w:sz="4" w:space="0" w:color="auto"/>
            </w:tcBorders>
            <w:shd w:val="clear" w:color="auto" w:fill="auto"/>
            <w:vAlign w:val="center"/>
            <w:hideMark/>
          </w:tcPr>
          <w:p w14:paraId="23B61153" w14:textId="57B1738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7,6</w:t>
            </w:r>
          </w:p>
        </w:tc>
      </w:tr>
      <w:tr w:rsidR="00D93E29" w:rsidRPr="007D0A57" w14:paraId="1B5EB650"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AE1A03"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Basilicata</w:t>
            </w:r>
          </w:p>
        </w:tc>
        <w:tc>
          <w:tcPr>
            <w:tcW w:w="1221" w:type="dxa"/>
            <w:tcBorders>
              <w:top w:val="single" w:sz="4" w:space="0" w:color="auto"/>
              <w:left w:val="nil"/>
              <w:bottom w:val="nil"/>
              <w:right w:val="single" w:sz="4" w:space="0" w:color="auto"/>
            </w:tcBorders>
            <w:shd w:val="clear" w:color="auto" w:fill="auto"/>
            <w:vAlign w:val="center"/>
            <w:hideMark/>
          </w:tcPr>
          <w:p w14:paraId="7C28C764" w14:textId="4DAA2FA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0,2</w:t>
            </w:r>
          </w:p>
        </w:tc>
        <w:tc>
          <w:tcPr>
            <w:tcW w:w="1256" w:type="dxa"/>
            <w:tcBorders>
              <w:top w:val="single" w:sz="4" w:space="0" w:color="auto"/>
              <w:left w:val="nil"/>
              <w:bottom w:val="nil"/>
              <w:right w:val="single" w:sz="4" w:space="0" w:color="auto"/>
            </w:tcBorders>
            <w:shd w:val="clear" w:color="auto" w:fill="auto"/>
            <w:vAlign w:val="center"/>
            <w:hideMark/>
          </w:tcPr>
          <w:p w14:paraId="43765385" w14:textId="14F2EE3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4,9</w:t>
            </w:r>
          </w:p>
        </w:tc>
        <w:tc>
          <w:tcPr>
            <w:tcW w:w="1094" w:type="dxa"/>
            <w:tcBorders>
              <w:top w:val="single" w:sz="4" w:space="0" w:color="auto"/>
              <w:left w:val="nil"/>
              <w:bottom w:val="nil"/>
              <w:right w:val="single" w:sz="4" w:space="0" w:color="auto"/>
            </w:tcBorders>
            <w:shd w:val="clear" w:color="auto" w:fill="auto"/>
            <w:vAlign w:val="center"/>
            <w:hideMark/>
          </w:tcPr>
          <w:p w14:paraId="2D6EE976" w14:textId="46A87D1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1,1</w:t>
            </w:r>
          </w:p>
        </w:tc>
        <w:tc>
          <w:tcPr>
            <w:tcW w:w="1169" w:type="dxa"/>
            <w:tcBorders>
              <w:top w:val="single" w:sz="4" w:space="0" w:color="auto"/>
              <w:left w:val="nil"/>
              <w:bottom w:val="nil"/>
              <w:right w:val="single" w:sz="4" w:space="0" w:color="auto"/>
            </w:tcBorders>
            <w:shd w:val="clear" w:color="auto" w:fill="auto"/>
            <w:vAlign w:val="center"/>
            <w:hideMark/>
          </w:tcPr>
          <w:p w14:paraId="12FF2D09" w14:textId="48D359B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2,1</w:t>
            </w:r>
          </w:p>
        </w:tc>
        <w:tc>
          <w:tcPr>
            <w:tcW w:w="1309" w:type="dxa"/>
            <w:tcBorders>
              <w:top w:val="single" w:sz="4" w:space="0" w:color="auto"/>
              <w:left w:val="nil"/>
              <w:bottom w:val="nil"/>
              <w:right w:val="single" w:sz="4" w:space="0" w:color="auto"/>
            </w:tcBorders>
            <w:shd w:val="clear" w:color="auto" w:fill="auto"/>
            <w:vAlign w:val="center"/>
            <w:hideMark/>
          </w:tcPr>
          <w:p w14:paraId="626F6B97" w14:textId="6F254EB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7,0</w:t>
            </w:r>
          </w:p>
        </w:tc>
        <w:tc>
          <w:tcPr>
            <w:tcW w:w="1431" w:type="dxa"/>
            <w:tcBorders>
              <w:top w:val="single" w:sz="4" w:space="0" w:color="auto"/>
              <w:left w:val="nil"/>
              <w:bottom w:val="nil"/>
              <w:right w:val="single" w:sz="4" w:space="0" w:color="auto"/>
            </w:tcBorders>
            <w:shd w:val="clear" w:color="auto" w:fill="auto"/>
            <w:vAlign w:val="center"/>
            <w:hideMark/>
          </w:tcPr>
          <w:p w14:paraId="677F57F8" w14:textId="054AAEA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5,0</w:t>
            </w:r>
          </w:p>
        </w:tc>
      </w:tr>
      <w:tr w:rsidR="00D93E29" w:rsidRPr="007D0A57" w14:paraId="1C666E17"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84E026"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Calabria</w:t>
            </w:r>
          </w:p>
        </w:tc>
        <w:tc>
          <w:tcPr>
            <w:tcW w:w="1221" w:type="dxa"/>
            <w:tcBorders>
              <w:top w:val="single" w:sz="4" w:space="0" w:color="auto"/>
              <w:left w:val="nil"/>
              <w:bottom w:val="nil"/>
              <w:right w:val="single" w:sz="4" w:space="0" w:color="auto"/>
            </w:tcBorders>
            <w:shd w:val="clear" w:color="auto" w:fill="auto"/>
            <w:vAlign w:val="center"/>
            <w:hideMark/>
          </w:tcPr>
          <w:p w14:paraId="5397D76A" w14:textId="1D1A4E0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1,9</w:t>
            </w:r>
          </w:p>
        </w:tc>
        <w:tc>
          <w:tcPr>
            <w:tcW w:w="1256" w:type="dxa"/>
            <w:tcBorders>
              <w:top w:val="single" w:sz="4" w:space="0" w:color="auto"/>
              <w:left w:val="nil"/>
              <w:bottom w:val="nil"/>
              <w:right w:val="single" w:sz="4" w:space="0" w:color="auto"/>
            </w:tcBorders>
            <w:shd w:val="clear" w:color="auto" w:fill="auto"/>
            <w:vAlign w:val="center"/>
            <w:hideMark/>
          </w:tcPr>
          <w:p w14:paraId="032FCD89" w14:textId="152F24F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9,7</w:t>
            </w:r>
          </w:p>
        </w:tc>
        <w:tc>
          <w:tcPr>
            <w:tcW w:w="1094" w:type="dxa"/>
            <w:tcBorders>
              <w:top w:val="single" w:sz="4" w:space="0" w:color="auto"/>
              <w:left w:val="nil"/>
              <w:bottom w:val="nil"/>
              <w:right w:val="single" w:sz="4" w:space="0" w:color="auto"/>
            </w:tcBorders>
            <w:shd w:val="clear" w:color="auto" w:fill="auto"/>
            <w:vAlign w:val="center"/>
            <w:hideMark/>
          </w:tcPr>
          <w:p w14:paraId="5BECB3F2" w14:textId="4CAA4F8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0,9</w:t>
            </w:r>
          </w:p>
        </w:tc>
        <w:tc>
          <w:tcPr>
            <w:tcW w:w="1169" w:type="dxa"/>
            <w:tcBorders>
              <w:top w:val="single" w:sz="4" w:space="0" w:color="auto"/>
              <w:left w:val="nil"/>
              <w:bottom w:val="nil"/>
              <w:right w:val="single" w:sz="4" w:space="0" w:color="auto"/>
            </w:tcBorders>
            <w:shd w:val="clear" w:color="auto" w:fill="auto"/>
            <w:vAlign w:val="center"/>
            <w:hideMark/>
          </w:tcPr>
          <w:p w14:paraId="22C02715" w14:textId="3CB9DD8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1,9</w:t>
            </w:r>
          </w:p>
        </w:tc>
        <w:tc>
          <w:tcPr>
            <w:tcW w:w="1309" w:type="dxa"/>
            <w:tcBorders>
              <w:top w:val="single" w:sz="4" w:space="0" w:color="auto"/>
              <w:left w:val="nil"/>
              <w:bottom w:val="nil"/>
              <w:right w:val="single" w:sz="4" w:space="0" w:color="auto"/>
            </w:tcBorders>
            <w:shd w:val="clear" w:color="auto" w:fill="auto"/>
            <w:vAlign w:val="center"/>
            <w:hideMark/>
          </w:tcPr>
          <w:p w14:paraId="40A804C7" w14:textId="4174B56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4,8</w:t>
            </w:r>
          </w:p>
        </w:tc>
        <w:tc>
          <w:tcPr>
            <w:tcW w:w="1431" w:type="dxa"/>
            <w:tcBorders>
              <w:top w:val="single" w:sz="4" w:space="0" w:color="auto"/>
              <w:left w:val="nil"/>
              <w:bottom w:val="nil"/>
              <w:right w:val="single" w:sz="4" w:space="0" w:color="auto"/>
            </w:tcBorders>
            <w:shd w:val="clear" w:color="auto" w:fill="auto"/>
            <w:vAlign w:val="center"/>
            <w:hideMark/>
          </w:tcPr>
          <w:p w14:paraId="08CC3052" w14:textId="355FE1B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14,0</w:t>
            </w:r>
          </w:p>
        </w:tc>
      </w:tr>
      <w:tr w:rsidR="00D93E29" w:rsidRPr="007D0A57" w14:paraId="698F25DB"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9A39F4"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Sicilia</w:t>
            </w:r>
          </w:p>
        </w:tc>
        <w:tc>
          <w:tcPr>
            <w:tcW w:w="1221" w:type="dxa"/>
            <w:tcBorders>
              <w:top w:val="single" w:sz="4" w:space="0" w:color="auto"/>
              <w:left w:val="nil"/>
              <w:bottom w:val="nil"/>
              <w:right w:val="single" w:sz="4" w:space="0" w:color="auto"/>
            </w:tcBorders>
            <w:shd w:val="clear" w:color="auto" w:fill="auto"/>
            <w:vAlign w:val="center"/>
            <w:hideMark/>
          </w:tcPr>
          <w:p w14:paraId="57AE1810" w14:textId="3A633D9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w:t>
            </w:r>
          </w:p>
        </w:tc>
        <w:tc>
          <w:tcPr>
            <w:tcW w:w="1256" w:type="dxa"/>
            <w:tcBorders>
              <w:top w:val="single" w:sz="4" w:space="0" w:color="auto"/>
              <w:left w:val="nil"/>
              <w:bottom w:val="nil"/>
              <w:right w:val="single" w:sz="4" w:space="0" w:color="auto"/>
            </w:tcBorders>
            <w:shd w:val="clear" w:color="auto" w:fill="auto"/>
            <w:vAlign w:val="center"/>
            <w:hideMark/>
          </w:tcPr>
          <w:p w14:paraId="4CDDF029" w14:textId="0C3F8DD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13,3</w:t>
            </w:r>
          </w:p>
        </w:tc>
        <w:tc>
          <w:tcPr>
            <w:tcW w:w="1094" w:type="dxa"/>
            <w:tcBorders>
              <w:top w:val="single" w:sz="4" w:space="0" w:color="auto"/>
              <w:left w:val="nil"/>
              <w:bottom w:val="nil"/>
              <w:right w:val="single" w:sz="4" w:space="0" w:color="auto"/>
            </w:tcBorders>
            <w:shd w:val="clear" w:color="auto" w:fill="auto"/>
            <w:vAlign w:val="center"/>
            <w:hideMark/>
          </w:tcPr>
          <w:p w14:paraId="79532045" w14:textId="7D31813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2,9</w:t>
            </w:r>
          </w:p>
        </w:tc>
        <w:tc>
          <w:tcPr>
            <w:tcW w:w="1169" w:type="dxa"/>
            <w:tcBorders>
              <w:top w:val="single" w:sz="4" w:space="0" w:color="auto"/>
              <w:left w:val="nil"/>
              <w:bottom w:val="nil"/>
              <w:right w:val="single" w:sz="4" w:space="0" w:color="auto"/>
            </w:tcBorders>
            <w:shd w:val="clear" w:color="auto" w:fill="auto"/>
            <w:vAlign w:val="center"/>
            <w:hideMark/>
          </w:tcPr>
          <w:p w14:paraId="0509ECEF" w14:textId="6F3619F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1,3</w:t>
            </w:r>
          </w:p>
        </w:tc>
        <w:tc>
          <w:tcPr>
            <w:tcW w:w="1309" w:type="dxa"/>
            <w:tcBorders>
              <w:top w:val="single" w:sz="4" w:space="0" w:color="auto"/>
              <w:left w:val="nil"/>
              <w:bottom w:val="nil"/>
              <w:right w:val="single" w:sz="4" w:space="0" w:color="auto"/>
            </w:tcBorders>
            <w:shd w:val="clear" w:color="auto" w:fill="auto"/>
            <w:vAlign w:val="center"/>
            <w:hideMark/>
          </w:tcPr>
          <w:p w14:paraId="68D335A8" w14:textId="098E87E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4,5</w:t>
            </w:r>
          </w:p>
        </w:tc>
        <w:tc>
          <w:tcPr>
            <w:tcW w:w="1431" w:type="dxa"/>
            <w:tcBorders>
              <w:top w:val="single" w:sz="4" w:space="0" w:color="auto"/>
              <w:left w:val="nil"/>
              <w:bottom w:val="nil"/>
              <w:right w:val="single" w:sz="4" w:space="0" w:color="auto"/>
            </w:tcBorders>
            <w:shd w:val="clear" w:color="auto" w:fill="auto"/>
            <w:vAlign w:val="center"/>
            <w:hideMark/>
          </w:tcPr>
          <w:p w14:paraId="09BE6E03" w14:textId="3BFF54F2"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9,8</w:t>
            </w:r>
          </w:p>
        </w:tc>
      </w:tr>
      <w:tr w:rsidR="00D93E29" w:rsidRPr="007D0A57" w14:paraId="5B91426A"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AC2850"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Sardegna</w:t>
            </w:r>
          </w:p>
        </w:tc>
        <w:tc>
          <w:tcPr>
            <w:tcW w:w="1221" w:type="dxa"/>
            <w:tcBorders>
              <w:top w:val="single" w:sz="4" w:space="0" w:color="auto"/>
              <w:left w:val="nil"/>
              <w:bottom w:val="nil"/>
              <w:right w:val="single" w:sz="4" w:space="0" w:color="auto"/>
            </w:tcBorders>
            <w:shd w:val="clear" w:color="auto" w:fill="auto"/>
            <w:vAlign w:val="center"/>
            <w:hideMark/>
          </w:tcPr>
          <w:p w14:paraId="6E935229" w14:textId="4D6AA71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1,1</w:t>
            </w:r>
          </w:p>
        </w:tc>
        <w:tc>
          <w:tcPr>
            <w:tcW w:w="1256" w:type="dxa"/>
            <w:tcBorders>
              <w:top w:val="single" w:sz="4" w:space="0" w:color="auto"/>
              <w:left w:val="nil"/>
              <w:bottom w:val="nil"/>
              <w:right w:val="single" w:sz="4" w:space="0" w:color="auto"/>
            </w:tcBorders>
            <w:shd w:val="clear" w:color="auto" w:fill="auto"/>
            <w:vAlign w:val="center"/>
            <w:hideMark/>
          </w:tcPr>
          <w:p w14:paraId="24C3EB94" w14:textId="0F98519B"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9,4</w:t>
            </w:r>
          </w:p>
        </w:tc>
        <w:tc>
          <w:tcPr>
            <w:tcW w:w="1094" w:type="dxa"/>
            <w:tcBorders>
              <w:top w:val="single" w:sz="4" w:space="0" w:color="auto"/>
              <w:left w:val="nil"/>
              <w:bottom w:val="nil"/>
              <w:right w:val="single" w:sz="4" w:space="0" w:color="auto"/>
            </w:tcBorders>
            <w:shd w:val="clear" w:color="auto" w:fill="auto"/>
            <w:vAlign w:val="center"/>
            <w:hideMark/>
          </w:tcPr>
          <w:p w14:paraId="0B3149D6" w14:textId="617F68A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2,2</w:t>
            </w:r>
          </w:p>
        </w:tc>
        <w:tc>
          <w:tcPr>
            <w:tcW w:w="1169" w:type="dxa"/>
            <w:tcBorders>
              <w:top w:val="single" w:sz="4" w:space="0" w:color="auto"/>
              <w:left w:val="nil"/>
              <w:bottom w:val="nil"/>
              <w:right w:val="single" w:sz="4" w:space="0" w:color="auto"/>
            </w:tcBorders>
            <w:shd w:val="clear" w:color="auto" w:fill="auto"/>
            <w:vAlign w:val="center"/>
            <w:hideMark/>
          </w:tcPr>
          <w:p w14:paraId="7CEA4BA3" w14:textId="6FDE6AC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0,6</w:t>
            </w:r>
          </w:p>
        </w:tc>
        <w:tc>
          <w:tcPr>
            <w:tcW w:w="1309" w:type="dxa"/>
            <w:tcBorders>
              <w:top w:val="single" w:sz="4" w:space="0" w:color="auto"/>
              <w:left w:val="nil"/>
              <w:bottom w:val="nil"/>
              <w:right w:val="single" w:sz="4" w:space="0" w:color="auto"/>
            </w:tcBorders>
            <w:shd w:val="clear" w:color="auto" w:fill="auto"/>
            <w:vAlign w:val="center"/>
            <w:hideMark/>
          </w:tcPr>
          <w:p w14:paraId="4364B58F" w14:textId="42B2BF7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3,9</w:t>
            </w:r>
          </w:p>
        </w:tc>
        <w:tc>
          <w:tcPr>
            <w:tcW w:w="1431" w:type="dxa"/>
            <w:tcBorders>
              <w:top w:val="single" w:sz="4" w:space="0" w:color="auto"/>
              <w:left w:val="nil"/>
              <w:bottom w:val="nil"/>
              <w:right w:val="single" w:sz="4" w:space="0" w:color="auto"/>
            </w:tcBorders>
            <w:shd w:val="clear" w:color="auto" w:fill="auto"/>
            <w:vAlign w:val="center"/>
            <w:hideMark/>
          </w:tcPr>
          <w:p w14:paraId="099606D8" w14:textId="5E67FF3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9,5</w:t>
            </w:r>
          </w:p>
        </w:tc>
      </w:tr>
      <w:tr w:rsidR="00D93E29" w:rsidRPr="007D0A57" w14:paraId="504050C3" w14:textId="77777777" w:rsidTr="00D93E29">
        <w:trPr>
          <w:trHeight w:val="300"/>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6EADD451"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Nord</w:t>
            </w:r>
          </w:p>
        </w:tc>
        <w:tc>
          <w:tcPr>
            <w:tcW w:w="1221" w:type="dxa"/>
            <w:tcBorders>
              <w:top w:val="single" w:sz="4" w:space="0" w:color="auto"/>
              <w:left w:val="nil"/>
              <w:bottom w:val="single" w:sz="4" w:space="0" w:color="auto"/>
              <w:right w:val="single" w:sz="4" w:space="0" w:color="auto"/>
            </w:tcBorders>
            <w:shd w:val="clear" w:color="000000" w:fill="DDEBF7"/>
            <w:vAlign w:val="center"/>
            <w:hideMark/>
          </w:tcPr>
          <w:p w14:paraId="1DB71247" w14:textId="56B5AEC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single" w:sz="4" w:space="0" w:color="auto"/>
              <w:left w:val="nil"/>
              <w:bottom w:val="single" w:sz="4" w:space="0" w:color="auto"/>
              <w:right w:val="single" w:sz="4" w:space="0" w:color="auto"/>
            </w:tcBorders>
            <w:shd w:val="clear" w:color="000000" w:fill="DDEBF7"/>
            <w:vAlign w:val="center"/>
            <w:hideMark/>
          </w:tcPr>
          <w:p w14:paraId="1344E22C" w14:textId="12FFCA90"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22,2</w:t>
            </w:r>
          </w:p>
        </w:tc>
        <w:tc>
          <w:tcPr>
            <w:tcW w:w="1094" w:type="dxa"/>
            <w:tcBorders>
              <w:top w:val="single" w:sz="4" w:space="0" w:color="auto"/>
              <w:left w:val="nil"/>
              <w:bottom w:val="single" w:sz="4" w:space="0" w:color="auto"/>
              <w:right w:val="single" w:sz="4" w:space="0" w:color="auto"/>
            </w:tcBorders>
            <w:shd w:val="clear" w:color="000000" w:fill="DDEBF7"/>
            <w:vAlign w:val="center"/>
            <w:hideMark/>
          </w:tcPr>
          <w:p w14:paraId="54A5642F" w14:textId="7A0AB2D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9,6</w:t>
            </w:r>
          </w:p>
        </w:tc>
        <w:tc>
          <w:tcPr>
            <w:tcW w:w="1169" w:type="dxa"/>
            <w:tcBorders>
              <w:top w:val="single" w:sz="4" w:space="0" w:color="auto"/>
              <w:left w:val="nil"/>
              <w:bottom w:val="single" w:sz="4" w:space="0" w:color="auto"/>
              <w:right w:val="single" w:sz="4" w:space="0" w:color="auto"/>
            </w:tcBorders>
            <w:shd w:val="clear" w:color="000000" w:fill="DDEBF7"/>
            <w:vAlign w:val="center"/>
            <w:hideMark/>
          </w:tcPr>
          <w:p w14:paraId="680153BC" w14:textId="077C4C6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1,3</w:t>
            </w:r>
          </w:p>
        </w:tc>
        <w:tc>
          <w:tcPr>
            <w:tcW w:w="1309" w:type="dxa"/>
            <w:tcBorders>
              <w:top w:val="single" w:sz="4" w:space="0" w:color="auto"/>
              <w:left w:val="nil"/>
              <w:bottom w:val="single" w:sz="4" w:space="0" w:color="auto"/>
              <w:right w:val="single" w:sz="4" w:space="0" w:color="auto"/>
            </w:tcBorders>
            <w:shd w:val="clear" w:color="000000" w:fill="DDEBF7"/>
            <w:vAlign w:val="center"/>
            <w:hideMark/>
          </w:tcPr>
          <w:p w14:paraId="15F64C62" w14:textId="468C0B52"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7,3</w:t>
            </w:r>
          </w:p>
        </w:tc>
        <w:tc>
          <w:tcPr>
            <w:tcW w:w="1431" w:type="dxa"/>
            <w:tcBorders>
              <w:top w:val="single" w:sz="4" w:space="0" w:color="auto"/>
              <w:left w:val="nil"/>
              <w:bottom w:val="single" w:sz="4" w:space="0" w:color="auto"/>
              <w:right w:val="single" w:sz="4" w:space="0" w:color="auto"/>
            </w:tcBorders>
            <w:shd w:val="clear" w:color="000000" w:fill="DDEBF7"/>
            <w:vAlign w:val="center"/>
            <w:hideMark/>
          </w:tcPr>
          <w:p w14:paraId="24DD1376" w14:textId="059B24F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10,8</w:t>
            </w:r>
          </w:p>
        </w:tc>
      </w:tr>
      <w:tr w:rsidR="00D93E29" w:rsidRPr="007D0A57" w14:paraId="3E78A329" w14:textId="77777777" w:rsidTr="00D93E29">
        <w:trPr>
          <w:trHeight w:val="300"/>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4E6719D6"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Centro</w:t>
            </w:r>
          </w:p>
        </w:tc>
        <w:tc>
          <w:tcPr>
            <w:tcW w:w="1221" w:type="dxa"/>
            <w:tcBorders>
              <w:top w:val="nil"/>
              <w:left w:val="nil"/>
              <w:bottom w:val="single" w:sz="4" w:space="0" w:color="auto"/>
              <w:right w:val="single" w:sz="4" w:space="0" w:color="auto"/>
            </w:tcBorders>
            <w:shd w:val="clear" w:color="000000" w:fill="DDEBF7"/>
            <w:vAlign w:val="center"/>
            <w:hideMark/>
          </w:tcPr>
          <w:p w14:paraId="64570E24" w14:textId="2BE56827"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0,5</w:t>
            </w:r>
          </w:p>
        </w:tc>
        <w:tc>
          <w:tcPr>
            <w:tcW w:w="1256" w:type="dxa"/>
            <w:tcBorders>
              <w:top w:val="nil"/>
              <w:left w:val="nil"/>
              <w:bottom w:val="single" w:sz="4" w:space="0" w:color="auto"/>
              <w:right w:val="single" w:sz="4" w:space="0" w:color="auto"/>
            </w:tcBorders>
            <w:shd w:val="clear" w:color="000000" w:fill="DDEBF7"/>
            <w:vAlign w:val="center"/>
            <w:hideMark/>
          </w:tcPr>
          <w:p w14:paraId="7AC66E64" w14:textId="1AD96CE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16,6</w:t>
            </w:r>
          </w:p>
        </w:tc>
        <w:tc>
          <w:tcPr>
            <w:tcW w:w="1094" w:type="dxa"/>
            <w:tcBorders>
              <w:top w:val="nil"/>
              <w:left w:val="nil"/>
              <w:bottom w:val="single" w:sz="4" w:space="0" w:color="auto"/>
              <w:right w:val="single" w:sz="4" w:space="0" w:color="auto"/>
            </w:tcBorders>
            <w:shd w:val="clear" w:color="000000" w:fill="DDEBF7"/>
            <w:vAlign w:val="center"/>
            <w:hideMark/>
          </w:tcPr>
          <w:p w14:paraId="2985E113" w14:textId="2233670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11,3</w:t>
            </w:r>
          </w:p>
        </w:tc>
        <w:tc>
          <w:tcPr>
            <w:tcW w:w="1169" w:type="dxa"/>
            <w:tcBorders>
              <w:top w:val="nil"/>
              <w:left w:val="nil"/>
              <w:bottom w:val="single" w:sz="4" w:space="0" w:color="auto"/>
              <w:right w:val="single" w:sz="4" w:space="0" w:color="auto"/>
            </w:tcBorders>
            <w:shd w:val="clear" w:color="000000" w:fill="DDEBF7"/>
            <w:vAlign w:val="center"/>
            <w:hideMark/>
          </w:tcPr>
          <w:p w14:paraId="10185B5D" w14:textId="29046F9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1,4</w:t>
            </w:r>
          </w:p>
        </w:tc>
        <w:tc>
          <w:tcPr>
            <w:tcW w:w="1309" w:type="dxa"/>
            <w:tcBorders>
              <w:top w:val="nil"/>
              <w:left w:val="nil"/>
              <w:bottom w:val="single" w:sz="4" w:space="0" w:color="auto"/>
              <w:right w:val="single" w:sz="4" w:space="0" w:color="auto"/>
            </w:tcBorders>
            <w:shd w:val="clear" w:color="000000" w:fill="DDEBF7"/>
            <w:vAlign w:val="center"/>
            <w:hideMark/>
          </w:tcPr>
          <w:p w14:paraId="1175C0E0" w14:textId="2A395A28"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7,1</w:t>
            </w:r>
          </w:p>
        </w:tc>
        <w:tc>
          <w:tcPr>
            <w:tcW w:w="1431" w:type="dxa"/>
            <w:tcBorders>
              <w:top w:val="nil"/>
              <w:left w:val="nil"/>
              <w:bottom w:val="single" w:sz="4" w:space="0" w:color="auto"/>
              <w:right w:val="single" w:sz="4" w:space="0" w:color="auto"/>
            </w:tcBorders>
            <w:shd w:val="clear" w:color="000000" w:fill="DDEBF7"/>
            <w:vAlign w:val="center"/>
            <w:hideMark/>
          </w:tcPr>
          <w:p w14:paraId="6D750CCA" w14:textId="75447EC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18,0</w:t>
            </w:r>
          </w:p>
        </w:tc>
      </w:tr>
      <w:tr w:rsidR="00D93E29" w:rsidRPr="007D0A57" w14:paraId="5DA4A4E2" w14:textId="77777777" w:rsidTr="00D93E29">
        <w:trPr>
          <w:trHeight w:val="300"/>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35182673"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Mezzogiorno</w:t>
            </w:r>
          </w:p>
        </w:tc>
        <w:tc>
          <w:tcPr>
            <w:tcW w:w="1221" w:type="dxa"/>
            <w:tcBorders>
              <w:top w:val="nil"/>
              <w:left w:val="nil"/>
              <w:bottom w:val="single" w:sz="4" w:space="0" w:color="auto"/>
              <w:right w:val="single" w:sz="4" w:space="0" w:color="auto"/>
            </w:tcBorders>
            <w:shd w:val="clear" w:color="000000" w:fill="DDEBF7"/>
            <w:vAlign w:val="center"/>
            <w:hideMark/>
          </w:tcPr>
          <w:p w14:paraId="7A87D959" w14:textId="5FBFA43A"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w:t>
            </w:r>
          </w:p>
        </w:tc>
        <w:tc>
          <w:tcPr>
            <w:tcW w:w="1256" w:type="dxa"/>
            <w:tcBorders>
              <w:top w:val="nil"/>
              <w:left w:val="nil"/>
              <w:bottom w:val="single" w:sz="4" w:space="0" w:color="auto"/>
              <w:right w:val="single" w:sz="4" w:space="0" w:color="auto"/>
            </w:tcBorders>
            <w:shd w:val="clear" w:color="000000" w:fill="DDEBF7"/>
            <w:vAlign w:val="center"/>
            <w:hideMark/>
          </w:tcPr>
          <w:p w14:paraId="48AA27CA" w14:textId="560C377C"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12,1</w:t>
            </w:r>
          </w:p>
        </w:tc>
        <w:tc>
          <w:tcPr>
            <w:tcW w:w="1094" w:type="dxa"/>
            <w:tcBorders>
              <w:top w:val="nil"/>
              <w:left w:val="nil"/>
              <w:bottom w:val="single" w:sz="4" w:space="0" w:color="auto"/>
              <w:right w:val="single" w:sz="4" w:space="0" w:color="auto"/>
            </w:tcBorders>
            <w:shd w:val="clear" w:color="000000" w:fill="DDEBF7"/>
            <w:vAlign w:val="center"/>
            <w:hideMark/>
          </w:tcPr>
          <w:p w14:paraId="42C53EFC" w14:textId="2DB977E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3,5</w:t>
            </w:r>
          </w:p>
        </w:tc>
        <w:tc>
          <w:tcPr>
            <w:tcW w:w="1169" w:type="dxa"/>
            <w:tcBorders>
              <w:top w:val="nil"/>
              <w:left w:val="nil"/>
              <w:bottom w:val="single" w:sz="4" w:space="0" w:color="auto"/>
              <w:right w:val="single" w:sz="4" w:space="0" w:color="auto"/>
            </w:tcBorders>
            <w:shd w:val="clear" w:color="000000" w:fill="DDEBF7"/>
            <w:vAlign w:val="center"/>
            <w:hideMark/>
          </w:tcPr>
          <w:p w14:paraId="240E11C8" w14:textId="3F3982F4"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1,9</w:t>
            </w:r>
          </w:p>
        </w:tc>
        <w:tc>
          <w:tcPr>
            <w:tcW w:w="1309" w:type="dxa"/>
            <w:tcBorders>
              <w:top w:val="nil"/>
              <w:left w:val="nil"/>
              <w:bottom w:val="single" w:sz="4" w:space="0" w:color="auto"/>
              <w:right w:val="single" w:sz="4" w:space="0" w:color="auto"/>
            </w:tcBorders>
            <w:shd w:val="clear" w:color="000000" w:fill="DDEBF7"/>
            <w:vAlign w:val="center"/>
            <w:hideMark/>
          </w:tcPr>
          <w:p w14:paraId="4ACCDD07" w14:textId="1C61A0A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5,1</w:t>
            </w:r>
          </w:p>
        </w:tc>
        <w:tc>
          <w:tcPr>
            <w:tcW w:w="1431" w:type="dxa"/>
            <w:tcBorders>
              <w:top w:val="nil"/>
              <w:left w:val="nil"/>
              <w:bottom w:val="single" w:sz="4" w:space="0" w:color="auto"/>
              <w:right w:val="single" w:sz="4" w:space="0" w:color="auto"/>
            </w:tcBorders>
            <w:shd w:val="clear" w:color="000000" w:fill="DDEBF7"/>
            <w:vAlign w:val="center"/>
            <w:hideMark/>
          </w:tcPr>
          <w:p w14:paraId="3048384D" w14:textId="685D3AF3"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10,6</w:t>
            </w:r>
          </w:p>
        </w:tc>
      </w:tr>
      <w:tr w:rsidR="00D93E29" w:rsidRPr="007D0A57" w14:paraId="30AE044E" w14:textId="77777777" w:rsidTr="00D93E29">
        <w:trPr>
          <w:trHeight w:val="300"/>
        </w:trPr>
        <w:tc>
          <w:tcPr>
            <w:tcW w:w="1980" w:type="dxa"/>
            <w:tcBorders>
              <w:top w:val="nil"/>
              <w:left w:val="single" w:sz="4" w:space="0" w:color="auto"/>
              <w:bottom w:val="single" w:sz="4" w:space="0" w:color="auto"/>
              <w:right w:val="single" w:sz="4" w:space="0" w:color="auto"/>
            </w:tcBorders>
            <w:shd w:val="clear" w:color="auto" w:fill="D5E5F4" w:themeFill="accent1" w:themeFillTint="40"/>
            <w:noWrap/>
            <w:vAlign w:val="bottom"/>
            <w:hideMark/>
          </w:tcPr>
          <w:p w14:paraId="105653D0" w14:textId="77777777" w:rsidR="00D93E29" w:rsidRPr="007D0A57" w:rsidRDefault="00D93E29" w:rsidP="00D93E29">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Italia</w:t>
            </w:r>
          </w:p>
        </w:tc>
        <w:tc>
          <w:tcPr>
            <w:tcW w:w="1221" w:type="dxa"/>
            <w:tcBorders>
              <w:top w:val="nil"/>
              <w:left w:val="nil"/>
              <w:bottom w:val="single" w:sz="4" w:space="0" w:color="auto"/>
              <w:right w:val="single" w:sz="4" w:space="0" w:color="auto"/>
            </w:tcBorders>
            <w:shd w:val="clear" w:color="auto" w:fill="D5E5F4" w:themeFill="accent1" w:themeFillTint="40"/>
            <w:vAlign w:val="center"/>
            <w:hideMark/>
          </w:tcPr>
          <w:p w14:paraId="5ADA00A4" w14:textId="5BAB6806"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0,8</w:t>
            </w:r>
          </w:p>
        </w:tc>
        <w:tc>
          <w:tcPr>
            <w:tcW w:w="1256" w:type="dxa"/>
            <w:tcBorders>
              <w:top w:val="nil"/>
              <w:left w:val="nil"/>
              <w:bottom w:val="single" w:sz="4" w:space="0" w:color="auto"/>
              <w:right w:val="single" w:sz="4" w:space="0" w:color="auto"/>
            </w:tcBorders>
            <w:shd w:val="clear" w:color="auto" w:fill="D5E5F4" w:themeFill="accent1" w:themeFillTint="40"/>
            <w:vAlign w:val="center"/>
            <w:hideMark/>
          </w:tcPr>
          <w:p w14:paraId="7857889D" w14:textId="59C28FA9"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17,9</w:t>
            </w:r>
          </w:p>
        </w:tc>
        <w:tc>
          <w:tcPr>
            <w:tcW w:w="1094" w:type="dxa"/>
            <w:tcBorders>
              <w:top w:val="nil"/>
              <w:left w:val="nil"/>
              <w:bottom w:val="single" w:sz="4" w:space="0" w:color="auto"/>
              <w:right w:val="single" w:sz="4" w:space="0" w:color="auto"/>
            </w:tcBorders>
            <w:shd w:val="clear" w:color="auto" w:fill="D5E5F4" w:themeFill="accent1" w:themeFillTint="40"/>
            <w:vAlign w:val="center"/>
            <w:hideMark/>
          </w:tcPr>
          <w:p w14:paraId="5120E499" w14:textId="180E2C4D"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7,9</w:t>
            </w:r>
          </w:p>
        </w:tc>
        <w:tc>
          <w:tcPr>
            <w:tcW w:w="1169" w:type="dxa"/>
            <w:tcBorders>
              <w:top w:val="nil"/>
              <w:left w:val="nil"/>
              <w:bottom w:val="single" w:sz="4" w:space="0" w:color="auto"/>
              <w:right w:val="single" w:sz="4" w:space="0" w:color="auto"/>
            </w:tcBorders>
            <w:shd w:val="clear" w:color="auto" w:fill="D5E5F4" w:themeFill="accent1" w:themeFillTint="40"/>
            <w:vAlign w:val="center"/>
            <w:hideMark/>
          </w:tcPr>
          <w:p w14:paraId="75EE9B45" w14:textId="72C63AA5"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1,5</w:t>
            </w:r>
          </w:p>
        </w:tc>
        <w:tc>
          <w:tcPr>
            <w:tcW w:w="1309" w:type="dxa"/>
            <w:tcBorders>
              <w:top w:val="nil"/>
              <w:left w:val="nil"/>
              <w:bottom w:val="single" w:sz="4" w:space="0" w:color="auto"/>
              <w:right w:val="single" w:sz="4" w:space="0" w:color="auto"/>
            </w:tcBorders>
            <w:shd w:val="clear" w:color="auto" w:fill="D5E5F4" w:themeFill="accent1" w:themeFillTint="40"/>
            <w:vAlign w:val="center"/>
            <w:hideMark/>
          </w:tcPr>
          <w:p w14:paraId="5DC7902A" w14:textId="39C4C06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6,5</w:t>
            </w:r>
          </w:p>
        </w:tc>
        <w:tc>
          <w:tcPr>
            <w:tcW w:w="1431" w:type="dxa"/>
            <w:tcBorders>
              <w:top w:val="nil"/>
              <w:left w:val="nil"/>
              <w:bottom w:val="single" w:sz="4" w:space="0" w:color="auto"/>
              <w:right w:val="single" w:sz="4" w:space="0" w:color="auto"/>
            </w:tcBorders>
            <w:shd w:val="clear" w:color="auto" w:fill="D5E5F4" w:themeFill="accent1" w:themeFillTint="40"/>
            <w:vAlign w:val="center"/>
            <w:hideMark/>
          </w:tcPr>
          <w:p w14:paraId="4BF27CE4" w14:textId="4C152D91" w:rsidR="00D93E29" w:rsidRPr="007D0A57" w:rsidRDefault="00D93E29" w:rsidP="00D93E29">
            <w:pPr>
              <w:spacing w:after="0" w:line="240" w:lineRule="auto"/>
              <w:jc w:val="center"/>
              <w:rPr>
                <w:rFonts w:eastAsia="Times New Roman" w:cs="Times New Roman"/>
                <w:color w:val="000000"/>
                <w:sz w:val="22"/>
                <w:lang w:eastAsia="it-IT"/>
              </w:rPr>
            </w:pPr>
            <w:r w:rsidRPr="007D0A57">
              <w:rPr>
                <w:rFonts w:eastAsia="Times New Roman" w:cs="Times New Roman"/>
                <w:color w:val="000000"/>
                <w:sz w:val="22"/>
                <w:lang w:eastAsia="it-IT"/>
              </w:rPr>
              <w:t>12,2</w:t>
            </w:r>
          </w:p>
        </w:tc>
      </w:tr>
      <w:tr w:rsidR="004750DE" w:rsidRPr="007D0A57" w14:paraId="4400A22D" w14:textId="77777777" w:rsidTr="004750DE">
        <w:trPr>
          <w:trHeight w:val="720"/>
        </w:trPr>
        <w:tc>
          <w:tcPr>
            <w:tcW w:w="94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EE7F722" w14:textId="2B28C5B0" w:rsidR="004750DE" w:rsidRPr="007D0A57" w:rsidRDefault="004750DE" w:rsidP="004750DE">
            <w:pPr>
              <w:spacing w:after="0" w:line="240" w:lineRule="auto"/>
              <w:rPr>
                <w:rFonts w:eastAsia="Times New Roman" w:cs="Times New Roman"/>
                <w:color w:val="000000"/>
                <w:sz w:val="22"/>
                <w:lang w:eastAsia="it-IT"/>
              </w:rPr>
            </w:pPr>
            <w:r w:rsidRPr="007D0A57">
              <w:rPr>
                <w:rFonts w:eastAsia="Times New Roman" w:cs="Times New Roman"/>
                <w:color w:val="000000"/>
                <w:sz w:val="22"/>
                <w:lang w:eastAsia="it-IT"/>
              </w:rPr>
              <w:t>Elaborazioni a partire da: ISTAT (201</w:t>
            </w:r>
            <w:r w:rsidR="00D93E29" w:rsidRPr="007D0A57">
              <w:rPr>
                <w:rFonts w:eastAsia="Times New Roman" w:cs="Times New Roman"/>
                <w:color w:val="000000"/>
                <w:sz w:val="22"/>
                <w:lang w:eastAsia="it-IT"/>
              </w:rPr>
              <w:t>6</w:t>
            </w:r>
            <w:r w:rsidRPr="007D0A57">
              <w:rPr>
                <w:rFonts w:eastAsia="Times New Roman" w:cs="Times New Roman"/>
                <w:color w:val="000000"/>
                <w:sz w:val="22"/>
                <w:lang w:eastAsia="it-IT"/>
              </w:rPr>
              <w:t xml:space="preserve">), </w:t>
            </w:r>
            <w:r w:rsidRPr="007D0A57">
              <w:rPr>
                <w:rFonts w:eastAsia="Times New Roman" w:cs="Times New Roman"/>
                <w:i/>
                <w:color w:val="000000"/>
                <w:sz w:val="22"/>
                <w:lang w:eastAsia="it-IT"/>
              </w:rPr>
              <w:t>Rapporto BES 201</w:t>
            </w:r>
            <w:r w:rsidR="00D93E29" w:rsidRPr="007D0A57">
              <w:rPr>
                <w:rFonts w:eastAsia="Times New Roman" w:cs="Times New Roman"/>
                <w:i/>
                <w:color w:val="000000"/>
                <w:sz w:val="22"/>
                <w:lang w:eastAsia="it-IT"/>
              </w:rPr>
              <w:t>6</w:t>
            </w:r>
            <w:r w:rsidRPr="007D0A57">
              <w:rPr>
                <w:rFonts w:eastAsia="Times New Roman" w:cs="Times New Roman"/>
                <w:i/>
                <w:color w:val="000000"/>
                <w:sz w:val="22"/>
                <w:lang w:eastAsia="it-IT"/>
              </w:rPr>
              <w:t>: il benessere equo e sostenibile in Italia</w:t>
            </w:r>
            <w:r w:rsidRPr="007D0A57">
              <w:rPr>
                <w:rFonts w:eastAsia="Times New Roman" w:cs="Times New Roman"/>
                <w:color w:val="000000"/>
                <w:sz w:val="22"/>
                <w:lang w:eastAsia="it-IT"/>
              </w:rPr>
              <w:t xml:space="preserve">, disponibile su </w:t>
            </w:r>
            <w:hyperlink r:id="rId8" w:history="1">
              <w:r w:rsidR="00D93E29" w:rsidRPr="007D0A57">
                <w:rPr>
                  <w:rStyle w:val="Collegamentoipertestuale"/>
                  <w:rFonts w:eastAsia="Times New Roman" w:cs="Times New Roman"/>
                  <w:sz w:val="22"/>
                  <w:lang w:eastAsia="it-IT"/>
                </w:rPr>
                <w:t>http://www.istat.it/it/archivio/194029</w:t>
              </w:r>
            </w:hyperlink>
            <w:r w:rsidR="00D93E29" w:rsidRPr="007D0A57">
              <w:rPr>
                <w:rFonts w:eastAsia="Times New Roman" w:cs="Times New Roman"/>
                <w:color w:val="000000"/>
                <w:sz w:val="22"/>
                <w:lang w:eastAsia="it-IT"/>
              </w:rPr>
              <w:t xml:space="preserve"> </w:t>
            </w:r>
            <w:r w:rsidRPr="007D0A57">
              <w:rPr>
                <w:rFonts w:eastAsia="Times New Roman" w:cs="Times New Roman"/>
                <w:color w:val="000000"/>
                <w:sz w:val="22"/>
                <w:lang w:eastAsia="it-IT"/>
              </w:rPr>
              <w:t>.</w:t>
            </w:r>
          </w:p>
        </w:tc>
      </w:tr>
    </w:tbl>
    <w:p w14:paraId="675A757B" w14:textId="77777777" w:rsidR="004750DE" w:rsidRPr="007D0A57" w:rsidRDefault="004750DE" w:rsidP="004750DE">
      <w:pPr>
        <w:rPr>
          <w:rFonts w:cs="Times New Roman"/>
        </w:rPr>
      </w:pPr>
    </w:p>
    <w:p w14:paraId="6CE4313E" w14:textId="77777777" w:rsidR="00D93E29" w:rsidRPr="007D0A57" w:rsidRDefault="00D93E29" w:rsidP="00D93E29">
      <w:pPr>
        <w:spacing w:line="360" w:lineRule="auto"/>
        <w:rPr>
          <w:rFonts w:cs="Times New Roman"/>
        </w:rPr>
      </w:pPr>
      <w:r w:rsidRPr="007D0A57">
        <w:rPr>
          <w:rFonts w:cs="Times New Roman"/>
        </w:rPr>
        <w:t xml:space="preserve">I tassi relativi alle ripartizioni mostrano un’Italia a macchia di leopardo. Gli scippi si verificano di più al Sud, sebbene dal 2014 siano aumentati anche nelle Isole e nel Nord-ovest; i furti con destrezza (i borseggi) sono più frequenti al Centro e al Nord-ovest; i furti in abitazione e negli esercizi </w:t>
      </w:r>
      <w:r w:rsidRPr="007D0A57">
        <w:rPr>
          <w:rFonts w:cs="Times New Roman"/>
        </w:rPr>
        <w:lastRenderedPageBreak/>
        <w:t xml:space="preserve">commerciali nel Nord e nel Centro, i furti di veicoli nel Mezzogiorno (sebbene in forte diminuzione negli ultimi anni) e al Centro. Le rapine in strada accadono di più al Sud e al Nord-ovest, in particolare in Campania (87,3 per 100 mila abitanti nel 2015, 30,4 il dato per l’Italia). </w:t>
      </w:r>
    </w:p>
    <w:p w14:paraId="09420080" w14:textId="77777777" w:rsidR="00D93E29" w:rsidRPr="007D0A57" w:rsidRDefault="00D93E29" w:rsidP="00D93E29">
      <w:pPr>
        <w:spacing w:line="360" w:lineRule="auto"/>
        <w:rPr>
          <w:rFonts w:cs="Times New Roman"/>
        </w:rPr>
      </w:pPr>
      <w:r w:rsidRPr="007D0A57">
        <w:rPr>
          <w:rFonts w:cs="Times New Roman"/>
        </w:rPr>
        <w:t>Per i furti in abitazione, gli scippi, i borseggi e le rapine in abitazione, tra il 2010 e il 2015 si è assistito a una forte diminuzione dei tassi in molte province del Mezzogiorno, al contrario delle province del Centro e del Nord che hanno fatto rilevare ingenti aumenti. Per i borseggi, al Centro l’aumento ha raggiunto il 78% nel 2015.</w:t>
      </w:r>
    </w:p>
    <w:p w14:paraId="4419F468" w14:textId="77777777" w:rsidR="00D93E29" w:rsidRPr="007D0A57" w:rsidRDefault="00D93E29" w:rsidP="00D93E29">
      <w:pPr>
        <w:spacing w:line="360" w:lineRule="auto"/>
        <w:rPr>
          <w:rFonts w:cs="Times New Roman"/>
        </w:rPr>
      </w:pPr>
      <w:r w:rsidRPr="007D0A57">
        <w:rPr>
          <w:rFonts w:cs="Times New Roman"/>
        </w:rPr>
        <w:t xml:space="preserve">In relazione alla paura di stare per subire un reato, nel 2016, questa è stata vissuta maggiormente da chi vive al Nord (7,3%) e al Centro (7,1%), mentre è più bassa al Sud (5,1%). Nel 2009, non vi erano invece particolari differenze a livello di ripartizione. Hanno avuto più occasioni di temere di subire reati le persone che vivono in Lombardia (9,7%), Emilia-Romagna (8,5%) e Veneto (7,5%) per quanto riguarda il Nord; nel Lazio (8,1%) e in Basilicata (7%) per il Centro e il Sud, mentre quelle che ne hanno avute meno sono gli abitanti del Piemonte (2,7%). Rispetto al 2009, si registra una diminuzione dell’indicatore con variazioni particolarmente significative in Campania (dall’8,2% del 2009 al 5,2% del 2016) e in Piemonte (dal 4,9% al 2,7%). Le prime tre posizioni nella graduatoria rimangono costanti: Lombardia, Emilia-Romagna, Lazio. </w:t>
      </w:r>
    </w:p>
    <w:p w14:paraId="32C225AE" w14:textId="77777777" w:rsidR="00D93E29" w:rsidRPr="007D0A57" w:rsidRDefault="00D93E29" w:rsidP="00D93E29">
      <w:pPr>
        <w:spacing w:line="360" w:lineRule="auto"/>
        <w:rPr>
          <w:rFonts w:cs="Times New Roman"/>
        </w:rPr>
      </w:pPr>
      <w:r w:rsidRPr="007D0A57">
        <w:rPr>
          <w:rFonts w:cs="Times New Roman"/>
        </w:rPr>
        <w:t xml:space="preserve">La frequenza con cui si osservano elementi di degrado sociale e ambientale nella zona in cui si vive - indicatore complessivamente in miglioramento - fa registrare i valori più alti nel Centro (18%), mentre il Nord e il Mezzogiorno si attestano su percentuali inferiori (rispettivamente 10,8% e 10,6%) rispetto alla quota nazionale. Dal 2009 il miglioramento è più forte al Nord e al Sud, mentre il Centro registra una relativa stabilità, dovuta soprattutto al Lazio (in questa regione una persona su quattro dichiara di osservare spesso elementi di degrado sociale e ambientale) e Toscana. Tra le regioni peggiora, invece, la Calabria e migliorano Puglia e Campania. Quest’ultima, in particolare, migliora su tutti gli indicatori di percezione considerati. Nel 2016, il valore di minimo si osserva nel Friuli-Venezia Giulia (4,2%), Basilicata (5%), Marche, Valle d’Aosta e Veneto (tutte con valori sotto il 7%). </w:t>
      </w:r>
    </w:p>
    <w:p w14:paraId="5D2C4D44" w14:textId="77777777" w:rsidR="00D93E29" w:rsidRPr="007D0A57" w:rsidRDefault="00D93E29" w:rsidP="00D93E29">
      <w:pPr>
        <w:spacing w:line="360" w:lineRule="auto"/>
        <w:rPr>
          <w:rFonts w:cs="Times New Roman"/>
        </w:rPr>
      </w:pPr>
      <w:r w:rsidRPr="007D0A57">
        <w:rPr>
          <w:rFonts w:cs="Times New Roman"/>
        </w:rPr>
        <w:t>In relazione al fenomeno corruttivo può essere svolta un’analisi prendendo a riferimento i dati oggettivi contenuti nelle denunce e nelle condanne.</w:t>
      </w:r>
    </w:p>
    <w:p w14:paraId="079D075E" w14:textId="77777777" w:rsidR="00D93E29" w:rsidRPr="007D0A57" w:rsidRDefault="00D93E29" w:rsidP="00D93E29">
      <w:pPr>
        <w:spacing w:line="360" w:lineRule="auto"/>
        <w:rPr>
          <w:rFonts w:cs="Times New Roman"/>
        </w:rPr>
      </w:pPr>
      <w:r w:rsidRPr="007D0A57">
        <w:rPr>
          <w:rFonts w:cs="Times New Roman"/>
        </w:rPr>
        <w:t xml:space="preserve"> Alcune delle fonti giudiziarie che possono essere prese in esame sono:</w:t>
      </w:r>
    </w:p>
    <w:p w14:paraId="2E305693" w14:textId="0B4A641D" w:rsidR="00D93E29" w:rsidRPr="007D0A57" w:rsidRDefault="00D93E29" w:rsidP="00B205BA">
      <w:pPr>
        <w:pStyle w:val="Paragrafoelenco"/>
        <w:numPr>
          <w:ilvl w:val="0"/>
          <w:numId w:val="66"/>
        </w:numPr>
        <w:spacing w:line="360" w:lineRule="auto"/>
        <w:rPr>
          <w:rFonts w:cs="Times New Roman"/>
        </w:rPr>
      </w:pPr>
      <w:r w:rsidRPr="007D0A57">
        <w:rPr>
          <w:rFonts w:cs="Times New Roman"/>
        </w:rPr>
        <w:lastRenderedPageBreak/>
        <w:t>i dati relativi alle denunce ed alle sentenze passate in giudicato dei reati di corruzione e concussione, forniti, rispettivamente, dalle 165 Procure e dal Casellario Giudiziale Centrale, registrati tra il 2006 ed il 2011, elaborati poi dall’ANAC;</w:t>
      </w:r>
    </w:p>
    <w:p w14:paraId="0F760C70" w14:textId="04A38BAA" w:rsidR="00D93E29" w:rsidRPr="007D0A57" w:rsidRDefault="00D93E29" w:rsidP="00B205BA">
      <w:pPr>
        <w:pStyle w:val="Paragrafoelenco"/>
        <w:numPr>
          <w:ilvl w:val="0"/>
          <w:numId w:val="66"/>
        </w:numPr>
        <w:spacing w:line="360" w:lineRule="auto"/>
        <w:rPr>
          <w:rFonts w:cs="Times New Roman"/>
        </w:rPr>
      </w:pPr>
      <w:r w:rsidRPr="007D0A57">
        <w:rPr>
          <w:rFonts w:cs="Times New Roman"/>
        </w:rPr>
        <w:t>i dati relativi alle denunce ed alle condanne per i reati di corruzione e concussione, contenuti nelle Relazioni del SAeT (Servizio Anticorruzione e Trasparenza) al Parlamento, raccolti per mezzo dello SDI e riferibili al periodo 2004-2010;</w:t>
      </w:r>
    </w:p>
    <w:p w14:paraId="3EC7DFA8" w14:textId="3449AB18" w:rsidR="00D93E29" w:rsidRPr="007D0A57" w:rsidRDefault="00D93E29" w:rsidP="00B205BA">
      <w:pPr>
        <w:pStyle w:val="Paragrafoelenco"/>
        <w:numPr>
          <w:ilvl w:val="0"/>
          <w:numId w:val="66"/>
        </w:numPr>
        <w:spacing w:line="360" w:lineRule="auto"/>
        <w:rPr>
          <w:rFonts w:cs="Times New Roman"/>
        </w:rPr>
      </w:pPr>
      <w:r w:rsidRPr="007D0A57">
        <w:rPr>
          <w:rFonts w:cs="Times New Roman"/>
        </w:rPr>
        <w:t>i dati relativi alle citazioni a giudizio ed alle condanne della Magistratura contabile, dal 2007 al 2016, riepilogate nelle varie appendici annuali alle Relazioni estese dal Procuratore Generale della Corte dei Conti in occasione della cerimonia di Inaugurazione dell’Anno giudiziario.</w:t>
      </w:r>
    </w:p>
    <w:p w14:paraId="14DC0800" w14:textId="77777777" w:rsidR="00D93E29" w:rsidRPr="007D0A57" w:rsidRDefault="00D93E29" w:rsidP="00D93E29">
      <w:pPr>
        <w:spacing w:line="360" w:lineRule="auto"/>
        <w:rPr>
          <w:rFonts w:cs="Times New Roman"/>
        </w:rPr>
      </w:pPr>
      <w:r w:rsidRPr="007D0A57">
        <w:rPr>
          <w:rFonts w:cs="Times New Roman"/>
        </w:rPr>
        <w:t xml:space="preserve"> Dall’analisi dei dati sopra citati si può evidenziare che il fenomeno corruttivo in Italia è in buona sostanza stabile. L’analisi della corruzione e della concussione in Italia conduce a riscontrare una differente distribuzione del fenomeno tra le varie Regioni italiane che risulta più grave al Centro-Sud e nelle Isole. Per ciò che concerne, invece, il numero dei condannati per corruzione esso è diminuito notevolmente, mentre quello dei condannati per concussione si è triplicato. Anche con riferimento a questi ultimi dati è rilevante la differente distribuzione delle condanne tra le diverse Regioni italiane. Il numero dei condannati per concussione è raddoppiato nelle regioni del Nord, ha registrato un andamento oscillante nel Centro ed è aumentato considerevolmente nel Sud e nelle Isole dove ha assunto i valori più elevati. Il numero dei condannati per corruzione, invece, è diminuito in tutte le macro-aree.</w:t>
      </w:r>
    </w:p>
    <w:p w14:paraId="09CF29F3" w14:textId="753DD134" w:rsidR="004750DE" w:rsidRPr="007D0A57" w:rsidRDefault="004750DE" w:rsidP="004750DE">
      <w:pPr>
        <w:spacing w:line="360" w:lineRule="auto"/>
        <w:rPr>
          <w:rFonts w:cs="Times New Roman"/>
        </w:rPr>
      </w:pPr>
      <w:r w:rsidRPr="007D0A57">
        <w:rPr>
          <w:rFonts w:cs="Times New Roman"/>
        </w:rPr>
        <w:t xml:space="preserve"> Relativamente alle aree maggiormente a rischio, si confermano quelle individuate dal Piano Nazionale Anticorruzione, ossia:</w:t>
      </w:r>
    </w:p>
    <w:p w14:paraId="6B89017A" w14:textId="77777777" w:rsidR="004750DE" w:rsidRPr="007D0A57" w:rsidRDefault="004750DE" w:rsidP="00B205BA">
      <w:pPr>
        <w:pStyle w:val="Paragrafoelenco"/>
        <w:numPr>
          <w:ilvl w:val="0"/>
          <w:numId w:val="15"/>
        </w:numPr>
        <w:spacing w:line="360" w:lineRule="auto"/>
        <w:rPr>
          <w:rFonts w:cs="Times New Roman"/>
        </w:rPr>
      </w:pPr>
      <w:r w:rsidRPr="007D0A57">
        <w:rPr>
          <w:rFonts w:cs="Times New Roman"/>
        </w:rPr>
        <w:t>i processi organizzativi concernenti l’affidamento di lavori, servizi e forniture;</w:t>
      </w:r>
    </w:p>
    <w:p w14:paraId="020A99FD" w14:textId="77777777" w:rsidR="004750DE" w:rsidRPr="007D0A57" w:rsidRDefault="004750DE" w:rsidP="00B205BA">
      <w:pPr>
        <w:pStyle w:val="Paragrafoelenco"/>
        <w:numPr>
          <w:ilvl w:val="0"/>
          <w:numId w:val="15"/>
        </w:numPr>
        <w:spacing w:line="360" w:lineRule="auto"/>
        <w:rPr>
          <w:rFonts w:cs="Times New Roman"/>
        </w:rPr>
      </w:pPr>
      <w:r w:rsidRPr="007D0A57">
        <w:rPr>
          <w:rFonts w:cs="Times New Roman"/>
        </w:rPr>
        <w:t>i processi organizzativi attinenti l’acquisizione e la progressione del personale;</w:t>
      </w:r>
    </w:p>
    <w:p w14:paraId="6BC22B57" w14:textId="77777777" w:rsidR="004750DE" w:rsidRPr="007D0A57" w:rsidRDefault="004750DE" w:rsidP="00B205BA">
      <w:pPr>
        <w:pStyle w:val="Paragrafoelenco"/>
        <w:numPr>
          <w:ilvl w:val="0"/>
          <w:numId w:val="15"/>
        </w:numPr>
        <w:spacing w:line="360" w:lineRule="auto"/>
        <w:rPr>
          <w:rFonts w:cs="Times New Roman"/>
        </w:rPr>
      </w:pPr>
      <w:r w:rsidRPr="007D0A57">
        <w:rPr>
          <w:rFonts w:cs="Times New Roman"/>
        </w:rPr>
        <w:t>i processi organizzativi relativi alla gestione finanziaria.</w:t>
      </w:r>
    </w:p>
    <w:p w14:paraId="4E294C31" w14:textId="77777777" w:rsidR="00BB1C81" w:rsidRPr="007D0A57" w:rsidRDefault="00BB1C81" w:rsidP="00BB1C81">
      <w:pPr>
        <w:rPr>
          <w:rFonts w:cs="Times New Roman"/>
        </w:rPr>
      </w:pPr>
      <w:bookmarkStart w:id="33" w:name="_Toc444500153"/>
    </w:p>
    <w:p w14:paraId="60B165B5" w14:textId="5EA3D4D8" w:rsidR="004750DE" w:rsidRPr="007D0A57" w:rsidRDefault="004750DE" w:rsidP="00BB1C81">
      <w:pPr>
        <w:pStyle w:val="Titolo1"/>
        <w:rPr>
          <w:rFonts w:ascii="Times New Roman" w:hAnsi="Times New Roman" w:cs="Times New Roman"/>
        </w:rPr>
      </w:pPr>
      <w:bookmarkStart w:id="34" w:name="_Toc505028950"/>
      <w:r w:rsidRPr="007D0A57">
        <w:rPr>
          <w:rFonts w:ascii="Times New Roman" w:hAnsi="Times New Roman" w:cs="Times New Roman"/>
        </w:rPr>
        <w:lastRenderedPageBreak/>
        <w:t>6. ANALISI DEL CONTESTO INTERNO</w:t>
      </w:r>
      <w:bookmarkEnd w:id="33"/>
      <w:bookmarkEnd w:id="34"/>
    </w:p>
    <w:p w14:paraId="568D31FE" w14:textId="7522D66E"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Nella fase di analisi dei rischi di corruzione che caratterizzano l'operatività di S</w:t>
      </w:r>
      <w:r>
        <w:rPr>
          <w:rFonts w:eastAsia="Arial Unicode MS" w:cs="Times New Roman"/>
          <w:szCs w:val="24"/>
        </w:rPr>
        <w:t>ogefarm Cascina</w:t>
      </w:r>
      <w:r w:rsidRPr="006B058B">
        <w:rPr>
          <w:rFonts w:eastAsia="Arial Unicode MS" w:cs="Times New Roman"/>
          <w:szCs w:val="24"/>
        </w:rPr>
        <w:t>, il team di lavoro ha sviluppato l'analisi del contesto interno, coerentemente con lo standard internazionale ISO 31000: 2010, individuato dalla Determina n. 12 dell'ANAC come best practice di riferimento per lo sviluppo dei sistemi di risk management.</w:t>
      </w:r>
    </w:p>
    <w:p w14:paraId="01C3B5D8" w14:textId="77777777"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 xml:space="preserve">L'analisi è avvenuta attraverso vari strumenti. In prima battuta, è stata analizzata la documentazione esistente riguardante i sistemi organizzativi, gestionali e di controllo presenti nella società. </w:t>
      </w:r>
    </w:p>
    <w:p w14:paraId="4C23D5CB" w14:textId="77777777"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 xml:space="preserve">La Società ha per oggetto sociale la gestione delle farmacie di cui è titolare il Comune di Cascina, la partecipazione a società che gestiscano farmacie di cui siano titolari il medesimo Comune o altri soggetti di diritto pubblico o privato e, comunque, la gestione di farmacie in genere, direttamente o per il tramite di società controllate o collegate, nei limiti e nel rispetto della legge 475/1968, della legge 362/1991 e delle altre leggi che disciplinano la materia. Costituiscono oggetto della Società, a titolo esemplificativo: </w:t>
      </w:r>
    </w:p>
    <w:p w14:paraId="15CD9AAD"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dispensazione e la vendita al pubblico di specialità farmaceutiche per uso umano e veterinarie, prodotti generici, prodotti galenici officinali e magistrali, omeopatici, presidi medico-chirurgici, articoli sanitari, prodotti di medicazione, alimenti per la prima infanzia, prodotti dietetici, prodotti cosmetici per l’igiene personale, complementi alimentari, prodotti apistici, integratori della dieta, prodotti di erboristeria, apparecchi medicali ed elettromedicali, e tutti gli altri prodotti normalmente in vendita nelle farmacie;</w:t>
      </w:r>
    </w:p>
    <w:p w14:paraId="0BB3A5BC"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produzione di prodotti officinali, omeopatici, di erboristeria, di profumeria, dietetici, integratori alimentari e di prodotti affini ed analoghi;</w:t>
      </w:r>
    </w:p>
    <w:p w14:paraId="05E9CA55"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vendita di articoli di vestiario confezionati, accessori di abbigliamento, biancheria, calzature per la mamma, il bambino, lo sportivo;</w:t>
      </w:r>
    </w:p>
    <w:p w14:paraId="7503D8B8"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vendita di libri ed altre pubblicazioni, giornali e riviste attinenti la salute ed il benessere;</w:t>
      </w:r>
    </w:p>
    <w:p w14:paraId="2F9E13BD"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l’effettuazione di test di auto-diagnosi e di servizi di carattere sanitario rivolti all’utenza;</w:t>
      </w:r>
    </w:p>
    <w:p w14:paraId="5E680E1A"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gestione della distribuzione all’ingrosso, anche al di fuori del territorio comunale, di specialità farmaceutiche, per uso umano e veterinarie, di prodotti parafarmaceutici e di articoli vari normalmente collegati con il servizio farmaceutico, nonché la prestazione di servizi utili complementari e di supporto all’attività commerciale;</w:t>
      </w:r>
    </w:p>
    <w:p w14:paraId="58F1F07B"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lastRenderedPageBreak/>
        <w:t>la distribuzione intermedia e l’erogazione di servizi, anche al di fuori del territorio comunale, a farmacie pubbliche e private, nonché alle unità sanitarie locali, alle aziende ospedaliere, ed a case di cura, e ad ogni altro tipo di struttura sociosanitaria pubblica o privata;</w:t>
      </w:r>
    </w:p>
    <w:p w14:paraId="54A3943F"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promozione, la partecipazione e la collaborazione ai programmi di medicina preventiva, di informazione ed educazione sanitaria, di ricerca e di aggiornamento professionale;</w:t>
      </w:r>
    </w:p>
    <w:p w14:paraId="227B0E81"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partecipazione ad iniziative in ambito sanitario e sociale;</w:t>
      </w:r>
    </w:p>
    <w:p w14:paraId="65E827A1"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gestione in forma diretta di servizi di natura sociale e/o sanitaria, con particolare riguardo agli anziani, giovani o disabili, case di riposo, assistenza domiciliare;</w:t>
      </w:r>
    </w:p>
    <w:p w14:paraId="1645313E" w14:textId="77777777" w:rsidR="006B058B" w:rsidRPr="006B058B" w:rsidRDefault="006B058B" w:rsidP="006B058B">
      <w:pPr>
        <w:pStyle w:val="Paragrafoelenco"/>
        <w:numPr>
          <w:ilvl w:val="0"/>
          <w:numId w:val="6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fornitura di materiale di medicazione, di presidi medico-chirurgici, di reattivi e diagnostici, di apparati protesici e apparecchi elettromedicali.</w:t>
      </w:r>
    </w:p>
    <w:p w14:paraId="777EE49F" w14:textId="77777777"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L’analisi si è concretizzata esaminando i seguenti documenti:</w:t>
      </w:r>
    </w:p>
    <w:p w14:paraId="5A15A471" w14:textId="77777777" w:rsidR="006B058B" w:rsidRPr="006B058B" w:rsidRDefault="006B058B" w:rsidP="006B058B">
      <w:pPr>
        <w:pStyle w:val="Paragrafoelenco"/>
        <w:numPr>
          <w:ilvl w:val="0"/>
          <w:numId w:val="68"/>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organigramma;</w:t>
      </w:r>
    </w:p>
    <w:p w14:paraId="0B52667C" w14:textId="77777777" w:rsidR="006B058B" w:rsidRPr="006B058B" w:rsidRDefault="006B058B" w:rsidP="006B058B">
      <w:pPr>
        <w:pStyle w:val="Paragrafoelenco"/>
        <w:numPr>
          <w:ilvl w:val="0"/>
          <w:numId w:val="68"/>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visura camerale;</w:t>
      </w:r>
    </w:p>
    <w:p w14:paraId="733257F2" w14:textId="77777777" w:rsidR="006B058B" w:rsidRPr="006B058B" w:rsidRDefault="006B058B" w:rsidP="006B058B">
      <w:pPr>
        <w:pStyle w:val="Paragrafoelenco"/>
        <w:numPr>
          <w:ilvl w:val="0"/>
          <w:numId w:val="68"/>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Contratto Collettivo Nazionale di Lavoro per i dipendenti delle imprese gestite o partecipate dagli Enti locali, esercenti farmacie, parafarmacie, magazzini farmaceutici all’ingrosso, laboratori farmaceutici;</w:t>
      </w:r>
    </w:p>
    <w:p w14:paraId="6D64C1E4" w14:textId="77777777" w:rsidR="006B058B" w:rsidRPr="006B058B" w:rsidRDefault="006B058B" w:rsidP="006B058B">
      <w:pPr>
        <w:pStyle w:val="Paragrafoelenco"/>
        <w:numPr>
          <w:ilvl w:val="0"/>
          <w:numId w:val="68"/>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Regolamento per l’acquisizione in economia di lavori, servizi e forniture;</w:t>
      </w:r>
    </w:p>
    <w:p w14:paraId="4D6F4615" w14:textId="77777777" w:rsidR="006B058B" w:rsidRPr="006B058B" w:rsidRDefault="006B058B" w:rsidP="006B058B">
      <w:pPr>
        <w:pStyle w:val="Paragrafoelenco"/>
        <w:numPr>
          <w:ilvl w:val="0"/>
          <w:numId w:val="68"/>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Regolamento per il reclutamento del personale e il conferimento di incarichi ad esterni.</w:t>
      </w:r>
    </w:p>
    <w:p w14:paraId="40E07004" w14:textId="5395B1DA"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In secondo luogo, sono state svolte le interviste con i responsabili delle aree funzionali in cui si articola la struttura organizzativa di S</w:t>
      </w:r>
      <w:r>
        <w:rPr>
          <w:rFonts w:eastAsia="Arial Unicode MS" w:cs="Times New Roman"/>
          <w:szCs w:val="24"/>
        </w:rPr>
        <w:t>ogefarm Cascina</w:t>
      </w:r>
      <w:r w:rsidRPr="006B058B">
        <w:rPr>
          <w:rFonts w:eastAsia="Arial Unicode MS" w:cs="Times New Roman"/>
          <w:szCs w:val="24"/>
        </w:rPr>
        <w:t>.</w:t>
      </w:r>
    </w:p>
    <w:p w14:paraId="7D3621DD" w14:textId="4972ADD1" w:rsidR="006B058B" w:rsidRPr="006B058B"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L'esame della documentazione e lo svolgimento delle interviste hanno permesso di analizzare tutta l'attività svolta dall'azienda. Sono stati esaminati, dunque, tutti i processi gestionali di S</w:t>
      </w:r>
      <w:r>
        <w:rPr>
          <w:rFonts w:eastAsia="Arial Unicode MS" w:cs="Times New Roman"/>
          <w:szCs w:val="24"/>
        </w:rPr>
        <w:t>ogefarm Cascina</w:t>
      </w:r>
      <w:r w:rsidRPr="006B058B">
        <w:rPr>
          <w:rFonts w:eastAsia="Arial Unicode MS" w:cs="Times New Roman"/>
          <w:szCs w:val="24"/>
        </w:rPr>
        <w:t xml:space="preserve"> come raccomandato nella Determina ANAC n. 12/2015. L'analisi è avvenuta attraverso la tecnica della descrizione narrativa (narrative) dei processi che consiste nella descrizione analitica degli elementi costitutivi dei processi medesimi. Gli output di queste attività sono riportati nelle Parti speciali del Piano e nella matrice allegata al presente documento.</w:t>
      </w:r>
    </w:p>
    <w:p w14:paraId="01B17153" w14:textId="7D921D71" w:rsidR="004750DE" w:rsidRPr="007D0A57" w:rsidRDefault="006B058B" w:rsidP="006B058B">
      <w:p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L’azienda, al 31/12/201</w:t>
      </w:r>
      <w:r>
        <w:rPr>
          <w:rFonts w:eastAsia="Arial Unicode MS" w:cs="Times New Roman"/>
          <w:szCs w:val="24"/>
        </w:rPr>
        <w:t>7</w:t>
      </w:r>
      <w:r w:rsidRPr="006B058B">
        <w:rPr>
          <w:rFonts w:eastAsia="Arial Unicode MS" w:cs="Times New Roman"/>
          <w:szCs w:val="24"/>
        </w:rPr>
        <w:t>, ha 22 dipendenti. Non vi sono figure dirigenziali. La Società ha individuato come RPCT il Coordinatore dei Direttori, Dott.ssa Cristina Salvadori.</w:t>
      </w:r>
    </w:p>
    <w:p w14:paraId="6EA51EFA" w14:textId="30C369D5" w:rsidR="00FB3EBD" w:rsidRPr="007D0A57" w:rsidRDefault="00FB3EBD" w:rsidP="00BB1C81">
      <w:pPr>
        <w:pStyle w:val="Titolo1"/>
        <w:rPr>
          <w:rFonts w:ascii="Times New Roman" w:hAnsi="Times New Roman" w:cs="Times New Roman"/>
        </w:rPr>
      </w:pPr>
      <w:bookmarkStart w:id="35" w:name="_Toc444500154"/>
      <w:bookmarkStart w:id="36" w:name="_Toc505028951"/>
      <w:r w:rsidRPr="007D0A57">
        <w:rPr>
          <w:rFonts w:ascii="Times New Roman" w:hAnsi="Times New Roman" w:cs="Times New Roman"/>
        </w:rPr>
        <w:lastRenderedPageBreak/>
        <w:t>7. LE MISURE DI CARATTERE GENERALE: INTRODUZIONE</w:t>
      </w:r>
      <w:bookmarkEnd w:id="35"/>
      <w:bookmarkEnd w:id="36"/>
    </w:p>
    <w:p w14:paraId="4FA23E74" w14:textId="77777777" w:rsidR="00FB3EBD" w:rsidRPr="007D0A57" w:rsidRDefault="00FB3EBD" w:rsidP="00FB3EBD">
      <w:pPr>
        <w:autoSpaceDE w:val="0"/>
        <w:autoSpaceDN w:val="0"/>
        <w:adjustRightInd w:val="0"/>
        <w:spacing w:after="240" w:line="360" w:lineRule="auto"/>
        <w:ind w:right="96"/>
        <w:rPr>
          <w:rFonts w:eastAsia="Arial Unicode MS" w:cs="Times New Roman"/>
          <w:color w:val="FFFFFF" w:themeColor="background1"/>
          <w:szCs w:val="24"/>
        </w:rPr>
      </w:pPr>
      <w:r w:rsidRPr="007D0A57">
        <w:rPr>
          <w:rFonts w:eastAsia="Arial Unicode MS" w:cs="Times New Roman"/>
          <w:szCs w:val="24"/>
        </w:rPr>
        <w:t xml:space="preserve">Le misure di carattere generale (trasversali) comprendono le azioni di prevenzione del rischio che riguardano l'organizzazione nel suo complesso e che definiscono le caratteristiche del contesto organizzativo, in cui operano le misure di controllo specifiche o particolari, che riguardano, invece, i singoli processi a rischio. </w:t>
      </w:r>
    </w:p>
    <w:p w14:paraId="1E42B5B2" w14:textId="77777777" w:rsidR="00FB3EBD" w:rsidRPr="007D0A57" w:rsidRDefault="00FB3EBD" w:rsidP="00FB3EBD">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Le misure di carattere generale si riferiscono a:</w:t>
      </w:r>
    </w:p>
    <w:p w14:paraId="60C8AEE1"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le azioni poste in essere per assicurare la trasparenza delle attività realizzate da SOGEFARM che contribuiscono a favorire la prevenzione della corruzione;</w:t>
      </w:r>
    </w:p>
    <w:p w14:paraId="0DE9D285"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l’informatizzazione dei processi;</w:t>
      </w:r>
    </w:p>
    <w:p w14:paraId="5E3DF78E"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l’accesso telematico a dati, documenti e procedimenti e il riutilizzo dei dati, documenti e procedimenti;</w:t>
      </w:r>
    </w:p>
    <w:p w14:paraId="0A4EE81E"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monitoraggio sul rispetto dei termini;</w:t>
      </w:r>
    </w:p>
    <w:p w14:paraId="102B7F19"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sistema dei controlli;</w:t>
      </w:r>
    </w:p>
    <w:p w14:paraId="6FB79E66"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rotazione del personale;</w:t>
      </w:r>
    </w:p>
    <w:p w14:paraId="7244915C"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Codice etico;</w:t>
      </w:r>
    </w:p>
    <w:p w14:paraId="4B895C40"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sistema disciplinare;</w:t>
      </w:r>
    </w:p>
    <w:p w14:paraId="6FA4D764"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whistleblowing;</w:t>
      </w:r>
    </w:p>
    <w:p w14:paraId="21E816DC"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nomina dei referenti per la prevenzione;</w:t>
      </w:r>
    </w:p>
    <w:p w14:paraId="5FC1AF64"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formazione e la comunicazione del Piano;</w:t>
      </w:r>
    </w:p>
    <w:p w14:paraId="24727562"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la verifica dell’insussistenza di cause di incompatibilità e inconferibilità per gli incarichi di amministratore e per gli incarichi dirigenziali;</w:t>
      </w:r>
    </w:p>
    <w:p w14:paraId="560DF336"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verifica su incarichi assegnati a dipendenti pubblici successivi alla cessazione del rapporto di lavoro;</w:t>
      </w:r>
    </w:p>
    <w:p w14:paraId="70384AD0" w14:textId="77777777" w:rsidR="006B058B" w:rsidRPr="006B058B"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conferimento e l’autorizzazione allo svolgimento di incarichi extra-istituzionali;</w:t>
      </w:r>
    </w:p>
    <w:p w14:paraId="59A9EC1E" w14:textId="11EDFF25" w:rsidR="00FB3EBD" w:rsidRPr="007D0A57" w:rsidRDefault="006B058B" w:rsidP="006B058B">
      <w:pPr>
        <w:pStyle w:val="Paragrafoelenco"/>
        <w:numPr>
          <w:ilvl w:val="0"/>
          <w:numId w:val="17"/>
        </w:numPr>
        <w:autoSpaceDE w:val="0"/>
        <w:autoSpaceDN w:val="0"/>
        <w:adjustRightInd w:val="0"/>
        <w:spacing w:line="360" w:lineRule="auto"/>
        <w:ind w:right="96"/>
        <w:rPr>
          <w:rFonts w:eastAsia="Arial Unicode MS" w:cs="Times New Roman"/>
          <w:szCs w:val="24"/>
        </w:rPr>
      </w:pPr>
      <w:r w:rsidRPr="006B058B">
        <w:rPr>
          <w:rFonts w:eastAsia="Arial Unicode MS" w:cs="Times New Roman"/>
          <w:szCs w:val="24"/>
        </w:rPr>
        <w:t>il regolamento di funzionamento del Responsabile della prevenzione della corruzione e della trasparenza</w:t>
      </w:r>
      <w:r w:rsidR="00FB3EBD" w:rsidRPr="007D0A57">
        <w:rPr>
          <w:rFonts w:eastAsia="Arial Unicode MS" w:cs="Times New Roman"/>
          <w:szCs w:val="24"/>
        </w:rPr>
        <w:t>.</w:t>
      </w:r>
    </w:p>
    <w:p w14:paraId="15495951" w14:textId="77777777" w:rsidR="00BB1C81" w:rsidRPr="007D0A57" w:rsidRDefault="00BB1C81" w:rsidP="00BB1C81">
      <w:pPr>
        <w:rPr>
          <w:rFonts w:cs="Times New Roman"/>
        </w:rPr>
      </w:pPr>
      <w:bookmarkStart w:id="37" w:name="_Toc444500155"/>
    </w:p>
    <w:p w14:paraId="715D4621" w14:textId="084D3726" w:rsidR="00FB3EBD" w:rsidRPr="007D0A57" w:rsidRDefault="00FB3EBD" w:rsidP="00BB1C81">
      <w:pPr>
        <w:pStyle w:val="Titolo1"/>
        <w:rPr>
          <w:rFonts w:ascii="Times New Roman" w:hAnsi="Times New Roman" w:cs="Times New Roman"/>
        </w:rPr>
      </w:pPr>
      <w:bookmarkStart w:id="38" w:name="_Toc505028952"/>
      <w:r w:rsidRPr="007D0A57">
        <w:rPr>
          <w:rFonts w:ascii="Times New Roman" w:hAnsi="Times New Roman" w:cs="Times New Roman"/>
        </w:rPr>
        <w:lastRenderedPageBreak/>
        <w:t>8. SISTEMA DI CONTROLLI</w:t>
      </w:r>
      <w:bookmarkEnd w:id="37"/>
      <w:bookmarkEnd w:id="38"/>
    </w:p>
    <w:p w14:paraId="2DC92368" w14:textId="40E00A0D" w:rsidR="0064343E" w:rsidRPr="007D0A57" w:rsidRDefault="0064343E" w:rsidP="0064343E">
      <w:pPr>
        <w:spacing w:after="240" w:line="360" w:lineRule="auto"/>
        <w:rPr>
          <w:rFonts w:eastAsia="Arial Unicode MS" w:cs="Times New Roman"/>
          <w:szCs w:val="24"/>
        </w:rPr>
      </w:pPr>
      <w:r w:rsidRPr="007D0A57">
        <w:rPr>
          <w:rFonts w:eastAsia="Arial Unicode MS" w:cs="Times New Roman"/>
          <w:szCs w:val="24"/>
        </w:rPr>
        <w:t xml:space="preserve">In ottemperanza a quanto previsto dalla Legge, </w:t>
      </w:r>
      <w:r w:rsidR="007A17AA">
        <w:rPr>
          <w:rFonts w:eastAsia="Arial Unicode MS" w:cs="Times New Roman"/>
          <w:szCs w:val="24"/>
        </w:rPr>
        <w:t xml:space="preserve">Sogefarm Cascina </w:t>
      </w:r>
      <w:r w:rsidRPr="007D0A57">
        <w:rPr>
          <w:rFonts w:eastAsia="Arial Unicode MS" w:cs="Times New Roman"/>
          <w:szCs w:val="24"/>
        </w:rPr>
        <w:t xml:space="preserve">ha definito un sistema di controllo interno e di prevenzione della corruzione integrato con gli altri controlli adottati dalla Società e, in particolare, con il Modello di Organizzazione, Gestione e Controllo ai sensi del D. Lgs. 231/2001. </w:t>
      </w:r>
    </w:p>
    <w:p w14:paraId="18600BF3" w14:textId="77777777" w:rsidR="0064343E" w:rsidRPr="007D0A57" w:rsidRDefault="0064343E" w:rsidP="0064343E">
      <w:pPr>
        <w:spacing w:line="360" w:lineRule="auto"/>
        <w:rPr>
          <w:rFonts w:eastAsia="Arial Unicode MS" w:cs="Times New Roman"/>
          <w:szCs w:val="24"/>
        </w:rPr>
      </w:pPr>
      <w:r w:rsidRPr="007D0A57">
        <w:rPr>
          <w:rFonts w:eastAsia="Arial Unicode MS" w:cs="Times New Roman"/>
          <w:szCs w:val="24"/>
        </w:rPr>
        <w:t xml:space="preserve">La Legge 190/2012 e il D. Lgs. 231/2001 intendono contrastare la diffusione della corruzione nelle attività economiche. Nonostante l’analogia di fondo, relativamente agli scopi dei due interventi normativi, sussistono delle differenze significative. In particolare, quanto alla tipologia dei reati da prevenire, il D. Lgs. 231/2001 ha riguardo ai reati commessi nell’interesse o a vantaggio della società o che comunque siano stati commessi anche e nell’interesse di questa, diversamente dalla Legge 190/2012 che è volta a prevenire anche reati commessi in danno della società. </w:t>
      </w:r>
    </w:p>
    <w:p w14:paraId="37B72179" w14:textId="126F7B8D" w:rsidR="0064343E" w:rsidRPr="007D0A57" w:rsidRDefault="0064343E" w:rsidP="0064343E">
      <w:pPr>
        <w:spacing w:line="360" w:lineRule="auto"/>
        <w:rPr>
          <w:rFonts w:eastAsia="Arial Unicode MS" w:cs="Times New Roman"/>
          <w:szCs w:val="24"/>
        </w:rPr>
      </w:pPr>
      <w:r w:rsidRPr="007D0A57">
        <w:rPr>
          <w:rFonts w:eastAsia="Arial Unicode MS" w:cs="Times New Roman"/>
          <w:szCs w:val="24"/>
        </w:rPr>
        <w:t>In relazione ai fatti di corruzione, il D. Lgs. 231/2001 fa riferimento alle fattispecie tipiche di concussione, induzione indebita a dare o promettere utilità e corruzione previste dal codice penale, nonché alla corruzione tra privati, fattispecie dalle quali la società deve trarre un vantaggio perché possa risponderne. La Legge 190/2012, invece, fa riferimento ad un concetto più ampio di corruzione, in cui rilevano non solo l’intera gamma dei reati contro la P.A. disciplinati dal Titolo II, Capo I del codice penale, ma anche le situazioni di “cattiva amministrazione”, nelle quali vanno compresi tutti i casi di deviazione significativa, dei comportamenti e delle decisioni, dalla cura imparziale dell’interesse pubblico. Questo con la conseguenza che la responsabilità a carico del Responsabile della prevenzione della corruzione e della trasparenza si concretizza al verificarsi del genere di delitto sopra indicato commesso anche in danno della società, se il Responsabile non prova di aver predisposto un Piano di prevenzione della corruzione adeguato a prevenire i rischi e di aver efficacemente vigilato sull’attuazione dello stesso.</w:t>
      </w:r>
    </w:p>
    <w:p w14:paraId="078C01A4" w14:textId="65A76EA8" w:rsidR="0064343E" w:rsidRPr="007D0A57" w:rsidRDefault="0064343E" w:rsidP="0064343E">
      <w:pPr>
        <w:spacing w:line="360" w:lineRule="auto"/>
        <w:rPr>
          <w:rFonts w:eastAsia="Arial Unicode MS" w:cs="Times New Roman"/>
          <w:szCs w:val="24"/>
        </w:rPr>
      </w:pPr>
      <w:r w:rsidRPr="007D0A57">
        <w:rPr>
          <w:rFonts w:eastAsia="Arial Unicode MS" w:cs="Times New Roman"/>
          <w:szCs w:val="24"/>
        </w:rPr>
        <w:t>Alla luce di quanto sopra e in una logica di semplificazione, è assicurato un coordinamento tra i protocolli previsti ai fini del D. Lgs. 231/2001 e le misure attuate in applicazione della Legge 190/2012, tra i controlli per la prevenzione dei rischi di cui al D. Lgs. 231/2001 e quelli per la prevenzione dei rischi di corruzione di cui alla Legge 190/2012, nonché tra le funzioni del RPCT e quelle dell'Organismo di Vigilanza 231.</w:t>
      </w:r>
    </w:p>
    <w:p w14:paraId="2127AC86" w14:textId="10950E8F" w:rsidR="0064343E" w:rsidRPr="007D0A57" w:rsidRDefault="0064343E" w:rsidP="0064343E">
      <w:pPr>
        <w:spacing w:line="360" w:lineRule="auto"/>
        <w:rPr>
          <w:rFonts w:eastAsia="Arial Unicode MS" w:cs="Times New Roman"/>
          <w:szCs w:val="24"/>
        </w:rPr>
      </w:pPr>
      <w:r w:rsidRPr="007D0A57">
        <w:rPr>
          <w:rFonts w:eastAsia="Arial Unicode MS" w:cs="Times New Roman"/>
          <w:szCs w:val="24"/>
        </w:rPr>
        <w:lastRenderedPageBreak/>
        <w:t>Al fine di ridurre la probabilità di commissione dei rischi di corruzione, la Società si è dotata delle misure di controllo descritte di seguito. Tali misure prevedono sia la creazione di nuovi presidi sia il rafforzamento di quelli già presenti, come descritte al paragrafo 21.</w:t>
      </w:r>
    </w:p>
    <w:p w14:paraId="0D7D9BC9" w14:textId="435DC924" w:rsidR="001729ED" w:rsidRDefault="001729ED">
      <w:pPr>
        <w:jc w:val="left"/>
        <w:rPr>
          <w:rFonts w:eastAsia="Arial Unicode MS" w:cs="Times New Roman"/>
          <w:szCs w:val="24"/>
        </w:rPr>
      </w:pPr>
      <w:r>
        <w:rPr>
          <w:rFonts w:eastAsia="Arial Unicode MS" w:cs="Times New Roman"/>
          <w:szCs w:val="24"/>
        </w:rPr>
        <w:br w:type="page"/>
      </w:r>
    </w:p>
    <w:p w14:paraId="7FFA5020" w14:textId="62B0BC3E" w:rsidR="001729ED" w:rsidRPr="001729ED" w:rsidRDefault="001729ED" w:rsidP="001729ED">
      <w:pPr>
        <w:pStyle w:val="Titolo1"/>
        <w:rPr>
          <w:rFonts w:ascii="Times New Roman" w:hAnsi="Times New Roman" w:cs="Times New Roman"/>
        </w:rPr>
      </w:pPr>
      <w:bookmarkStart w:id="39" w:name="_Toc505028953"/>
      <w:r w:rsidRPr="001729ED">
        <w:rPr>
          <w:rFonts w:ascii="Times New Roman" w:hAnsi="Times New Roman" w:cs="Times New Roman"/>
        </w:rPr>
        <w:lastRenderedPageBreak/>
        <w:t>9. ROTAZIONE DEL PERSONALE</w:t>
      </w:r>
      <w:bookmarkEnd w:id="39"/>
    </w:p>
    <w:p w14:paraId="7B4D5972" w14:textId="77777777" w:rsidR="001729ED" w:rsidRPr="001729ED" w:rsidRDefault="001729ED" w:rsidP="001729ED">
      <w:pPr>
        <w:spacing w:line="360" w:lineRule="auto"/>
        <w:rPr>
          <w:rFonts w:eastAsia="Arial Unicode MS" w:cs="Times New Roman"/>
          <w:szCs w:val="24"/>
        </w:rPr>
      </w:pPr>
      <w:r w:rsidRPr="001729ED">
        <w:rPr>
          <w:rFonts w:eastAsia="Arial Unicode MS" w:cs="Times New Roman"/>
          <w:szCs w:val="24"/>
        </w:rPr>
        <w:t>La rotazione del personale è considerata quale misura organizzativa preventiva finalizzata a limitare il consolidarsi di relazioni che possano alimentare dinamiche improprie, conseguenti alla permanenza nel tempo di determinati dipendenti nel medesimo ruolo o funzione. L’alternanza riduce il rischio che un soggetto aziendale, occupandosi per lungo tempo dello stesso tipo di attività, servizi ed instaurando relazioni sempre con gli stessi utenti, possa essere sottoposto a pressioni esterne o possa instaurare rapporti potenzialmente in grado di attivare dinamiche inadeguate.</w:t>
      </w:r>
    </w:p>
    <w:p w14:paraId="616D73D5" w14:textId="77777777" w:rsidR="001729ED" w:rsidRPr="001729ED" w:rsidRDefault="001729ED" w:rsidP="001729ED">
      <w:pPr>
        <w:spacing w:line="360" w:lineRule="auto"/>
        <w:rPr>
          <w:rFonts w:eastAsia="Arial Unicode MS" w:cs="Times New Roman"/>
          <w:szCs w:val="24"/>
        </w:rPr>
      </w:pPr>
      <w:r w:rsidRPr="001729ED">
        <w:rPr>
          <w:rFonts w:eastAsia="Arial Unicode MS" w:cs="Times New Roman"/>
          <w:szCs w:val="24"/>
        </w:rPr>
        <w:t>La rotazione è una tra le diverse misure che la Società ha a disposizione in materia di prevenzione della corruzione. Il ricorso alla rotazione deve, infatti, essere considerato in una logica di necessaria complementarietà con le altre misure di prevenzione della corruzione.</w:t>
      </w:r>
    </w:p>
    <w:p w14:paraId="415C3241" w14:textId="7CA4A552" w:rsidR="0064343E" w:rsidRPr="007D0A57" w:rsidRDefault="001729ED" w:rsidP="001729ED">
      <w:pPr>
        <w:spacing w:line="360" w:lineRule="auto"/>
        <w:rPr>
          <w:rFonts w:eastAsia="Arial Unicode MS" w:cs="Times New Roman"/>
          <w:szCs w:val="24"/>
        </w:rPr>
      </w:pPr>
      <w:r w:rsidRPr="001729ED">
        <w:rPr>
          <w:rFonts w:eastAsia="Arial Unicode MS" w:cs="Times New Roman"/>
          <w:szCs w:val="24"/>
        </w:rPr>
        <w:t xml:space="preserve">La Società </w:t>
      </w:r>
      <w:r w:rsidR="00AE4095">
        <w:rPr>
          <w:rFonts w:eastAsia="Arial Unicode MS" w:cs="Times New Roman"/>
          <w:szCs w:val="24"/>
        </w:rPr>
        <w:t xml:space="preserve">ha applicato nel corso del 2017 la rotazione di alcuni collaboratori farmacisti all’interno delle diverse farmacie e </w:t>
      </w:r>
      <w:r w:rsidRPr="001729ED">
        <w:rPr>
          <w:rFonts w:eastAsia="Arial Unicode MS" w:cs="Times New Roman"/>
          <w:szCs w:val="24"/>
        </w:rPr>
        <w:t xml:space="preserve">applicherà la misura della rotazione nella definizione della composizione della Commissione di valutazione delle candidature pervenute nell’ambito del processo di assunzione del personale. Per quanto riguarda gli acquisti si fa riferimento alla misura compensativa </w:t>
      </w:r>
      <w:r w:rsidR="00AE4095">
        <w:rPr>
          <w:rFonts w:eastAsia="Arial Unicode MS" w:cs="Times New Roman"/>
          <w:szCs w:val="24"/>
        </w:rPr>
        <w:t xml:space="preserve">alla rotazione del personale </w:t>
      </w:r>
      <w:r w:rsidRPr="001729ED">
        <w:rPr>
          <w:rFonts w:eastAsia="Arial Unicode MS" w:cs="Times New Roman"/>
          <w:szCs w:val="24"/>
        </w:rPr>
        <w:t xml:space="preserve">della decisione collegiale all’interno del coordinamento dei Direttori di farmacia e dell’eventuale Consulente esterno. </w:t>
      </w:r>
      <w:r w:rsidR="0064343E" w:rsidRPr="007D0A57">
        <w:rPr>
          <w:rFonts w:eastAsia="Arial Unicode MS" w:cs="Times New Roman"/>
          <w:szCs w:val="24"/>
        </w:rPr>
        <w:t xml:space="preserve"> </w:t>
      </w:r>
    </w:p>
    <w:p w14:paraId="06A55504" w14:textId="58918216" w:rsidR="00A446DC" w:rsidRPr="007D0A57" w:rsidRDefault="00A446DC">
      <w:pPr>
        <w:jc w:val="left"/>
        <w:rPr>
          <w:rFonts w:eastAsia="Arial Unicode MS" w:cs="Times New Roman"/>
          <w:szCs w:val="24"/>
        </w:rPr>
      </w:pPr>
      <w:r w:rsidRPr="007D0A57">
        <w:rPr>
          <w:rFonts w:eastAsia="Arial Unicode MS" w:cs="Times New Roman"/>
          <w:szCs w:val="24"/>
        </w:rPr>
        <w:br w:type="page"/>
      </w:r>
    </w:p>
    <w:p w14:paraId="1C8D01BD" w14:textId="5C310BBD" w:rsidR="00FB3EBD" w:rsidRPr="007D0A57" w:rsidRDefault="001729ED" w:rsidP="00BB1C81">
      <w:pPr>
        <w:pStyle w:val="Titolo1"/>
        <w:rPr>
          <w:rFonts w:ascii="Times New Roman" w:hAnsi="Times New Roman" w:cs="Times New Roman"/>
        </w:rPr>
      </w:pPr>
      <w:bookmarkStart w:id="40" w:name="_Toc444500156"/>
      <w:bookmarkStart w:id="41" w:name="_Toc505028954"/>
      <w:r>
        <w:rPr>
          <w:rFonts w:ascii="Times New Roman" w:hAnsi="Times New Roman" w:cs="Times New Roman"/>
        </w:rPr>
        <w:lastRenderedPageBreak/>
        <w:t>10</w:t>
      </w:r>
      <w:r w:rsidR="00FB3EBD" w:rsidRPr="007D0A57">
        <w:rPr>
          <w:rFonts w:ascii="Times New Roman" w:hAnsi="Times New Roman" w:cs="Times New Roman"/>
        </w:rPr>
        <w:t>. LE MISURE DI TRASPARENZA</w:t>
      </w:r>
      <w:bookmarkEnd w:id="40"/>
      <w:bookmarkEnd w:id="41"/>
    </w:p>
    <w:p w14:paraId="68885E57" w14:textId="6DB5ABC2" w:rsidR="00FB3EBD" w:rsidRPr="007D0A57" w:rsidRDefault="00FB3EBD" w:rsidP="00FB3EBD">
      <w:pPr>
        <w:spacing w:after="240" w:line="360" w:lineRule="auto"/>
        <w:rPr>
          <w:rFonts w:eastAsia="Arial Unicode MS" w:cs="Times New Roman"/>
          <w:szCs w:val="24"/>
        </w:rPr>
      </w:pPr>
      <w:r w:rsidRPr="007D0A57">
        <w:rPr>
          <w:rFonts w:eastAsia="Arial Unicode MS" w:cs="Times New Roman"/>
          <w:szCs w:val="24"/>
        </w:rPr>
        <w:t xml:space="preserve">La trasparenza costituisce uno dei principi più importanti che caratterizza la gestione di </w:t>
      </w:r>
      <w:r w:rsidR="007A17AA">
        <w:rPr>
          <w:rFonts w:eastAsia="Arial Unicode MS" w:cs="Times New Roman"/>
          <w:szCs w:val="24"/>
        </w:rPr>
        <w:t xml:space="preserve">Sogefarm Cascina </w:t>
      </w:r>
      <w:r w:rsidRPr="007D0A57">
        <w:rPr>
          <w:rFonts w:eastAsia="Arial Unicode MS" w:cs="Times New Roman"/>
          <w:szCs w:val="24"/>
        </w:rPr>
        <w:t>e ispira le decisioni ed i comportamenti di tutti quei Soggetti che operano per conto della Società.</w:t>
      </w:r>
    </w:p>
    <w:p w14:paraId="52980FAA" w14:textId="25E1FC22"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L'adozione di tale principio e l'attuazione di un insieme di azioni per assicurare la trasparenza dell'attività societaria rappresentano delle misure fondamentali anche per prevenire la corruzione e, più in generale, qualsiasi situazione che possa provocare un malfunzionamento di </w:t>
      </w:r>
      <w:r w:rsidR="007A17AA">
        <w:rPr>
          <w:rFonts w:eastAsia="Arial Unicode MS" w:cs="Times New Roman"/>
          <w:szCs w:val="24"/>
        </w:rPr>
        <w:t>Sogefarm Cascina</w:t>
      </w:r>
      <w:r w:rsidR="002C63AC" w:rsidRPr="007D0A57">
        <w:rPr>
          <w:rFonts w:eastAsia="Arial Unicode MS" w:cs="Times New Roman"/>
          <w:szCs w:val="24"/>
        </w:rPr>
        <w:t>.</w:t>
      </w:r>
    </w:p>
    <w:p w14:paraId="2E9DC15A"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La pubblicazione costante e tempestiva di informazioni sulle attività più esposte al rischio di comportamenti corruttivi permette, infatti, di:</w:t>
      </w:r>
    </w:p>
    <w:p w14:paraId="750F764E" w14:textId="1087ABC1" w:rsidR="00FB3EBD" w:rsidRPr="007D0A57" w:rsidRDefault="00FB3EBD" w:rsidP="00B205BA">
      <w:pPr>
        <w:pStyle w:val="Paragrafoelenco"/>
        <w:numPr>
          <w:ilvl w:val="0"/>
          <w:numId w:val="18"/>
        </w:numPr>
        <w:spacing w:line="360" w:lineRule="auto"/>
        <w:rPr>
          <w:rFonts w:eastAsia="Arial Unicode MS" w:cs="Times New Roman"/>
          <w:szCs w:val="24"/>
        </w:rPr>
      </w:pPr>
      <w:r w:rsidRPr="007D0A57">
        <w:rPr>
          <w:rFonts w:eastAsia="Arial Unicode MS" w:cs="Times New Roman"/>
          <w:szCs w:val="24"/>
        </w:rPr>
        <w:t xml:space="preserve">favorire forme di controllo sull'attività di </w:t>
      </w:r>
      <w:r w:rsidR="007A17AA">
        <w:rPr>
          <w:rFonts w:eastAsia="Arial Unicode MS" w:cs="Times New Roman"/>
          <w:szCs w:val="24"/>
        </w:rPr>
        <w:t xml:space="preserve">Sogefarm Cascina </w:t>
      </w:r>
      <w:r w:rsidRPr="007D0A57">
        <w:rPr>
          <w:rFonts w:eastAsia="Arial Unicode MS" w:cs="Times New Roman"/>
          <w:szCs w:val="24"/>
        </w:rPr>
        <w:t>da parte di soggetti interni ed esterni;</w:t>
      </w:r>
    </w:p>
    <w:p w14:paraId="6D3A7BA7" w14:textId="77777777" w:rsidR="00FB3EBD" w:rsidRPr="007D0A57" w:rsidRDefault="00FB3EBD" w:rsidP="00B205BA">
      <w:pPr>
        <w:pStyle w:val="Paragrafoelenco"/>
        <w:numPr>
          <w:ilvl w:val="0"/>
          <w:numId w:val="18"/>
        </w:numPr>
        <w:spacing w:line="360" w:lineRule="auto"/>
        <w:rPr>
          <w:rFonts w:eastAsia="Arial Unicode MS" w:cs="Times New Roman"/>
          <w:szCs w:val="24"/>
        </w:rPr>
      </w:pPr>
      <w:r w:rsidRPr="007D0A57">
        <w:rPr>
          <w:rFonts w:eastAsia="Arial Unicode MS" w:cs="Times New Roman"/>
          <w:szCs w:val="24"/>
        </w:rPr>
        <w:t>garantire l'applicazione del principio di accountability;</w:t>
      </w:r>
    </w:p>
    <w:p w14:paraId="77A6B677" w14:textId="77777777" w:rsidR="00FB3EBD" w:rsidRPr="007D0A57" w:rsidRDefault="00FB3EBD" w:rsidP="00B205BA">
      <w:pPr>
        <w:pStyle w:val="Paragrafoelenco"/>
        <w:numPr>
          <w:ilvl w:val="0"/>
          <w:numId w:val="18"/>
        </w:numPr>
        <w:spacing w:line="360" w:lineRule="auto"/>
        <w:rPr>
          <w:rFonts w:eastAsia="Arial Unicode MS" w:cs="Times New Roman"/>
          <w:szCs w:val="24"/>
        </w:rPr>
      </w:pPr>
      <w:r w:rsidRPr="007D0A57">
        <w:rPr>
          <w:rFonts w:eastAsia="Arial Unicode MS" w:cs="Times New Roman"/>
          <w:szCs w:val="24"/>
        </w:rPr>
        <w:t>svolgere un'importante azione deterrente per potenziali condotte illegali o irregolari.</w:t>
      </w:r>
    </w:p>
    <w:p w14:paraId="51B2FCB9"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Tramite la pubblicazione di informazioni sul proprio sito Internet, la Società rende conto a tutti i suoi stakeholders delle modalità delle attività svolte, dei provvedimenti assunti e di una serie di altri aspetti che caratterizzano la sua gestione.</w:t>
      </w:r>
    </w:p>
    <w:p w14:paraId="5A962B09" w14:textId="5FB7777E"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Per adempiere alle regole normative in vigore, </w:t>
      </w:r>
      <w:r w:rsidR="007A17AA">
        <w:rPr>
          <w:rFonts w:eastAsia="Arial Unicode MS" w:cs="Times New Roman"/>
          <w:szCs w:val="24"/>
        </w:rPr>
        <w:t xml:space="preserve">Sogefarm Cascina </w:t>
      </w:r>
      <w:r w:rsidRPr="007D0A57">
        <w:rPr>
          <w:rFonts w:eastAsia="Arial Unicode MS" w:cs="Times New Roman"/>
          <w:szCs w:val="24"/>
        </w:rPr>
        <w:t>ha provveduto alla predisposizione di un P</w:t>
      </w:r>
      <w:r w:rsidR="000E292C" w:rsidRPr="007D0A57">
        <w:rPr>
          <w:rFonts w:eastAsia="Arial Unicode MS" w:cs="Times New Roman"/>
          <w:szCs w:val="24"/>
        </w:rPr>
        <w:t>rogramma</w:t>
      </w:r>
      <w:r w:rsidRPr="007D0A57">
        <w:rPr>
          <w:rFonts w:eastAsia="Arial Unicode MS" w:cs="Times New Roman"/>
          <w:szCs w:val="24"/>
        </w:rPr>
        <w:t xml:space="preserve"> per la trasparenza e l’integrità (PTTI) e alla creazione nel proprio sito Internet di una sezione denominata “Società Trasparente” nella quale la società pubblica tutte le informazioni previste dal D. Lgs. 33/2013. Il suddetto PTTI </w:t>
      </w:r>
      <w:r w:rsidR="0064343E" w:rsidRPr="007D0A57">
        <w:rPr>
          <w:rFonts w:eastAsia="Arial Unicode MS" w:cs="Times New Roman"/>
          <w:szCs w:val="24"/>
        </w:rPr>
        <w:t>costituisce una specifica sezione</w:t>
      </w:r>
      <w:r w:rsidRPr="007D0A57">
        <w:rPr>
          <w:rFonts w:eastAsia="Arial Unicode MS" w:cs="Times New Roman"/>
          <w:szCs w:val="24"/>
        </w:rPr>
        <w:t xml:space="preserve"> del presente Piano</w:t>
      </w:r>
      <w:r w:rsidR="0064343E" w:rsidRPr="007D0A57">
        <w:rPr>
          <w:rFonts w:eastAsia="Arial Unicode MS" w:cs="Times New Roman"/>
          <w:szCs w:val="24"/>
        </w:rPr>
        <w:t>, contenuta in particolare al paragrafo 23</w:t>
      </w:r>
      <w:r w:rsidRPr="007D0A57">
        <w:rPr>
          <w:rFonts w:eastAsia="Arial Unicode MS" w:cs="Times New Roman"/>
          <w:szCs w:val="24"/>
        </w:rPr>
        <w:t>.</w:t>
      </w:r>
    </w:p>
    <w:p w14:paraId="4DFDCC57" w14:textId="114A578E" w:rsidR="00FB3EBD" w:rsidRPr="007D0A57" w:rsidRDefault="0064343E" w:rsidP="00FB3EBD">
      <w:pPr>
        <w:spacing w:line="360" w:lineRule="auto"/>
        <w:rPr>
          <w:rFonts w:eastAsia="Arial Unicode MS" w:cs="Times New Roman"/>
          <w:szCs w:val="24"/>
        </w:rPr>
      </w:pPr>
      <w:r w:rsidRPr="007D0A57">
        <w:rPr>
          <w:rFonts w:eastAsia="Arial Unicode MS" w:cs="Times New Roman"/>
          <w:szCs w:val="24"/>
        </w:rPr>
        <w:t>La figura del</w:t>
      </w:r>
      <w:r w:rsidR="00FB3EBD" w:rsidRPr="007D0A57">
        <w:rPr>
          <w:rFonts w:eastAsia="Arial Unicode MS" w:cs="Times New Roman"/>
          <w:szCs w:val="24"/>
        </w:rPr>
        <w:t xml:space="preserve"> </w:t>
      </w:r>
      <w:r w:rsidR="000E292C" w:rsidRPr="007D0A57">
        <w:rPr>
          <w:rFonts w:eastAsia="Arial Unicode MS" w:cs="Times New Roman"/>
          <w:szCs w:val="24"/>
        </w:rPr>
        <w:t>Responsabile della trasparenza</w:t>
      </w:r>
      <w:r w:rsidRPr="007D0A57">
        <w:rPr>
          <w:rFonts w:eastAsia="Arial Unicode MS" w:cs="Times New Roman"/>
          <w:szCs w:val="24"/>
        </w:rPr>
        <w:t>, in aderenza a quanto previsto dal D. Lgs. 33/2013 e dal PNA 2016, coincide con la figura del</w:t>
      </w:r>
      <w:r w:rsidR="00FB3EBD" w:rsidRPr="007D0A57">
        <w:rPr>
          <w:rFonts w:eastAsia="Arial Unicode MS" w:cs="Times New Roman"/>
          <w:szCs w:val="24"/>
        </w:rPr>
        <w:t xml:space="preserve"> Responsabile </w:t>
      </w:r>
      <w:r w:rsidRPr="007D0A57">
        <w:rPr>
          <w:rFonts w:eastAsia="Arial Unicode MS" w:cs="Times New Roman"/>
          <w:szCs w:val="24"/>
        </w:rPr>
        <w:t>della prevenzione</w:t>
      </w:r>
      <w:r w:rsidR="00FB3EBD" w:rsidRPr="007D0A57">
        <w:rPr>
          <w:rFonts w:eastAsia="Arial Unicode MS" w:cs="Times New Roman"/>
          <w:szCs w:val="24"/>
        </w:rPr>
        <w:t xml:space="preserve"> della </w:t>
      </w:r>
      <w:r w:rsidRPr="007D0A57">
        <w:rPr>
          <w:rFonts w:eastAsia="Arial Unicode MS" w:cs="Times New Roman"/>
          <w:szCs w:val="24"/>
        </w:rPr>
        <w:t>c</w:t>
      </w:r>
      <w:r w:rsidR="00FB3EBD" w:rsidRPr="007D0A57">
        <w:rPr>
          <w:rFonts w:eastAsia="Arial Unicode MS" w:cs="Times New Roman"/>
          <w:szCs w:val="24"/>
        </w:rPr>
        <w:t>orruzione.</w:t>
      </w:r>
    </w:p>
    <w:p w14:paraId="70458CE7" w14:textId="77777777" w:rsidR="00BB1C81" w:rsidRPr="007D0A57" w:rsidRDefault="00BB1C81" w:rsidP="00BB1C81">
      <w:pPr>
        <w:rPr>
          <w:rFonts w:cs="Times New Roman"/>
        </w:rPr>
      </w:pPr>
      <w:bookmarkStart w:id="42" w:name="_Toc444500157"/>
    </w:p>
    <w:p w14:paraId="19F35748" w14:textId="3F40F7E4" w:rsidR="00FB3EBD" w:rsidRPr="007D0A57" w:rsidRDefault="00FB3EBD" w:rsidP="00BB1C81">
      <w:pPr>
        <w:pStyle w:val="Titolo1"/>
        <w:rPr>
          <w:rFonts w:ascii="Times New Roman" w:hAnsi="Times New Roman" w:cs="Times New Roman"/>
        </w:rPr>
      </w:pPr>
      <w:bookmarkStart w:id="43" w:name="_Toc505028955"/>
      <w:r w:rsidRPr="007D0A57">
        <w:rPr>
          <w:rFonts w:ascii="Times New Roman" w:hAnsi="Times New Roman" w:cs="Times New Roman"/>
        </w:rPr>
        <w:lastRenderedPageBreak/>
        <w:t>1</w:t>
      </w:r>
      <w:r w:rsidR="001729ED">
        <w:rPr>
          <w:rFonts w:ascii="Times New Roman" w:hAnsi="Times New Roman" w:cs="Times New Roman"/>
        </w:rPr>
        <w:t>1</w:t>
      </w:r>
      <w:r w:rsidRPr="007D0A57">
        <w:rPr>
          <w:rFonts w:ascii="Times New Roman" w:hAnsi="Times New Roman" w:cs="Times New Roman"/>
        </w:rPr>
        <w:t>. IL CODICE ETICO</w:t>
      </w:r>
      <w:bookmarkEnd w:id="42"/>
      <w:bookmarkEnd w:id="43"/>
    </w:p>
    <w:p w14:paraId="27681689" w14:textId="0F126E2D" w:rsidR="00FB3EBD" w:rsidRPr="007D0A57" w:rsidRDefault="00FB3EBD" w:rsidP="00FB3EBD">
      <w:pPr>
        <w:spacing w:after="240" w:line="360" w:lineRule="auto"/>
        <w:rPr>
          <w:rFonts w:eastAsia="Arial Unicode MS" w:cs="Times New Roman"/>
          <w:szCs w:val="24"/>
        </w:rPr>
      </w:pPr>
      <w:r w:rsidRPr="007D0A57">
        <w:rPr>
          <w:rFonts w:eastAsia="Arial Unicode MS" w:cs="Times New Roman"/>
          <w:szCs w:val="24"/>
        </w:rPr>
        <w:t xml:space="preserve">Tra le misure di carattere generale adottate da </w:t>
      </w:r>
      <w:r w:rsidR="007A17AA">
        <w:rPr>
          <w:rFonts w:eastAsia="Arial Unicode MS" w:cs="Times New Roman"/>
          <w:szCs w:val="24"/>
        </w:rPr>
        <w:t xml:space="preserve">Sogefarm Cascina </w:t>
      </w:r>
      <w:r w:rsidRPr="007D0A57">
        <w:rPr>
          <w:rFonts w:eastAsia="Arial Unicode MS" w:cs="Times New Roman"/>
          <w:szCs w:val="24"/>
        </w:rPr>
        <w:t>per prevenire la corruzione si annoverano le disposizioni contenute nel Codice etico.</w:t>
      </w:r>
    </w:p>
    <w:p w14:paraId="5F355425" w14:textId="561B620C"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I principi e le regole di condotta contenute nel Codice etico devono essere considerati parte integrante del </w:t>
      </w:r>
      <w:r w:rsidR="00764CC8" w:rsidRPr="007D0A57">
        <w:rPr>
          <w:rFonts w:eastAsia="Arial Unicode MS" w:cs="Times New Roman"/>
          <w:szCs w:val="24"/>
        </w:rPr>
        <w:t>P</w:t>
      </w:r>
      <w:r w:rsidR="00D37DBA" w:rsidRPr="007D0A57">
        <w:rPr>
          <w:rFonts w:eastAsia="Arial Unicode MS" w:cs="Times New Roman"/>
          <w:szCs w:val="24"/>
        </w:rPr>
        <w:t>iano</w:t>
      </w:r>
      <w:r w:rsidRPr="007D0A57">
        <w:rPr>
          <w:rFonts w:eastAsia="Arial Unicode MS" w:cs="Times New Roman"/>
          <w:szCs w:val="24"/>
        </w:rPr>
        <w:t xml:space="preserve"> poiché arricchiscono il sistema di controllo preventivo creato da </w:t>
      </w:r>
      <w:r w:rsidR="007A17AA">
        <w:rPr>
          <w:rFonts w:eastAsia="Arial Unicode MS" w:cs="Times New Roman"/>
          <w:szCs w:val="24"/>
        </w:rPr>
        <w:t xml:space="preserve">Sogefarm Cascina </w:t>
      </w:r>
      <w:r w:rsidRPr="007D0A57">
        <w:rPr>
          <w:rFonts w:eastAsia="Arial Unicode MS" w:cs="Times New Roman"/>
          <w:szCs w:val="24"/>
        </w:rPr>
        <w:t>per ridurre la probabilità di manifestazione dei reati di corruzione.</w:t>
      </w:r>
    </w:p>
    <w:p w14:paraId="1BE9E922" w14:textId="1031D02E"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Al fine di prevenire tali reati è fatto obbligo per tutti i soggetti che a diverso titolo operano presso </w:t>
      </w:r>
      <w:r w:rsidR="007A17AA">
        <w:rPr>
          <w:rFonts w:eastAsia="Arial Unicode MS" w:cs="Times New Roman"/>
          <w:szCs w:val="24"/>
        </w:rPr>
        <w:t xml:space="preserve">Sogefarm Cascina </w:t>
      </w:r>
      <w:r w:rsidRPr="007D0A57">
        <w:rPr>
          <w:rFonts w:eastAsia="Arial Unicode MS" w:cs="Times New Roman"/>
          <w:szCs w:val="24"/>
        </w:rPr>
        <w:t>di:</w:t>
      </w:r>
    </w:p>
    <w:p w14:paraId="77A18115" w14:textId="77777777" w:rsidR="00FB3EBD" w:rsidRPr="007D0A57" w:rsidRDefault="00FB3EBD" w:rsidP="00B205BA">
      <w:pPr>
        <w:pStyle w:val="Paragrafoelenco"/>
        <w:numPr>
          <w:ilvl w:val="0"/>
          <w:numId w:val="19"/>
        </w:numPr>
        <w:spacing w:line="360" w:lineRule="auto"/>
        <w:rPr>
          <w:rFonts w:eastAsia="Arial Unicode MS" w:cs="Times New Roman"/>
          <w:szCs w:val="24"/>
        </w:rPr>
      </w:pPr>
      <w:r w:rsidRPr="007D0A57">
        <w:rPr>
          <w:rFonts w:eastAsia="Arial Unicode MS" w:cs="Times New Roman"/>
          <w:szCs w:val="24"/>
        </w:rPr>
        <w:t>rispettare i principi-guida e le regole previste nel Codice etico;</w:t>
      </w:r>
    </w:p>
    <w:p w14:paraId="09E20AA1" w14:textId="77777777" w:rsidR="00FB3EBD" w:rsidRPr="007D0A57" w:rsidRDefault="00FB3EBD" w:rsidP="00B205BA">
      <w:pPr>
        <w:pStyle w:val="Paragrafoelenco"/>
        <w:numPr>
          <w:ilvl w:val="0"/>
          <w:numId w:val="19"/>
        </w:numPr>
        <w:spacing w:line="360" w:lineRule="auto"/>
        <w:rPr>
          <w:rFonts w:eastAsia="Arial Unicode MS" w:cs="Times New Roman"/>
          <w:szCs w:val="24"/>
        </w:rPr>
      </w:pPr>
      <w:r w:rsidRPr="007D0A57">
        <w:rPr>
          <w:rFonts w:eastAsia="Arial Unicode MS" w:cs="Times New Roman"/>
          <w:szCs w:val="24"/>
        </w:rPr>
        <w:t>astenersi da condotte che possano determinare una violazione, anche soltanto parziale, dei principi e delle regole incluse nel codice medesimo;</w:t>
      </w:r>
    </w:p>
    <w:p w14:paraId="3FBE69AD" w14:textId="7626C5E1" w:rsidR="00FB3EBD" w:rsidRPr="007D0A57" w:rsidRDefault="00FB3EBD" w:rsidP="00B205BA">
      <w:pPr>
        <w:pStyle w:val="Paragrafoelenco"/>
        <w:numPr>
          <w:ilvl w:val="0"/>
          <w:numId w:val="19"/>
        </w:numPr>
        <w:spacing w:line="360" w:lineRule="auto"/>
        <w:rPr>
          <w:rFonts w:eastAsia="Arial Unicode MS" w:cs="Times New Roman"/>
          <w:szCs w:val="24"/>
        </w:rPr>
      </w:pPr>
      <w:r w:rsidRPr="007D0A57">
        <w:rPr>
          <w:rFonts w:eastAsia="Arial Unicode MS" w:cs="Times New Roman"/>
          <w:szCs w:val="24"/>
        </w:rPr>
        <w:t xml:space="preserve">astenersi dal realizzare qualsiasi comportamento che possa determinare il configurarsi di uno dei reati previsti dal Titolo II, Capo I del codice penale o che possa creare un malfunzionamento di </w:t>
      </w:r>
      <w:r w:rsidR="007A17AA">
        <w:rPr>
          <w:rFonts w:eastAsia="Arial Unicode MS" w:cs="Times New Roman"/>
          <w:szCs w:val="24"/>
        </w:rPr>
        <w:t>Sogefarm Cascina</w:t>
      </w:r>
      <w:r w:rsidRPr="007D0A57">
        <w:rPr>
          <w:rFonts w:eastAsia="Arial Unicode MS" w:cs="Times New Roman"/>
          <w:szCs w:val="24"/>
        </w:rPr>
        <w:t>;</w:t>
      </w:r>
    </w:p>
    <w:p w14:paraId="06E8EB9E" w14:textId="5F73BECB" w:rsidR="00FB3EBD" w:rsidRPr="007D0A57" w:rsidRDefault="00FB3EBD" w:rsidP="00B205BA">
      <w:pPr>
        <w:pStyle w:val="Paragrafoelenco"/>
        <w:numPr>
          <w:ilvl w:val="0"/>
          <w:numId w:val="19"/>
        </w:numPr>
        <w:spacing w:line="360" w:lineRule="auto"/>
        <w:rPr>
          <w:rFonts w:eastAsia="Arial Unicode MS" w:cs="Times New Roman"/>
          <w:szCs w:val="24"/>
        </w:rPr>
      </w:pPr>
      <w:r w:rsidRPr="007D0A57">
        <w:rPr>
          <w:rFonts w:eastAsia="Arial Unicode MS" w:cs="Times New Roman"/>
          <w:szCs w:val="24"/>
        </w:rPr>
        <w:t>collaborare attivamente con il Responsabile d</w:t>
      </w:r>
      <w:r w:rsidR="0064343E" w:rsidRPr="007D0A57">
        <w:rPr>
          <w:rFonts w:eastAsia="Arial Unicode MS" w:cs="Times New Roman"/>
          <w:szCs w:val="24"/>
        </w:rPr>
        <w:t>ella</w:t>
      </w:r>
      <w:r w:rsidRPr="007D0A57">
        <w:rPr>
          <w:rFonts w:eastAsia="Arial Unicode MS" w:cs="Times New Roman"/>
          <w:szCs w:val="24"/>
        </w:rPr>
        <w:t xml:space="preserve"> prevenzione della corruzione </w:t>
      </w:r>
      <w:r w:rsidR="0064343E" w:rsidRPr="007D0A57">
        <w:rPr>
          <w:rFonts w:eastAsia="Arial Unicode MS" w:cs="Times New Roman"/>
          <w:szCs w:val="24"/>
        </w:rPr>
        <w:t xml:space="preserve">e della trasparenza </w:t>
      </w:r>
      <w:r w:rsidRPr="007D0A57">
        <w:rPr>
          <w:rFonts w:eastAsia="Arial Unicode MS" w:cs="Times New Roman"/>
          <w:szCs w:val="24"/>
        </w:rPr>
        <w:t>per favorire l'attuazione delle misure previste dal Piano.</w:t>
      </w:r>
    </w:p>
    <w:p w14:paraId="30A3B0BD" w14:textId="181C8320"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In quanto parte integrante del </w:t>
      </w:r>
      <w:r w:rsidR="000E292C" w:rsidRPr="007D0A57">
        <w:rPr>
          <w:rFonts w:eastAsia="Arial Unicode MS" w:cs="Times New Roman"/>
          <w:szCs w:val="24"/>
        </w:rPr>
        <w:t>Piano triennale di prevenzione della corruzione e della trasparenza</w:t>
      </w:r>
      <w:r w:rsidRPr="007D0A57">
        <w:rPr>
          <w:rFonts w:eastAsia="Arial Unicode MS" w:cs="Times New Roman"/>
          <w:szCs w:val="24"/>
        </w:rPr>
        <w:t xml:space="preserve">, il monitoraggio del rispetto del Codice etico rientra tra le attribuzioni del </w:t>
      </w:r>
      <w:r w:rsidR="000E292C" w:rsidRPr="007D0A57">
        <w:rPr>
          <w:rFonts w:eastAsia="Arial Unicode MS" w:cs="Times New Roman"/>
          <w:szCs w:val="24"/>
        </w:rPr>
        <w:t>Responsabile della prevenzione della corruzione e della trasparenza</w:t>
      </w:r>
      <w:r w:rsidRPr="007D0A57">
        <w:rPr>
          <w:rFonts w:eastAsia="Arial Unicode MS" w:cs="Times New Roman"/>
          <w:szCs w:val="24"/>
        </w:rPr>
        <w:t>.</w:t>
      </w:r>
    </w:p>
    <w:p w14:paraId="11A55258" w14:textId="4940ECF1" w:rsidR="002B3CB9" w:rsidRPr="007D0A57" w:rsidRDefault="002B3CB9" w:rsidP="00FB3EBD">
      <w:pPr>
        <w:spacing w:line="360" w:lineRule="auto"/>
        <w:rPr>
          <w:rFonts w:eastAsia="Arial Unicode MS" w:cs="Times New Roman"/>
          <w:szCs w:val="24"/>
        </w:rPr>
      </w:pPr>
      <w:r w:rsidRPr="007D0A57">
        <w:rPr>
          <w:rFonts w:eastAsia="Arial Unicode MS" w:cs="Times New Roman"/>
          <w:szCs w:val="24"/>
        </w:rPr>
        <w:t>La Società ha omogeneizzato il proprio Codice etico al Codice di comportament</w:t>
      </w:r>
      <w:r w:rsidR="00EC79C8" w:rsidRPr="007D0A57">
        <w:rPr>
          <w:rFonts w:eastAsia="Arial Unicode MS" w:cs="Times New Roman"/>
          <w:szCs w:val="24"/>
        </w:rPr>
        <w:t>o</w:t>
      </w:r>
      <w:r w:rsidRPr="007D0A57">
        <w:rPr>
          <w:rFonts w:eastAsia="Arial Unicode MS" w:cs="Times New Roman"/>
          <w:szCs w:val="24"/>
        </w:rPr>
        <w:t xml:space="preserve"> dei dipendenti pubblici ex D.P.R. 62/2013.</w:t>
      </w:r>
    </w:p>
    <w:p w14:paraId="3A000611" w14:textId="14ED8862" w:rsidR="00A446DC" w:rsidRPr="007D0A57" w:rsidRDefault="00A446DC">
      <w:pPr>
        <w:jc w:val="left"/>
        <w:rPr>
          <w:rFonts w:cs="Times New Roman"/>
        </w:rPr>
      </w:pPr>
      <w:bookmarkStart w:id="44" w:name="_Toc444500158"/>
      <w:r w:rsidRPr="007D0A57">
        <w:rPr>
          <w:rFonts w:cs="Times New Roman"/>
        </w:rPr>
        <w:br w:type="page"/>
      </w:r>
    </w:p>
    <w:p w14:paraId="6F9F05D5" w14:textId="0E86B98D" w:rsidR="00FB3EBD" w:rsidRPr="007D0A57" w:rsidRDefault="00FB3EBD" w:rsidP="00BB1C81">
      <w:pPr>
        <w:pStyle w:val="Titolo1"/>
        <w:rPr>
          <w:rFonts w:ascii="Times New Roman" w:hAnsi="Times New Roman" w:cs="Times New Roman"/>
        </w:rPr>
      </w:pPr>
      <w:bookmarkStart w:id="45" w:name="_Toc505028956"/>
      <w:r w:rsidRPr="007D0A57">
        <w:rPr>
          <w:rFonts w:ascii="Times New Roman" w:hAnsi="Times New Roman" w:cs="Times New Roman"/>
        </w:rPr>
        <w:lastRenderedPageBreak/>
        <w:t>1</w:t>
      </w:r>
      <w:r w:rsidR="001729ED">
        <w:rPr>
          <w:rFonts w:ascii="Times New Roman" w:hAnsi="Times New Roman" w:cs="Times New Roman"/>
        </w:rPr>
        <w:t>2</w:t>
      </w:r>
      <w:r w:rsidRPr="007D0A57">
        <w:rPr>
          <w:rFonts w:ascii="Times New Roman" w:hAnsi="Times New Roman" w:cs="Times New Roman"/>
        </w:rPr>
        <w:t>. IL SISTEMA DISCIPLINARE</w:t>
      </w:r>
      <w:bookmarkEnd w:id="44"/>
      <w:bookmarkEnd w:id="45"/>
    </w:p>
    <w:p w14:paraId="42AFB204" w14:textId="09C47037" w:rsidR="00FB3EBD" w:rsidRPr="007D0A57" w:rsidRDefault="00FB3EBD" w:rsidP="00FB3EBD">
      <w:pPr>
        <w:spacing w:after="240" w:line="360" w:lineRule="auto"/>
        <w:rPr>
          <w:rFonts w:eastAsia="Arial Unicode MS" w:cs="Times New Roman"/>
          <w:szCs w:val="24"/>
        </w:rPr>
      </w:pPr>
      <w:r w:rsidRPr="007D0A57">
        <w:rPr>
          <w:rFonts w:eastAsia="Arial Unicode MS" w:cs="Times New Roman"/>
          <w:szCs w:val="24"/>
        </w:rPr>
        <w:t xml:space="preserve">Il sistema disciplinare, vale a dire l’insieme delle sanzioni previste per la violazione delle norme contenute nel </w:t>
      </w:r>
      <w:r w:rsidR="00764CC8" w:rsidRPr="007D0A57">
        <w:rPr>
          <w:rFonts w:eastAsia="Arial Unicode MS" w:cs="Times New Roman"/>
          <w:szCs w:val="24"/>
        </w:rPr>
        <w:t>P</w:t>
      </w:r>
      <w:r w:rsidR="00D37DBA" w:rsidRPr="007D0A57">
        <w:rPr>
          <w:rFonts w:eastAsia="Arial Unicode MS" w:cs="Times New Roman"/>
          <w:szCs w:val="24"/>
        </w:rPr>
        <w:t>iano</w:t>
      </w:r>
      <w:r w:rsidRPr="007D0A57">
        <w:rPr>
          <w:rFonts w:eastAsia="Arial Unicode MS" w:cs="Times New Roman"/>
          <w:szCs w:val="24"/>
        </w:rPr>
        <w:t xml:space="preserve">, è considerato nella prassi aziendale uno strumento che può contribuire a favorire l’attuazione del Piano. Per tale motivo </w:t>
      </w:r>
      <w:r w:rsidR="007A17AA">
        <w:rPr>
          <w:rFonts w:eastAsia="Arial Unicode MS" w:cs="Times New Roman"/>
          <w:szCs w:val="24"/>
        </w:rPr>
        <w:t xml:space="preserve">Sogefarm Cascina </w:t>
      </w:r>
      <w:r w:rsidRPr="007D0A57">
        <w:rPr>
          <w:rFonts w:eastAsia="Arial Unicode MS" w:cs="Times New Roman"/>
          <w:szCs w:val="24"/>
        </w:rPr>
        <w:t>ha ritenuto opportuno inserire il sistema disciplinare tra le misure di carattere generale per la prevenzione della corruzione.</w:t>
      </w:r>
    </w:p>
    <w:p w14:paraId="694D242F"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Il rispetto delle disposizioni previste dal presente Piano rientra tra i doveri di chi opera per conto della Società. </w:t>
      </w:r>
    </w:p>
    <w:p w14:paraId="4F720C05"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Ne consegue che una sua violazione può integrare dei comportamenti contrari ai doveri d'ufficio. La violazione delle disposizioni contenute nel Piano, nonché dei doveri e degli obblighi previsti dal Codice etico può essere fonte di responsabilità disciplinare accertata all'esito del procedimento disciplinare, nel rispetto dei principi di gradualità e proporzionalità delle sanzioni. La violazione dei suddetti documenti può dar luogo, inoltre, anche al configurarsi di responsabilità penale e civile dei dipendenti. </w:t>
      </w:r>
    </w:p>
    <w:p w14:paraId="6543F9B3" w14:textId="775E98A8"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di </w:t>
      </w:r>
      <w:r w:rsidR="007A17AA">
        <w:rPr>
          <w:rFonts w:eastAsia="Arial Unicode MS" w:cs="Times New Roman"/>
          <w:szCs w:val="24"/>
        </w:rPr>
        <w:t>Sogefarm Cascina</w:t>
      </w:r>
      <w:r w:rsidR="002C63AC" w:rsidRPr="007D0A57">
        <w:rPr>
          <w:rFonts w:eastAsia="Arial Unicode MS" w:cs="Times New Roman"/>
          <w:szCs w:val="24"/>
        </w:rPr>
        <w:t xml:space="preserve">. </w:t>
      </w:r>
      <w:r w:rsidRPr="007D0A57">
        <w:rPr>
          <w:rFonts w:eastAsia="Arial Unicode MS" w:cs="Times New Roman"/>
          <w:szCs w:val="24"/>
        </w:rPr>
        <w:t>Le sanzioni applicabili sono quelle previste dalla legge, dai regolamenti e dal contratto collettivo nazionale.</w:t>
      </w:r>
    </w:p>
    <w:p w14:paraId="7BCF38B7"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Le sanzioni irrogabili in caso di infrazioni alle regole del Piano sono, in ordine crescente di gravità:</w:t>
      </w:r>
    </w:p>
    <w:p w14:paraId="57BFCBE0" w14:textId="77777777" w:rsidR="00FB3EBD" w:rsidRPr="007D0A57" w:rsidRDefault="00FB3EBD" w:rsidP="00FB3EBD">
      <w:pPr>
        <w:spacing w:line="360" w:lineRule="auto"/>
        <w:rPr>
          <w:rFonts w:eastAsia="Arial Unicode MS" w:cs="Times New Roman"/>
          <w:i/>
          <w:iCs/>
          <w:szCs w:val="24"/>
          <w:u w:val="single"/>
        </w:rPr>
      </w:pPr>
      <w:r w:rsidRPr="007D0A57">
        <w:rPr>
          <w:rFonts w:eastAsia="Arial Unicode MS" w:cs="Times New Roman"/>
          <w:i/>
          <w:iCs/>
          <w:szCs w:val="24"/>
          <w:u w:val="single"/>
        </w:rPr>
        <w:t xml:space="preserve">a) conservative del rapporto di lavoro: </w:t>
      </w:r>
    </w:p>
    <w:p w14:paraId="73FD32E7" w14:textId="77777777" w:rsidR="00FB3EBD" w:rsidRPr="007D0A57" w:rsidRDefault="00FB3EBD" w:rsidP="00B205BA">
      <w:pPr>
        <w:pStyle w:val="Paragrafoelenco"/>
        <w:numPr>
          <w:ilvl w:val="0"/>
          <w:numId w:val="40"/>
        </w:numPr>
        <w:spacing w:line="360" w:lineRule="auto"/>
        <w:rPr>
          <w:rFonts w:eastAsia="Arial Unicode MS" w:cs="Times New Roman"/>
          <w:szCs w:val="24"/>
        </w:rPr>
      </w:pPr>
      <w:r w:rsidRPr="007D0A57">
        <w:rPr>
          <w:rFonts w:eastAsia="Arial Unicode MS" w:cs="Times New Roman"/>
          <w:szCs w:val="24"/>
        </w:rPr>
        <w:t>rimprovero inflitto verbalmente;</w:t>
      </w:r>
    </w:p>
    <w:p w14:paraId="5396C2A6" w14:textId="77777777" w:rsidR="00FB3EBD" w:rsidRPr="007D0A57" w:rsidRDefault="00FB3EBD" w:rsidP="00B205BA">
      <w:pPr>
        <w:pStyle w:val="Paragrafoelenco"/>
        <w:numPr>
          <w:ilvl w:val="0"/>
          <w:numId w:val="40"/>
        </w:numPr>
        <w:spacing w:line="360" w:lineRule="auto"/>
        <w:rPr>
          <w:rFonts w:eastAsia="Arial Unicode MS" w:cs="Times New Roman"/>
          <w:szCs w:val="24"/>
        </w:rPr>
      </w:pPr>
      <w:r w:rsidRPr="007D0A57">
        <w:rPr>
          <w:rFonts w:eastAsia="Arial Unicode MS" w:cs="Times New Roman"/>
          <w:szCs w:val="24"/>
        </w:rPr>
        <w:t>rimprovero inflitto per iscritto;</w:t>
      </w:r>
    </w:p>
    <w:p w14:paraId="59B64886" w14:textId="455C2735" w:rsidR="00FB3EBD" w:rsidRPr="007D0A57" w:rsidRDefault="00FB3EBD" w:rsidP="00B205BA">
      <w:pPr>
        <w:pStyle w:val="Paragrafoelenco"/>
        <w:numPr>
          <w:ilvl w:val="0"/>
          <w:numId w:val="40"/>
        </w:numPr>
        <w:spacing w:line="360" w:lineRule="auto"/>
        <w:rPr>
          <w:rFonts w:eastAsia="Arial Unicode MS" w:cs="Times New Roman"/>
          <w:szCs w:val="24"/>
        </w:rPr>
      </w:pPr>
      <w:r w:rsidRPr="007D0A57">
        <w:rPr>
          <w:rFonts w:eastAsia="Arial Unicode MS" w:cs="Times New Roman"/>
          <w:szCs w:val="24"/>
        </w:rPr>
        <w:t>multa di importo variabile fino ad un massimo di</w:t>
      </w:r>
      <w:r w:rsidR="002B3CB9" w:rsidRPr="007D0A57">
        <w:rPr>
          <w:rFonts w:eastAsia="Arial Unicode MS" w:cs="Times New Roman"/>
          <w:szCs w:val="24"/>
        </w:rPr>
        <w:t xml:space="preserve"> </w:t>
      </w:r>
      <w:r w:rsidRPr="007D0A57">
        <w:rPr>
          <w:rFonts w:eastAsia="Arial Unicode MS" w:cs="Times New Roman"/>
          <w:szCs w:val="24"/>
        </w:rPr>
        <w:t>ore dalla retribuzione base</w:t>
      </w:r>
      <w:r w:rsidR="002B3CB9" w:rsidRPr="007D0A57">
        <w:rPr>
          <w:rFonts w:eastAsia="Arial Unicode MS" w:cs="Times New Roman"/>
          <w:szCs w:val="24"/>
        </w:rPr>
        <w:t xml:space="preserve"> previsto dal CCNL</w:t>
      </w:r>
      <w:r w:rsidRPr="007D0A57">
        <w:rPr>
          <w:rFonts w:eastAsia="Arial Unicode MS" w:cs="Times New Roman"/>
          <w:szCs w:val="24"/>
        </w:rPr>
        <w:t>;</w:t>
      </w:r>
    </w:p>
    <w:p w14:paraId="41091DF0" w14:textId="77777777" w:rsidR="00FB3EBD" w:rsidRPr="007D0A57" w:rsidRDefault="00FB3EBD" w:rsidP="00B205BA">
      <w:pPr>
        <w:pStyle w:val="Paragrafoelenco"/>
        <w:numPr>
          <w:ilvl w:val="0"/>
          <w:numId w:val="40"/>
        </w:numPr>
        <w:spacing w:line="360" w:lineRule="auto"/>
        <w:rPr>
          <w:rFonts w:eastAsia="Arial Unicode MS" w:cs="Times New Roman"/>
          <w:szCs w:val="24"/>
        </w:rPr>
      </w:pPr>
      <w:r w:rsidRPr="007D0A57">
        <w:rPr>
          <w:rFonts w:eastAsia="Arial Unicode MS" w:cs="Times New Roman"/>
          <w:szCs w:val="24"/>
        </w:rPr>
        <w:t>sospensione dal servizio e dal trattamento economico per un periodo non superiore a quanto previsto dal CCNL.</w:t>
      </w:r>
    </w:p>
    <w:p w14:paraId="15CE5130" w14:textId="77777777" w:rsidR="00FB3EBD" w:rsidRPr="007D0A57" w:rsidRDefault="00FB3EBD" w:rsidP="00FB3EBD">
      <w:pPr>
        <w:spacing w:line="360" w:lineRule="auto"/>
        <w:rPr>
          <w:rFonts w:eastAsia="Arial Unicode MS" w:cs="Times New Roman"/>
          <w:i/>
          <w:iCs/>
          <w:szCs w:val="24"/>
          <w:u w:val="single"/>
        </w:rPr>
      </w:pPr>
      <w:r w:rsidRPr="007D0A57">
        <w:rPr>
          <w:rFonts w:eastAsia="Arial Unicode MS" w:cs="Times New Roman"/>
          <w:i/>
          <w:iCs/>
          <w:szCs w:val="24"/>
          <w:u w:val="single"/>
        </w:rPr>
        <w:t>b) risolutive del rapporto di lavoro:</w:t>
      </w:r>
    </w:p>
    <w:p w14:paraId="270D5F7A" w14:textId="77777777" w:rsidR="00FB3EBD" w:rsidRPr="007D0A57" w:rsidRDefault="00FB3EBD" w:rsidP="00B205BA">
      <w:pPr>
        <w:pStyle w:val="Paragrafoelenco"/>
        <w:numPr>
          <w:ilvl w:val="0"/>
          <w:numId w:val="41"/>
        </w:numPr>
        <w:spacing w:line="360" w:lineRule="auto"/>
        <w:rPr>
          <w:rFonts w:eastAsia="Arial Unicode MS" w:cs="Times New Roman"/>
          <w:szCs w:val="24"/>
        </w:rPr>
      </w:pPr>
      <w:r w:rsidRPr="007D0A57">
        <w:rPr>
          <w:rFonts w:eastAsia="Arial Unicode MS" w:cs="Times New Roman"/>
          <w:szCs w:val="24"/>
        </w:rPr>
        <w:lastRenderedPageBreak/>
        <w:t>licenziamento con preavviso e T.F.R.;</w:t>
      </w:r>
    </w:p>
    <w:p w14:paraId="47149846" w14:textId="77777777" w:rsidR="00FB3EBD" w:rsidRPr="007D0A57" w:rsidRDefault="00FB3EBD" w:rsidP="00B205BA">
      <w:pPr>
        <w:pStyle w:val="Paragrafoelenco"/>
        <w:numPr>
          <w:ilvl w:val="0"/>
          <w:numId w:val="41"/>
        </w:numPr>
        <w:spacing w:line="360" w:lineRule="auto"/>
        <w:rPr>
          <w:rFonts w:eastAsia="Arial Unicode MS" w:cs="Times New Roman"/>
          <w:szCs w:val="24"/>
        </w:rPr>
      </w:pPr>
      <w:r w:rsidRPr="007D0A57">
        <w:rPr>
          <w:rFonts w:eastAsia="Arial Unicode MS" w:cs="Times New Roman"/>
          <w:szCs w:val="24"/>
        </w:rPr>
        <w:t>licenziamento senza preavviso e con T.F.R.</w:t>
      </w:r>
    </w:p>
    <w:p w14:paraId="7C227DCF"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La </w:t>
      </w:r>
      <w:r w:rsidRPr="007D0A57">
        <w:rPr>
          <w:rFonts w:eastAsia="Arial Unicode MS" w:cs="Times New Roman"/>
          <w:i/>
          <w:iCs/>
          <w:szCs w:val="24"/>
          <w:u w:val="single"/>
        </w:rPr>
        <w:t>gravità</w:t>
      </w:r>
      <w:r w:rsidRPr="007D0A57">
        <w:rPr>
          <w:rFonts w:eastAsia="Arial Unicode MS" w:cs="Times New Roman"/>
          <w:szCs w:val="24"/>
        </w:rPr>
        <w:t xml:space="preserve"> dell’infrazione sarà valutata sulla base delle seguenti circostanze:</w:t>
      </w:r>
    </w:p>
    <w:p w14:paraId="524159DF"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i tempi e le modalità concrete di realizzazione dell’infrazione;</w:t>
      </w:r>
    </w:p>
    <w:p w14:paraId="30219A9A"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 xml:space="preserve">intenzionalità del comportamento o grado di negligenza, imprudenza o imperizia, con riguardo anche alla prevedibilità dell’evento; </w:t>
      </w:r>
    </w:p>
    <w:p w14:paraId="1434D094"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 xml:space="preserve">comportamento complessivo del lavoratore; </w:t>
      </w:r>
    </w:p>
    <w:p w14:paraId="49326DF2"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 xml:space="preserve">mansioni del lavoratore; </w:t>
      </w:r>
    </w:p>
    <w:p w14:paraId="2EB0AEE3"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entità del danno o del pericolo come conseguenza dell’infrazione per la Società e per tutti i dipendenti ed i portatori di interesse della Società stessa;</w:t>
      </w:r>
    </w:p>
    <w:p w14:paraId="4B32095D"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prevedibilità delle conseguenze;</w:t>
      </w:r>
    </w:p>
    <w:p w14:paraId="599E18E3" w14:textId="77777777" w:rsidR="00FB3EBD" w:rsidRPr="007D0A57" w:rsidRDefault="00FB3EBD" w:rsidP="00B205BA">
      <w:pPr>
        <w:pStyle w:val="Paragrafoelenco"/>
        <w:numPr>
          <w:ilvl w:val="0"/>
          <w:numId w:val="42"/>
        </w:numPr>
        <w:spacing w:line="360" w:lineRule="auto"/>
        <w:rPr>
          <w:rFonts w:eastAsia="Arial Unicode MS" w:cs="Times New Roman"/>
          <w:szCs w:val="24"/>
        </w:rPr>
      </w:pPr>
      <w:r w:rsidRPr="007D0A57">
        <w:rPr>
          <w:rFonts w:eastAsia="Arial Unicode MS" w:cs="Times New Roman"/>
          <w:szCs w:val="24"/>
        </w:rPr>
        <w:t>circostanze nelle quali l’infrazione ha avuto luogo.</w:t>
      </w:r>
    </w:p>
    <w:p w14:paraId="212DB015" w14:textId="4D60AEB6"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Per quanto riguarda il personale di </w:t>
      </w:r>
      <w:r w:rsidR="007A17AA">
        <w:rPr>
          <w:rFonts w:eastAsia="Arial Unicode MS" w:cs="Times New Roman"/>
          <w:szCs w:val="24"/>
        </w:rPr>
        <w:t xml:space="preserve">Sogefarm Cascina </w:t>
      </w:r>
      <w:r w:rsidRPr="007D0A57">
        <w:rPr>
          <w:rFonts w:eastAsia="Arial Unicode MS" w:cs="Times New Roman"/>
          <w:szCs w:val="24"/>
        </w:rPr>
        <w:t>si prevede che:</w:t>
      </w:r>
    </w:p>
    <w:p w14:paraId="70C8D384" w14:textId="7B58F078" w:rsidR="00FB3EBD" w:rsidRPr="007D0A57" w:rsidRDefault="00FB3EBD" w:rsidP="00B205BA">
      <w:pPr>
        <w:numPr>
          <w:ilvl w:val="0"/>
          <w:numId w:val="20"/>
        </w:numPr>
        <w:spacing w:after="120" w:line="360" w:lineRule="auto"/>
        <w:rPr>
          <w:rFonts w:eastAsia="Arial Unicode MS" w:cs="Times New Roman"/>
          <w:szCs w:val="24"/>
        </w:rPr>
      </w:pPr>
      <w:r w:rsidRPr="007D0A57">
        <w:rPr>
          <w:rFonts w:eastAsia="Arial Unicode MS" w:cs="Times New Roman"/>
          <w:szCs w:val="24"/>
        </w:rPr>
        <w:t xml:space="preserve">incorre nei provvedimenti di </w:t>
      </w:r>
      <w:r w:rsidRPr="007D0A57">
        <w:rPr>
          <w:rFonts w:eastAsia="Arial Unicode MS" w:cs="Times New Roman"/>
          <w:szCs w:val="24"/>
          <w:u w:val="single"/>
        </w:rPr>
        <w:t>rimprovero verbale o scritto</w:t>
      </w:r>
      <w:r w:rsidRPr="007D0A57">
        <w:rPr>
          <w:rFonts w:eastAsia="Arial Unicode MS" w:cs="Times New Roman"/>
          <w:szCs w:val="24"/>
        </w:rPr>
        <w:t xml:space="preserve"> il lavoratore che violi le procedure interne previste dal presente Piano (ad esempio che non osservi le procedure prescritte, ometta di dare comunicazione al </w:t>
      </w:r>
      <w:r w:rsidR="000E292C" w:rsidRPr="007D0A57">
        <w:rPr>
          <w:rFonts w:eastAsia="Arial Unicode MS" w:cs="Times New Roman"/>
          <w:szCs w:val="24"/>
        </w:rPr>
        <w:t>Responsabile della prevenzione della corruzione e della trasparenza</w:t>
      </w:r>
      <w:r w:rsidRPr="007D0A57">
        <w:rPr>
          <w:rFonts w:eastAsia="Arial Unicode MS" w:cs="Times New Roman"/>
          <w:szCs w:val="24"/>
        </w:rPr>
        <w:t xml:space="preserve"> delle informazioni prescritte, ometta di svolgere controlli, ecc.) o adotti, nell’espletamento delle attività, un comportamento non conforme alle prescrizioni del Piano, dovendosi ravvisare in tali comportamenti una “lieve trasgressione dei regolamenti aziendali”;</w:t>
      </w:r>
    </w:p>
    <w:p w14:paraId="63677081" w14:textId="77777777" w:rsidR="00FB3EBD" w:rsidRPr="007D0A57" w:rsidRDefault="00FB3EBD" w:rsidP="00B205BA">
      <w:pPr>
        <w:numPr>
          <w:ilvl w:val="0"/>
          <w:numId w:val="20"/>
        </w:numPr>
        <w:spacing w:after="120" w:line="360" w:lineRule="auto"/>
        <w:rPr>
          <w:rFonts w:eastAsia="Arial Unicode MS" w:cs="Times New Roman"/>
          <w:szCs w:val="24"/>
        </w:rPr>
      </w:pPr>
      <w:r w:rsidRPr="007D0A57">
        <w:rPr>
          <w:rFonts w:eastAsia="Arial Unicode MS" w:cs="Times New Roman"/>
          <w:szCs w:val="24"/>
        </w:rPr>
        <w:t xml:space="preserve">incorre nel provvedimento della </w:t>
      </w:r>
      <w:r w:rsidRPr="007D0A57">
        <w:rPr>
          <w:rFonts w:eastAsia="Arial Unicode MS" w:cs="Times New Roman"/>
          <w:szCs w:val="24"/>
          <w:u w:val="single"/>
        </w:rPr>
        <w:t>multa</w:t>
      </w:r>
      <w:r w:rsidRPr="007D0A57">
        <w:rPr>
          <w:rFonts w:eastAsia="Arial Unicode MS" w:cs="Times New Roman"/>
          <w:szCs w:val="24"/>
        </w:rPr>
        <w:t xml:space="preserve"> il dipendente che violi più volte le procedure interne o che ripeta, nell’espletamento delle attività, un comportamento non conforme alle prescrizioni del Piano, sempre che tali azioni diano luogo a una "lieve trasgressione dei regolamenti aziendali”;</w:t>
      </w:r>
    </w:p>
    <w:p w14:paraId="1253E0F4" w14:textId="63D6C5FB" w:rsidR="00FB3EBD" w:rsidRPr="007D0A57" w:rsidRDefault="00FB3EBD" w:rsidP="00B205BA">
      <w:pPr>
        <w:numPr>
          <w:ilvl w:val="0"/>
          <w:numId w:val="20"/>
        </w:numPr>
        <w:spacing w:after="120" w:line="360" w:lineRule="auto"/>
        <w:rPr>
          <w:rFonts w:eastAsia="Arial Unicode MS" w:cs="Times New Roman"/>
          <w:szCs w:val="24"/>
        </w:rPr>
      </w:pPr>
      <w:r w:rsidRPr="007D0A57">
        <w:rPr>
          <w:rFonts w:eastAsia="Arial Unicode MS" w:cs="Times New Roman"/>
          <w:szCs w:val="24"/>
        </w:rPr>
        <w:t xml:space="preserve">incorre nel provvedimento della </w:t>
      </w:r>
      <w:r w:rsidRPr="007D0A57">
        <w:rPr>
          <w:rFonts w:eastAsia="Arial Unicode MS" w:cs="Times New Roman"/>
          <w:szCs w:val="24"/>
          <w:u w:val="single"/>
        </w:rPr>
        <w:t>sospensione dal servizio e dalla retribuzione</w:t>
      </w:r>
      <w:r w:rsidRPr="007D0A57">
        <w:rPr>
          <w:rFonts w:eastAsia="Arial Unicode MS" w:cs="Times New Roman"/>
          <w:szCs w:val="24"/>
        </w:rPr>
        <w:t xml:space="preserve"> il dipendente che, nel violare le misure previste dal presente Piano o adottando, nell’espletamento di attività, un comportamento non conforme alle prescrizioni del Piano stesso, arrechi danno alla Società o lo esponga a una situazione oggettiva di pericolo per l’integrità dei beni dell’azienda o per la sua reputazione. In questi casi dovrà ravvisarsi in tali comportamenti la determinazione di un danno </w:t>
      </w:r>
      <w:r w:rsidRPr="007D0A57">
        <w:rPr>
          <w:rFonts w:eastAsia="Arial Unicode MS" w:cs="Times New Roman"/>
          <w:szCs w:val="24"/>
        </w:rPr>
        <w:lastRenderedPageBreak/>
        <w:t xml:space="preserve">o di una situazione di pericolo per l’integrità delle risorse di </w:t>
      </w:r>
      <w:r w:rsidR="007A17AA">
        <w:rPr>
          <w:rFonts w:eastAsia="Arial Unicode MS" w:cs="Times New Roman"/>
          <w:szCs w:val="24"/>
        </w:rPr>
        <w:t xml:space="preserve">Sogefarm Cascina </w:t>
      </w:r>
      <w:r w:rsidRPr="007D0A57">
        <w:rPr>
          <w:rFonts w:eastAsia="Arial Unicode MS" w:cs="Times New Roman"/>
          <w:szCs w:val="24"/>
        </w:rPr>
        <w:t xml:space="preserve">o il compimento di atti contrari ai suoi interessi derivanti da una “grave trasgressione dei regolamenti aziendali”; </w:t>
      </w:r>
    </w:p>
    <w:p w14:paraId="36E9AD2F" w14:textId="77777777" w:rsidR="00FB3EBD" w:rsidRPr="007D0A57" w:rsidRDefault="00FB3EBD" w:rsidP="00B205BA">
      <w:pPr>
        <w:numPr>
          <w:ilvl w:val="0"/>
          <w:numId w:val="20"/>
        </w:numPr>
        <w:spacing w:after="120" w:line="360" w:lineRule="auto"/>
        <w:rPr>
          <w:rFonts w:eastAsia="Arial Unicode MS" w:cs="Times New Roman"/>
          <w:szCs w:val="24"/>
        </w:rPr>
      </w:pPr>
      <w:r w:rsidRPr="007D0A57">
        <w:rPr>
          <w:rFonts w:eastAsia="Arial Unicode MS" w:cs="Times New Roman"/>
          <w:szCs w:val="24"/>
        </w:rPr>
        <w:t xml:space="preserve">incorre nel provvedimento del </w:t>
      </w:r>
      <w:r w:rsidRPr="007D0A57">
        <w:rPr>
          <w:rFonts w:eastAsia="Arial Unicode MS" w:cs="Times New Roman"/>
          <w:szCs w:val="24"/>
          <w:u w:val="single"/>
        </w:rPr>
        <w:t>licenziamento senza preavviso</w:t>
      </w:r>
      <w:r w:rsidRPr="007D0A57">
        <w:rPr>
          <w:rFonts w:eastAsia="Arial Unicode MS" w:cs="Times New Roman"/>
          <w:szCs w:val="24"/>
        </w:rPr>
        <w:t xml:space="preserve"> il dipendente che adotti, nell’espletamento delle attività un comportamento non conforme alle prescrizioni del presente Piano e diretto in modo univoco al compimento di un reato descritto nel paragrafo 3, dovendosi ravvisare in tale comportamento il compimento di “azioni che costituiscono delitto a termine di legge”.</w:t>
      </w:r>
    </w:p>
    <w:p w14:paraId="3DA5B4EC" w14:textId="77777777" w:rsidR="00FB3EBD" w:rsidRPr="007D0A57" w:rsidRDefault="00FB3EBD" w:rsidP="00FB3EBD">
      <w:pPr>
        <w:spacing w:line="360" w:lineRule="auto"/>
        <w:rPr>
          <w:rFonts w:eastAsia="Arial Unicode MS" w:cs="Times New Roman"/>
          <w:i/>
          <w:szCs w:val="24"/>
          <w:highlight w:val="yellow"/>
        </w:rPr>
      </w:pPr>
      <w:r w:rsidRPr="007D0A57">
        <w:rPr>
          <w:rFonts w:eastAsia="Arial Unicode MS" w:cs="Times New Roman"/>
          <w:szCs w:val="24"/>
        </w:rPr>
        <w:t>La recidiva costituisce un’aggravante e comporta l’applicazione di una sanzione più grave.</w:t>
      </w:r>
    </w:p>
    <w:p w14:paraId="191A9B34"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Per quanto riguarda le misure a carico di soggetti terzi (collaboratori a vario titolo) la violazione delle regole di cui al presente Piano costituisce inadempimento degli obblighi contrattuali che può portare, nei casi più gravi, alla risoluzione del contratto. </w:t>
      </w:r>
    </w:p>
    <w:p w14:paraId="2CC0C8B9"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A tal proposito nei singoli contratti stipulati di volta in volta con i Terzi dovranno essere istituite clausole ad hoc per disciplinare le conseguenze derivanti dalla violazione del Piano. In ogni caso resta salvo il diritto al risarcimento dei danni cagionati alla Società in conseguenza della violazione delle misure previste dal Piano.</w:t>
      </w:r>
    </w:p>
    <w:p w14:paraId="7AE128D6" w14:textId="2C593573"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Nei casi di violazione di quanto previsto dal presente Piano, il potere disciplinare (potere di applicare sanzioni) è esercitato secondo le procedure e le modalità previste dalle norme di legge e delle regole definite dalla Società. </w:t>
      </w:r>
    </w:p>
    <w:p w14:paraId="2AE88C76" w14:textId="1E0E3218" w:rsidR="00FB3EBD" w:rsidRPr="007D0A57" w:rsidRDefault="00FB3EBD" w:rsidP="00FB3EBD">
      <w:pPr>
        <w:pStyle w:val="StileRientronormaleTahomaGiustificatoSinistro0cmDopo"/>
        <w:spacing w:line="360" w:lineRule="auto"/>
        <w:rPr>
          <w:rFonts w:ascii="Times New Roman" w:eastAsia="Arial Unicode MS" w:hAnsi="Times New Roman" w:cs="Times New Roman"/>
          <w:sz w:val="24"/>
          <w:szCs w:val="24"/>
        </w:rPr>
      </w:pPr>
      <w:r w:rsidRPr="007D0A57">
        <w:rPr>
          <w:rFonts w:ascii="Times New Roman" w:eastAsia="Arial Unicode MS" w:hAnsi="Times New Roman" w:cs="Times New Roman"/>
          <w:sz w:val="24"/>
          <w:szCs w:val="24"/>
        </w:rPr>
        <w:t xml:space="preserve">Ogni violazione del Piano e delle misure stabilite in attuazione dello stesso da chiunque commesse, deve essere immediatamente comunicata per iscritto al </w:t>
      </w:r>
      <w:r w:rsidR="000E292C" w:rsidRPr="007D0A57">
        <w:rPr>
          <w:rFonts w:ascii="Times New Roman" w:eastAsia="Arial Unicode MS" w:hAnsi="Times New Roman" w:cs="Times New Roman"/>
          <w:sz w:val="24"/>
          <w:szCs w:val="24"/>
        </w:rPr>
        <w:t>RPCT</w:t>
      </w:r>
      <w:r w:rsidRPr="007D0A57">
        <w:rPr>
          <w:rFonts w:ascii="Times New Roman" w:eastAsia="Arial Unicode MS" w:hAnsi="Times New Roman" w:cs="Times New Roman"/>
          <w:sz w:val="24"/>
          <w:szCs w:val="24"/>
        </w:rPr>
        <w:t>. Il dovere di segnalare la violazione del Piano grava su tutti i destinatari del Piano stesso.</w:t>
      </w:r>
    </w:p>
    <w:p w14:paraId="64FC1839" w14:textId="47086C2A" w:rsidR="001729ED" w:rsidRDefault="001729ED">
      <w:pPr>
        <w:jc w:val="left"/>
        <w:rPr>
          <w:rFonts w:eastAsia="Arial Unicode MS" w:cs="Times New Roman"/>
          <w:szCs w:val="24"/>
        </w:rPr>
      </w:pPr>
      <w:r>
        <w:rPr>
          <w:rFonts w:eastAsia="Arial Unicode MS" w:cs="Times New Roman"/>
          <w:szCs w:val="24"/>
        </w:rPr>
        <w:br w:type="page"/>
      </w:r>
    </w:p>
    <w:p w14:paraId="4C2B816F" w14:textId="7EFBB823" w:rsidR="00FB3EBD" w:rsidRPr="007D0A57" w:rsidRDefault="00FB3EBD" w:rsidP="00BB1C81">
      <w:pPr>
        <w:pStyle w:val="Titolo1"/>
        <w:rPr>
          <w:rFonts w:ascii="Times New Roman" w:hAnsi="Times New Roman" w:cs="Times New Roman"/>
        </w:rPr>
      </w:pPr>
      <w:bookmarkStart w:id="46" w:name="_Toc444500159"/>
      <w:bookmarkStart w:id="47" w:name="_Toc505028957"/>
      <w:r w:rsidRPr="007D0A57">
        <w:rPr>
          <w:rFonts w:ascii="Times New Roman" w:hAnsi="Times New Roman" w:cs="Times New Roman"/>
        </w:rPr>
        <w:lastRenderedPageBreak/>
        <w:t>1</w:t>
      </w:r>
      <w:r w:rsidR="009D2BF0">
        <w:rPr>
          <w:rFonts w:ascii="Times New Roman" w:hAnsi="Times New Roman" w:cs="Times New Roman"/>
        </w:rPr>
        <w:t>3</w:t>
      </w:r>
      <w:r w:rsidRPr="007D0A57">
        <w:rPr>
          <w:rFonts w:ascii="Times New Roman" w:hAnsi="Times New Roman" w:cs="Times New Roman"/>
        </w:rPr>
        <w:t>. IL WHISTLEBLOWING</w:t>
      </w:r>
      <w:bookmarkEnd w:id="46"/>
      <w:bookmarkEnd w:id="47"/>
    </w:p>
    <w:p w14:paraId="3C1152B8" w14:textId="769096FF" w:rsidR="00FB3EBD" w:rsidRPr="007D0A57" w:rsidRDefault="00FB3EBD" w:rsidP="007B67CB">
      <w:pPr>
        <w:spacing w:after="240" w:line="360" w:lineRule="auto"/>
        <w:rPr>
          <w:rFonts w:eastAsia="Arial Unicode MS" w:cs="Times New Roman"/>
          <w:szCs w:val="24"/>
        </w:rPr>
      </w:pPr>
      <w:r w:rsidRPr="007D0A57">
        <w:rPr>
          <w:rFonts w:eastAsia="Arial Unicode MS" w:cs="Times New Roman"/>
          <w:szCs w:val="24"/>
        </w:rPr>
        <w:t xml:space="preserve">Il whistleblowing costituisce un meccanismo per l'individuazione di irregolarità o di reati di cui </w:t>
      </w:r>
      <w:r w:rsidR="007A17AA">
        <w:rPr>
          <w:rFonts w:eastAsia="Arial Unicode MS" w:cs="Times New Roman"/>
          <w:szCs w:val="24"/>
        </w:rPr>
        <w:t xml:space="preserve">Sogefarm Cascina </w:t>
      </w:r>
      <w:r w:rsidRPr="007D0A57">
        <w:rPr>
          <w:rFonts w:eastAsia="Arial Unicode MS" w:cs="Times New Roman"/>
          <w:szCs w:val="24"/>
        </w:rPr>
        <w:t xml:space="preserve">intende avvalersi per rafforzare la sua azione di prevenzione della corruzione. Il whistleblowing è adottato per favorire la segnalazione di illeciti ed irregolarità da parte del personale di </w:t>
      </w:r>
      <w:r w:rsidR="007A17AA">
        <w:rPr>
          <w:rFonts w:eastAsia="Arial Unicode MS" w:cs="Times New Roman"/>
          <w:szCs w:val="24"/>
        </w:rPr>
        <w:t xml:space="preserve">Sogefarm Cascina </w:t>
      </w:r>
      <w:r w:rsidRPr="007D0A57">
        <w:rPr>
          <w:rFonts w:eastAsia="Arial Unicode MS" w:cs="Times New Roman"/>
          <w:szCs w:val="24"/>
        </w:rPr>
        <w:t>e di persone ed organizzazioni esterne.</w:t>
      </w:r>
    </w:p>
    <w:p w14:paraId="7F9F3D0C" w14:textId="7FF4FD53" w:rsidR="00FB3EBD" w:rsidRPr="007D0A57" w:rsidRDefault="00FB3EBD" w:rsidP="007B67CB">
      <w:pPr>
        <w:spacing w:line="360" w:lineRule="auto"/>
        <w:rPr>
          <w:rFonts w:eastAsia="Arial Unicode MS" w:cs="Times New Roman"/>
          <w:szCs w:val="24"/>
        </w:rPr>
      </w:pPr>
      <w:r w:rsidRPr="007D0A57">
        <w:rPr>
          <w:rFonts w:eastAsia="Arial Unicode MS" w:cs="Times New Roman"/>
          <w:szCs w:val="24"/>
        </w:rPr>
        <w:t xml:space="preserve">Per quanto riguarda le segnalazioni da parte di soggetti interni, </w:t>
      </w:r>
      <w:r w:rsidR="00A446DC" w:rsidRPr="007D0A57">
        <w:rPr>
          <w:rFonts w:eastAsia="Arial Unicode MS" w:cs="Times New Roman"/>
          <w:szCs w:val="24"/>
        </w:rPr>
        <w:t>l’art. 54-</w:t>
      </w:r>
      <w:r w:rsidR="00A446DC" w:rsidRPr="007D0A57">
        <w:rPr>
          <w:rFonts w:eastAsia="Arial Unicode MS" w:cs="Times New Roman"/>
          <w:i/>
          <w:szCs w:val="24"/>
        </w:rPr>
        <w:t>bis</w:t>
      </w:r>
      <w:r w:rsidR="00A446DC" w:rsidRPr="007D0A57">
        <w:rPr>
          <w:rFonts w:eastAsia="Arial Unicode MS" w:cs="Times New Roman"/>
          <w:szCs w:val="24"/>
        </w:rPr>
        <w:t xml:space="preserve"> del D. Lgs. 165/2011, così come modificato dalla legge 179/2017,</w:t>
      </w:r>
      <w:r w:rsidRPr="007D0A57">
        <w:rPr>
          <w:rFonts w:eastAsia="Arial Unicode MS" w:cs="Times New Roman"/>
          <w:szCs w:val="24"/>
        </w:rPr>
        <w:t xml:space="preserve"> </w:t>
      </w:r>
      <w:r w:rsidR="00A446DC" w:rsidRPr="007D0A57">
        <w:rPr>
          <w:rFonts w:eastAsia="Arial Unicode MS" w:cs="Times New Roman"/>
          <w:szCs w:val="24"/>
        </w:rPr>
        <w:t>prevedere una specifica</w:t>
      </w:r>
      <w:r w:rsidRPr="007D0A57">
        <w:rPr>
          <w:rFonts w:eastAsia="Arial Unicode MS" w:cs="Times New Roman"/>
          <w:szCs w:val="24"/>
        </w:rPr>
        <w:t xml:space="preserve"> forma di tutela nei confronti del dipendente che segnali degli illeciti</w:t>
      </w:r>
      <w:r w:rsidR="00A446DC" w:rsidRPr="007D0A57">
        <w:rPr>
          <w:rFonts w:eastAsia="Arial Unicode MS" w:cs="Times New Roman"/>
          <w:szCs w:val="24"/>
        </w:rPr>
        <w:t>: “</w:t>
      </w:r>
      <w:r w:rsidR="00A446DC" w:rsidRPr="007D0A57">
        <w:rPr>
          <w:rFonts w:eastAsia="Arial Unicode MS" w:cs="Times New Roman"/>
          <w:i/>
          <w:szCs w:val="24"/>
        </w:rPr>
        <w:t>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14:paraId="15988620" w14:textId="55210418"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Per favorire l'applicazione dello strumento del whistleblowing </w:t>
      </w:r>
      <w:r w:rsidR="007A17AA">
        <w:rPr>
          <w:rFonts w:eastAsia="Arial Unicode MS" w:cs="Times New Roman"/>
          <w:szCs w:val="24"/>
        </w:rPr>
        <w:t xml:space="preserve">Sogefarm Cascina </w:t>
      </w:r>
      <w:r w:rsidRPr="007D0A57">
        <w:rPr>
          <w:rFonts w:eastAsia="Arial Unicode MS" w:cs="Times New Roman"/>
          <w:szCs w:val="24"/>
        </w:rPr>
        <w:t>ha istituito un canale di comunicazione con il Responsabile d</w:t>
      </w:r>
      <w:r w:rsidR="002B3CB9" w:rsidRPr="007D0A57">
        <w:rPr>
          <w:rFonts w:eastAsia="Arial Unicode MS" w:cs="Times New Roman"/>
          <w:szCs w:val="24"/>
        </w:rPr>
        <w:t>ella p</w:t>
      </w:r>
      <w:r w:rsidRPr="007D0A57">
        <w:rPr>
          <w:rFonts w:eastAsia="Arial Unicode MS" w:cs="Times New Roman"/>
          <w:szCs w:val="24"/>
        </w:rPr>
        <w:t xml:space="preserve">revenzione della </w:t>
      </w:r>
      <w:r w:rsidR="002B3CB9" w:rsidRPr="007D0A57">
        <w:rPr>
          <w:rFonts w:eastAsia="Arial Unicode MS" w:cs="Times New Roman"/>
          <w:szCs w:val="24"/>
        </w:rPr>
        <w:t>c</w:t>
      </w:r>
      <w:r w:rsidRPr="007D0A57">
        <w:rPr>
          <w:rFonts w:eastAsia="Arial Unicode MS" w:cs="Times New Roman"/>
          <w:szCs w:val="24"/>
        </w:rPr>
        <w:t>orruzione</w:t>
      </w:r>
      <w:r w:rsidR="002B3CB9" w:rsidRPr="007D0A57">
        <w:rPr>
          <w:rFonts w:eastAsia="Arial Unicode MS" w:cs="Times New Roman"/>
          <w:szCs w:val="24"/>
        </w:rPr>
        <w:t xml:space="preserve"> e della trasparenza</w:t>
      </w:r>
      <w:r w:rsidRPr="007D0A57">
        <w:rPr>
          <w:rFonts w:eastAsia="Arial Unicode MS" w:cs="Times New Roman"/>
          <w:szCs w:val="24"/>
        </w:rPr>
        <w:t>, che consiste nell'istituzione di un indirizzo di posta elettronica riservato, che potrà essere utilizzato dai dipendenti e da soggetti terzi per comunicare gli illeciti di cui vengono a conoscenza nel corso della loro attività.</w:t>
      </w:r>
    </w:p>
    <w:p w14:paraId="175E48D4" w14:textId="0ABAE3D4"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L'indirizzo di posta elettronica da utilizzare per eventuali comunicazioni è </w:t>
      </w:r>
      <w:hyperlink r:id="rId9" w:history="1">
        <w:r w:rsidR="007A17AA" w:rsidRPr="00AE1690">
          <w:rPr>
            <w:rStyle w:val="Collegamentoipertestuale"/>
            <w:rFonts w:eastAsia="Arial Unicode MS" w:cs="Times New Roman"/>
            <w:szCs w:val="24"/>
          </w:rPr>
          <w:t>coordinatrice@sogefarm.it</w:t>
        </w:r>
      </w:hyperlink>
      <w:r w:rsidR="00543283" w:rsidRPr="007D0A57">
        <w:rPr>
          <w:rFonts w:eastAsia="Arial Unicode MS" w:cs="Times New Roman"/>
          <w:szCs w:val="24"/>
        </w:rPr>
        <w:t xml:space="preserve"> </w:t>
      </w:r>
      <w:r w:rsidRPr="007D0A57">
        <w:rPr>
          <w:rFonts w:eastAsia="Arial Unicode MS" w:cs="Times New Roman"/>
          <w:szCs w:val="24"/>
        </w:rPr>
        <w:t xml:space="preserve"> Per le comunicazioni anonime si potrà utilizzare la cassetta postale della Società</w:t>
      </w:r>
      <w:r w:rsidR="00350C4D" w:rsidRPr="007D0A57">
        <w:rPr>
          <w:rFonts w:eastAsia="Arial Unicode MS" w:cs="Times New Roman"/>
          <w:szCs w:val="24"/>
        </w:rPr>
        <w:t xml:space="preserve"> apposta presso</w:t>
      </w:r>
      <w:r w:rsidR="002546A9" w:rsidRPr="007D0A57">
        <w:rPr>
          <w:rFonts w:eastAsia="Arial Unicode MS" w:cs="Times New Roman"/>
          <w:szCs w:val="24"/>
        </w:rPr>
        <w:t xml:space="preserve"> la sede di </w:t>
      </w:r>
      <w:r w:rsidR="007A17AA">
        <w:rPr>
          <w:rFonts w:eastAsia="Arial Unicode MS" w:cs="Times New Roman"/>
          <w:szCs w:val="24"/>
        </w:rPr>
        <w:t>Sogefarm Cascina</w:t>
      </w:r>
      <w:r w:rsidRPr="007D0A57">
        <w:rPr>
          <w:rFonts w:eastAsia="Arial Unicode MS" w:cs="Times New Roman"/>
          <w:szCs w:val="24"/>
        </w:rPr>
        <w:t>.</w:t>
      </w:r>
    </w:p>
    <w:p w14:paraId="171CA045" w14:textId="270DB219"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lastRenderedPageBreak/>
        <w:t xml:space="preserve">Nel caso in cui gli illeciti o le irregolarità siano imputabili a comportamenti o decisioni assunte dal </w:t>
      </w:r>
      <w:r w:rsidR="000E292C" w:rsidRPr="007D0A57">
        <w:rPr>
          <w:rFonts w:eastAsia="Arial Unicode MS" w:cs="Times New Roman"/>
          <w:szCs w:val="24"/>
        </w:rPr>
        <w:t>RPCT</w:t>
      </w:r>
      <w:r w:rsidRPr="007D0A57">
        <w:rPr>
          <w:rFonts w:eastAsia="Arial Unicode MS" w:cs="Times New Roman"/>
          <w:szCs w:val="24"/>
        </w:rPr>
        <w:t xml:space="preserve"> le comunicaz</w:t>
      </w:r>
      <w:r w:rsidR="00895CEC" w:rsidRPr="007D0A57">
        <w:rPr>
          <w:rFonts w:eastAsia="Arial Unicode MS" w:cs="Times New Roman"/>
          <w:szCs w:val="24"/>
        </w:rPr>
        <w:t>ioni dovranno essere inviate al</w:t>
      </w:r>
      <w:r w:rsidR="00D37DBA" w:rsidRPr="007D0A57">
        <w:rPr>
          <w:rFonts w:eastAsia="Arial Unicode MS" w:cs="Times New Roman"/>
          <w:szCs w:val="24"/>
        </w:rPr>
        <w:t xml:space="preserve">l’Organismo di Vigilanza </w:t>
      </w:r>
      <w:r w:rsidRPr="007D0A57">
        <w:rPr>
          <w:rFonts w:eastAsia="Arial Unicode MS" w:cs="Times New Roman"/>
          <w:szCs w:val="24"/>
        </w:rPr>
        <w:t>all’indirizzo di posta elettronica</w:t>
      </w:r>
      <w:r w:rsidR="00D37DBA" w:rsidRPr="007D0A57">
        <w:rPr>
          <w:rFonts w:eastAsia="Arial Unicode MS" w:cs="Times New Roman"/>
          <w:szCs w:val="24"/>
        </w:rPr>
        <w:t xml:space="preserve"> </w:t>
      </w:r>
      <w:hyperlink r:id="rId10" w:history="1">
        <w:r w:rsidR="007A17AA" w:rsidRPr="00AE1690">
          <w:rPr>
            <w:rStyle w:val="Collegamentoipertestuale"/>
            <w:rFonts w:eastAsia="Arial Unicode MS" w:cs="Times New Roman"/>
            <w:szCs w:val="24"/>
          </w:rPr>
          <w:t>odv@sogefarm.it</w:t>
        </w:r>
      </w:hyperlink>
      <w:r w:rsidR="00D37DBA" w:rsidRPr="007D0A57">
        <w:rPr>
          <w:rFonts w:eastAsia="Arial Unicode MS" w:cs="Times New Roman"/>
          <w:szCs w:val="24"/>
        </w:rPr>
        <w:t xml:space="preserve"> </w:t>
      </w:r>
      <w:r w:rsidRPr="007D0A57">
        <w:rPr>
          <w:rFonts w:cs="Times New Roman"/>
        </w:rPr>
        <w:t>.</w:t>
      </w:r>
    </w:p>
    <w:p w14:paraId="403D33D5" w14:textId="762E10FD" w:rsidR="00FB3EBD" w:rsidRPr="007D0A57" w:rsidRDefault="00A446DC" w:rsidP="00A446DC">
      <w:pPr>
        <w:spacing w:line="360" w:lineRule="auto"/>
        <w:rPr>
          <w:rFonts w:eastAsia="Arial Unicode MS" w:cs="Times New Roman"/>
          <w:szCs w:val="24"/>
        </w:rPr>
      </w:pPr>
      <w:r w:rsidRPr="007D0A57">
        <w:rPr>
          <w:rFonts w:eastAsia="Arial Unicode MS" w:cs="Times New Roman"/>
          <w:szCs w:val="24"/>
        </w:rPr>
        <w:t>Come previsto dall’art. 54-bis, co. 3m del D. Lgs. 165/2001, i</w:t>
      </w:r>
      <w:r w:rsidR="00FB3EBD" w:rsidRPr="007D0A57">
        <w:rPr>
          <w:rFonts w:eastAsia="Arial Unicode MS" w:cs="Times New Roman"/>
          <w:szCs w:val="24"/>
        </w:rPr>
        <w:t xml:space="preserve">l </w:t>
      </w:r>
      <w:r w:rsidR="000E292C" w:rsidRPr="007D0A57">
        <w:rPr>
          <w:rFonts w:eastAsia="Arial Unicode MS" w:cs="Times New Roman"/>
          <w:szCs w:val="24"/>
        </w:rPr>
        <w:t>RPCT</w:t>
      </w:r>
      <w:r w:rsidR="00FB3EBD" w:rsidRPr="007D0A57">
        <w:rPr>
          <w:rFonts w:eastAsia="Arial Unicode MS" w:cs="Times New Roman"/>
          <w:szCs w:val="24"/>
        </w:rPr>
        <w:t xml:space="preserve"> s'impegna </w:t>
      </w:r>
      <w:r w:rsidRPr="007D0A57">
        <w:rPr>
          <w:rFonts w:eastAsia="Arial Unicode MS" w:cs="Times New Roman"/>
          <w:szCs w:val="24"/>
        </w:rPr>
        <w:t>ad</w:t>
      </w:r>
      <w:r w:rsidR="00FB3EBD" w:rsidRPr="007D0A57">
        <w:rPr>
          <w:rFonts w:eastAsia="Arial Unicode MS" w:cs="Times New Roman"/>
          <w:szCs w:val="24"/>
        </w:rPr>
        <w:t xml:space="preserve"> agire affinché l'identità del segnalante non sia rivelata.</w:t>
      </w:r>
      <w:r w:rsidRPr="007D0A57">
        <w:rPr>
          <w:rFonts w:eastAsia="Arial Unicode MS" w:cs="Times New Roman"/>
          <w:szCs w:val="24"/>
        </w:rPr>
        <w:t xml:space="preserve"> Come previsto dall’articolo sopra citato, “</w:t>
      </w:r>
      <w:r w:rsidRPr="007D0A57">
        <w:rPr>
          <w:rFonts w:eastAsia="Arial Unicode MS" w:cs="Times New Roman"/>
          <w:i/>
          <w:szCs w:val="24"/>
        </w:rPr>
        <w:t>…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83CD417"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Il Responsabile di Prevenzione della Corruzione dovrà prendere in esame anche eventuali segnalazioni anonime, ove queste si presentino adeguatamente circostanziate e rese con dovizia di particolari.</w:t>
      </w:r>
    </w:p>
    <w:p w14:paraId="20A132FA" w14:textId="77777777" w:rsidR="00FB3EBD" w:rsidRPr="007D0A57" w:rsidRDefault="00FB3EBD" w:rsidP="007B67CB">
      <w:pPr>
        <w:spacing w:line="360" w:lineRule="auto"/>
        <w:rPr>
          <w:rFonts w:eastAsia="Arial Unicode MS" w:cs="Times New Roman"/>
          <w:szCs w:val="24"/>
        </w:rPr>
      </w:pPr>
      <w:r w:rsidRPr="007D0A57">
        <w:rPr>
          <w:rFonts w:eastAsia="Arial Unicode MS" w:cs="Times New Roman"/>
          <w:szCs w:val="24"/>
        </w:rPr>
        <w:t>Il Responsabile di Prevenzione della Corruzione che riceve la comunicazione, compiuti gli accertamenti necessari per valutare la fondatezza dei fatti denunziati, dovrà, laddove tali accertamenti dimostrino un possibile compimento di illeciti, svolgere tempestivamente le investigazioni necessarie per poter stabilire se il fatto denunziato si è ragionevolmente verificato.</w:t>
      </w:r>
    </w:p>
    <w:p w14:paraId="07BA8130" w14:textId="6B0208E7" w:rsidR="007B67CB" w:rsidRPr="007D0A57" w:rsidRDefault="007B67CB" w:rsidP="00E64689">
      <w:pPr>
        <w:spacing w:line="360" w:lineRule="auto"/>
        <w:rPr>
          <w:rFonts w:eastAsia="Arial Unicode MS" w:cs="Times New Roman"/>
          <w:szCs w:val="24"/>
        </w:rPr>
      </w:pPr>
      <w:r w:rsidRPr="007D0A57">
        <w:rPr>
          <w:rFonts w:eastAsia="Arial Unicode MS" w:cs="Times New Roman"/>
          <w:szCs w:val="24"/>
        </w:rPr>
        <w:t xml:space="preserve">Come previsto dall’art. 54-bis, co. 9 del D. Lgs. 165/2001, </w:t>
      </w:r>
      <w:r w:rsidRPr="007D0A57">
        <w:rPr>
          <w:rFonts w:eastAsia="Arial Unicode MS" w:cs="Times New Roman"/>
          <w:i/>
          <w:szCs w:val="24"/>
        </w:rPr>
        <w:t>“Le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14:paraId="29BFAAD7" w14:textId="77777777" w:rsidR="00BB1C81" w:rsidRPr="007D0A57" w:rsidRDefault="00BB1C81" w:rsidP="00BB1C81">
      <w:pPr>
        <w:rPr>
          <w:rFonts w:cs="Times New Roman"/>
        </w:rPr>
      </w:pPr>
      <w:bookmarkStart w:id="48" w:name="_Toc444500160"/>
    </w:p>
    <w:p w14:paraId="1B9738B8" w14:textId="0A3BD4B1" w:rsidR="00FB3EBD" w:rsidRPr="007D0A57" w:rsidRDefault="00FB3EBD" w:rsidP="00BB1C81">
      <w:pPr>
        <w:pStyle w:val="Titolo1"/>
        <w:rPr>
          <w:rFonts w:ascii="Times New Roman" w:hAnsi="Times New Roman" w:cs="Times New Roman"/>
        </w:rPr>
      </w:pPr>
      <w:bookmarkStart w:id="49" w:name="_Toc505028958"/>
      <w:r w:rsidRPr="007D0A57">
        <w:rPr>
          <w:rFonts w:ascii="Times New Roman" w:hAnsi="Times New Roman" w:cs="Times New Roman"/>
        </w:rPr>
        <w:lastRenderedPageBreak/>
        <w:t>1</w:t>
      </w:r>
      <w:r w:rsidR="009D2BF0">
        <w:rPr>
          <w:rFonts w:ascii="Times New Roman" w:hAnsi="Times New Roman" w:cs="Times New Roman"/>
        </w:rPr>
        <w:t>4</w:t>
      </w:r>
      <w:r w:rsidRPr="007D0A57">
        <w:rPr>
          <w:rFonts w:ascii="Times New Roman" w:hAnsi="Times New Roman" w:cs="Times New Roman"/>
        </w:rPr>
        <w:t>. REFERENTI PER LA PREVENZIONE</w:t>
      </w:r>
      <w:bookmarkEnd w:id="48"/>
      <w:bookmarkEnd w:id="49"/>
    </w:p>
    <w:p w14:paraId="7CB82026" w14:textId="77777777" w:rsidR="001729ED" w:rsidRDefault="001729ED" w:rsidP="00FB3EBD">
      <w:p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Al fine di rafforzare il monitoraggio del Piano e favorire l'applicazione delle misure contenute nel presente documento, sono stati identificati i referenti per la prevenzione della corruzione, identificabili rispettivamente con i Direttori di farmacia.</w:t>
      </w:r>
    </w:p>
    <w:p w14:paraId="2E4BDD10" w14:textId="23011CBC" w:rsidR="00FB3EBD" w:rsidRPr="007D0A57" w:rsidRDefault="00FB3EBD" w:rsidP="00FB3EBD">
      <w:pPr>
        <w:autoSpaceDE w:val="0"/>
        <w:autoSpaceDN w:val="0"/>
        <w:adjustRightInd w:val="0"/>
        <w:spacing w:line="360" w:lineRule="auto"/>
        <w:ind w:right="96"/>
        <w:rPr>
          <w:rFonts w:eastAsia="Arial Unicode MS" w:cs="Times New Roman"/>
          <w:szCs w:val="24"/>
        </w:rPr>
      </w:pPr>
      <w:r w:rsidRPr="007D0A57">
        <w:rPr>
          <w:rFonts w:eastAsia="Arial Unicode MS" w:cs="Times New Roman"/>
          <w:szCs w:val="24"/>
        </w:rPr>
        <w:t>I referenti, ciascuno per la propria area di competenza, hanno il compito di:</w:t>
      </w:r>
    </w:p>
    <w:p w14:paraId="735C2065" w14:textId="6A25BCE9" w:rsidR="001729ED" w:rsidRPr="001729ED" w:rsidRDefault="001729ED" w:rsidP="001729ED">
      <w:pPr>
        <w:pStyle w:val="Paragrafoelenco"/>
        <w:numPr>
          <w:ilvl w:val="0"/>
          <w:numId w:val="22"/>
        </w:num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 xml:space="preserve">monitorare la predisposizione delle misure di prevenzione della corruzione previste nelle parti speciali del </w:t>
      </w:r>
      <w:r>
        <w:rPr>
          <w:rFonts w:eastAsia="Arial Unicode MS" w:cs="Times New Roman"/>
          <w:szCs w:val="24"/>
        </w:rPr>
        <w:t>Piano</w:t>
      </w:r>
      <w:r w:rsidRPr="001729ED">
        <w:rPr>
          <w:rFonts w:eastAsia="Arial Unicode MS" w:cs="Times New Roman"/>
          <w:szCs w:val="24"/>
        </w:rPr>
        <w:t>;</w:t>
      </w:r>
    </w:p>
    <w:p w14:paraId="3053BE66" w14:textId="77777777" w:rsidR="001729ED" w:rsidRPr="001729ED" w:rsidRDefault="001729ED" w:rsidP="001729ED">
      <w:pPr>
        <w:pStyle w:val="Paragrafoelenco"/>
        <w:numPr>
          <w:ilvl w:val="0"/>
          <w:numId w:val="22"/>
        </w:num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favorire l'attuazione delle misure di cui al punto precedente e promuovere il rispetto delle disposizioni contenute nel piano;</w:t>
      </w:r>
    </w:p>
    <w:p w14:paraId="17BC24B3" w14:textId="77777777" w:rsidR="001729ED" w:rsidRPr="001729ED" w:rsidRDefault="001729ED" w:rsidP="001729ED">
      <w:pPr>
        <w:pStyle w:val="Paragrafoelenco"/>
        <w:numPr>
          <w:ilvl w:val="0"/>
          <w:numId w:val="22"/>
        </w:num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fornire, con il supporto del RPCT, spiegazioni e delucidazioni sul contenuto del Piano in modo da favorirne l'applicazione;</w:t>
      </w:r>
    </w:p>
    <w:p w14:paraId="27D8B21B" w14:textId="77777777" w:rsidR="001729ED" w:rsidRPr="001729ED" w:rsidRDefault="001729ED" w:rsidP="001729ED">
      <w:pPr>
        <w:pStyle w:val="Paragrafoelenco"/>
        <w:numPr>
          <w:ilvl w:val="0"/>
          <w:numId w:val="22"/>
        </w:num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svolgere un'attività informativa nei confronti del Responsabile della prevenzione della corruzione e della trasparenza tramite le comunicazioni previste nella Parte speciale B), in cui portano a conoscenza del Responsabile l'andamento delle attività maggiormente esposte al rischio di corruzione, lo stato di attuazione delle misure ed altre informazioni utili per favorire l'attività di monitoraggio da parte del Responsabile medesimo;</w:t>
      </w:r>
    </w:p>
    <w:p w14:paraId="4200A9E0" w14:textId="3F358FCC" w:rsidR="00FB3EBD" w:rsidRPr="007D0A57" w:rsidRDefault="001729ED" w:rsidP="001729ED">
      <w:pPr>
        <w:pStyle w:val="Paragrafoelenco"/>
        <w:numPr>
          <w:ilvl w:val="0"/>
          <w:numId w:val="22"/>
        </w:numPr>
        <w:autoSpaceDE w:val="0"/>
        <w:autoSpaceDN w:val="0"/>
        <w:adjustRightInd w:val="0"/>
        <w:spacing w:line="360" w:lineRule="auto"/>
        <w:ind w:right="96"/>
        <w:rPr>
          <w:rFonts w:eastAsia="Arial Unicode MS" w:cs="Times New Roman"/>
          <w:szCs w:val="24"/>
        </w:rPr>
      </w:pPr>
      <w:r w:rsidRPr="001729ED">
        <w:rPr>
          <w:rFonts w:eastAsia="Arial Unicode MS" w:cs="Times New Roman"/>
          <w:szCs w:val="24"/>
        </w:rPr>
        <w:t>segnalare tempestivamente al Responsabile situazioni che possono dar luogo ad un'accentuazione del rischio di corruzione o eventuali comportamenti illeciti di cui vengono a conoscenza nel corso della loro attività.</w:t>
      </w:r>
    </w:p>
    <w:p w14:paraId="23F3CCEB" w14:textId="60BB1FFF" w:rsidR="001729ED" w:rsidRDefault="001729ED">
      <w:pPr>
        <w:jc w:val="left"/>
        <w:rPr>
          <w:rFonts w:cs="Times New Roman"/>
        </w:rPr>
      </w:pPr>
      <w:bookmarkStart w:id="50" w:name="_Toc444500161"/>
      <w:r>
        <w:rPr>
          <w:rFonts w:cs="Times New Roman"/>
        </w:rPr>
        <w:br w:type="page"/>
      </w:r>
    </w:p>
    <w:p w14:paraId="42BC3B12" w14:textId="138492B6" w:rsidR="00FB3EBD" w:rsidRPr="007D0A57" w:rsidRDefault="00FB3EBD" w:rsidP="00BB1C81">
      <w:pPr>
        <w:pStyle w:val="Titolo1"/>
        <w:rPr>
          <w:rFonts w:ascii="Times New Roman" w:hAnsi="Times New Roman" w:cs="Times New Roman"/>
        </w:rPr>
      </w:pPr>
      <w:bookmarkStart w:id="51" w:name="_Toc505028959"/>
      <w:r w:rsidRPr="007D0A57">
        <w:rPr>
          <w:rFonts w:ascii="Times New Roman" w:hAnsi="Times New Roman" w:cs="Times New Roman"/>
        </w:rPr>
        <w:lastRenderedPageBreak/>
        <w:t>1</w:t>
      </w:r>
      <w:r w:rsidR="009D2BF0">
        <w:rPr>
          <w:rFonts w:ascii="Times New Roman" w:hAnsi="Times New Roman" w:cs="Times New Roman"/>
        </w:rPr>
        <w:t>5</w:t>
      </w:r>
      <w:r w:rsidRPr="007D0A57">
        <w:rPr>
          <w:rFonts w:ascii="Times New Roman" w:hAnsi="Times New Roman" w:cs="Times New Roman"/>
        </w:rPr>
        <w:t>. LA FORMAZIONE E LA COMUNICAZIONE</w:t>
      </w:r>
      <w:bookmarkEnd w:id="50"/>
      <w:bookmarkEnd w:id="51"/>
    </w:p>
    <w:p w14:paraId="4A32F23D" w14:textId="77777777" w:rsidR="00FB3EBD" w:rsidRPr="007D0A57" w:rsidRDefault="00FB3EBD" w:rsidP="00FB3EBD">
      <w:pPr>
        <w:spacing w:after="240" w:line="360" w:lineRule="auto"/>
        <w:rPr>
          <w:rFonts w:eastAsia="Arial Unicode MS" w:cs="Times New Roman"/>
          <w:szCs w:val="24"/>
        </w:rPr>
      </w:pPr>
      <w:r w:rsidRPr="007D0A57">
        <w:rPr>
          <w:rFonts w:eastAsia="Arial Unicode MS" w:cs="Times New Roman"/>
          <w:szCs w:val="24"/>
        </w:rPr>
        <w:t>La formazione del personale costituisce un'altra importante componente del sistema di prevenzione della corruzione.</w:t>
      </w:r>
    </w:p>
    <w:p w14:paraId="1F83D9B1" w14:textId="179F42D1"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Tramite l'attività di formazione </w:t>
      </w:r>
      <w:r w:rsidR="007A17AA">
        <w:rPr>
          <w:rFonts w:eastAsia="Arial Unicode MS" w:cs="Times New Roman"/>
          <w:szCs w:val="24"/>
        </w:rPr>
        <w:t xml:space="preserve">Sogefarm Cascina </w:t>
      </w:r>
      <w:r w:rsidRPr="007D0A57">
        <w:rPr>
          <w:rFonts w:eastAsia="Arial Unicode MS" w:cs="Times New Roman"/>
          <w:szCs w:val="24"/>
        </w:rPr>
        <w:t xml:space="preserve">intende assicurare la corretta e piena conoscenza delle regole contenute nel Piano da parte di tutti i Soggetti che operano nei processi esposti al rischio di corruzione. </w:t>
      </w:r>
    </w:p>
    <w:p w14:paraId="20431260"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In particolare l'attività di formazione è finalizzata a:</w:t>
      </w:r>
    </w:p>
    <w:p w14:paraId="4824B3C2"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assicurare lo svolgimento dell’attività da parte di soggetti consapevoli dei rischi connessi allo svolgimento del loro incarico che nell'assumere le decisioni inerenti la loro mansione operino sempre con cognizione di causa;</w:t>
      </w:r>
    </w:p>
    <w:p w14:paraId="4310ECDF"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favorire la conoscenza e la condivisione degli strumenti di prevenzione (politiche, programmi, misure) da parte dei diversi soggetti che a vario titolo operano nell’ambito del processo di prevenzione;</w:t>
      </w:r>
    </w:p>
    <w:p w14:paraId="7B5C0737"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contribuire alla diffusione di principi e di valori etici e di correttezza del comportamento amministrativo;</w:t>
      </w:r>
    </w:p>
    <w:p w14:paraId="148DD1E1"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creare una base omogenea minima di conoscenza, come presupposto per programmare in futuro la rotazione del personale;</w:t>
      </w:r>
    </w:p>
    <w:p w14:paraId="1FB952D2"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creare una competenza specifica per lo svolgimento dell’attività nelle aree a più elevato rischio di corruzione;</w:t>
      </w:r>
    </w:p>
    <w:p w14:paraId="23AB10F7"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favorire la diffusione degli orientamenti giurisprudenziali sui vari aspetti dell’esercizio della funzione amministrativa per ridurre la probabilità di compimento di azioni che possono creare un malfunzionamento della società;</w:t>
      </w:r>
    </w:p>
    <w:p w14:paraId="74B6A2ED" w14:textId="77777777" w:rsidR="00FB3EBD" w:rsidRPr="007D0A57" w:rsidRDefault="00FB3EBD" w:rsidP="00B205BA">
      <w:pPr>
        <w:pStyle w:val="Paragrafoelenco"/>
        <w:numPr>
          <w:ilvl w:val="0"/>
          <w:numId w:val="24"/>
        </w:numPr>
        <w:spacing w:line="360" w:lineRule="auto"/>
        <w:rPr>
          <w:rFonts w:eastAsia="Arial Unicode MS" w:cs="Times New Roman"/>
          <w:szCs w:val="24"/>
        </w:rPr>
      </w:pPr>
      <w:r w:rsidRPr="007D0A57">
        <w:rPr>
          <w:rFonts w:eastAsia="Arial Unicode MS" w:cs="Times New Roman"/>
          <w:szCs w:val="24"/>
        </w:rPr>
        <w:t>ridurre la possibilità che possano verificarsi delle prassi contrarie all'interpretazione delle norme applicabili.</w:t>
      </w:r>
    </w:p>
    <w:p w14:paraId="4B9930BB" w14:textId="511EDA64" w:rsidR="001729ED" w:rsidRPr="001729ED" w:rsidRDefault="00AE4095" w:rsidP="001729ED">
      <w:pPr>
        <w:pStyle w:val="Rientronormale"/>
        <w:spacing w:line="360" w:lineRule="auto"/>
        <w:ind w:left="0"/>
        <w:rPr>
          <w:rFonts w:eastAsia="Arial Unicode MS" w:cs="Times New Roman"/>
          <w:szCs w:val="24"/>
        </w:rPr>
      </w:pPr>
      <w:r>
        <w:rPr>
          <w:rFonts w:eastAsia="Arial Unicode MS" w:cs="Times New Roman"/>
          <w:szCs w:val="24"/>
        </w:rPr>
        <w:t xml:space="preserve">La Società svolgerà un incontro formativo in materia di prevenzione della corruzione nel corso dell’anno 2018. </w:t>
      </w:r>
      <w:r w:rsidR="001729ED" w:rsidRPr="001729ED">
        <w:rPr>
          <w:rFonts w:eastAsia="Arial Unicode MS" w:cs="Times New Roman"/>
          <w:szCs w:val="24"/>
        </w:rPr>
        <w:t>All'attività di formazione parteciperanno i seguenti soggetti:</w:t>
      </w:r>
    </w:p>
    <w:p w14:paraId="4EEF48CE" w14:textId="77777777" w:rsidR="001729ED" w:rsidRPr="001729ED" w:rsidRDefault="001729ED" w:rsidP="001729ED">
      <w:pPr>
        <w:pStyle w:val="Rientronormale"/>
        <w:numPr>
          <w:ilvl w:val="0"/>
          <w:numId w:val="69"/>
        </w:numPr>
        <w:spacing w:line="360" w:lineRule="auto"/>
        <w:rPr>
          <w:rFonts w:eastAsia="Arial Unicode MS" w:cs="Times New Roman"/>
          <w:szCs w:val="24"/>
        </w:rPr>
      </w:pPr>
      <w:r w:rsidRPr="001729ED">
        <w:rPr>
          <w:rFonts w:eastAsia="Arial Unicode MS" w:cs="Times New Roman"/>
          <w:szCs w:val="24"/>
        </w:rPr>
        <w:t>il Responsabile della prevenzione della corruzione e della trasparenza;</w:t>
      </w:r>
    </w:p>
    <w:p w14:paraId="4CC8DCA1" w14:textId="77777777" w:rsidR="001729ED" w:rsidRPr="001729ED" w:rsidRDefault="001729ED" w:rsidP="001729ED">
      <w:pPr>
        <w:pStyle w:val="Rientronormale"/>
        <w:numPr>
          <w:ilvl w:val="0"/>
          <w:numId w:val="69"/>
        </w:numPr>
        <w:spacing w:line="360" w:lineRule="auto"/>
        <w:rPr>
          <w:rFonts w:eastAsia="Arial Unicode MS" w:cs="Times New Roman"/>
          <w:szCs w:val="24"/>
        </w:rPr>
      </w:pPr>
      <w:r w:rsidRPr="001729ED">
        <w:rPr>
          <w:rFonts w:eastAsia="Arial Unicode MS" w:cs="Times New Roman"/>
          <w:szCs w:val="24"/>
        </w:rPr>
        <w:lastRenderedPageBreak/>
        <w:t>i referenti per la prevenzione;</w:t>
      </w:r>
    </w:p>
    <w:p w14:paraId="50C4E581" w14:textId="77777777" w:rsidR="001729ED" w:rsidRPr="001729ED" w:rsidRDefault="001729ED" w:rsidP="001729ED">
      <w:pPr>
        <w:pStyle w:val="Rientronormale"/>
        <w:numPr>
          <w:ilvl w:val="0"/>
          <w:numId w:val="69"/>
        </w:numPr>
        <w:spacing w:line="360" w:lineRule="auto"/>
        <w:rPr>
          <w:rFonts w:eastAsia="Arial Unicode MS" w:cs="Times New Roman"/>
          <w:szCs w:val="24"/>
        </w:rPr>
      </w:pPr>
      <w:r w:rsidRPr="001729ED">
        <w:rPr>
          <w:rFonts w:eastAsia="Arial Unicode MS" w:cs="Times New Roman"/>
          <w:szCs w:val="24"/>
        </w:rPr>
        <w:t>i dipendenti della società che in base alle attività svolte possono essere destinatari delle regole previste nel Piano poiché operano in aree a rischio.</w:t>
      </w:r>
    </w:p>
    <w:p w14:paraId="2CA5579D" w14:textId="77777777" w:rsidR="001729ED" w:rsidRPr="001729ED" w:rsidRDefault="001729ED" w:rsidP="001729ED">
      <w:pPr>
        <w:pStyle w:val="Rientronormale"/>
        <w:spacing w:line="360" w:lineRule="auto"/>
        <w:ind w:left="0"/>
        <w:rPr>
          <w:rFonts w:eastAsia="Arial Unicode MS" w:cs="Times New Roman"/>
          <w:szCs w:val="24"/>
        </w:rPr>
      </w:pPr>
      <w:r w:rsidRPr="001729ED">
        <w:rPr>
          <w:rFonts w:eastAsia="Arial Unicode MS" w:cs="Times New Roman"/>
          <w:szCs w:val="24"/>
        </w:rPr>
        <w:t>La formazione avrà ad oggetto:</w:t>
      </w:r>
    </w:p>
    <w:p w14:paraId="5E1EDC07" w14:textId="77777777" w:rsidR="001729ED" w:rsidRPr="001729ED" w:rsidRDefault="001729ED" w:rsidP="001729ED">
      <w:pPr>
        <w:pStyle w:val="Rientronormale"/>
        <w:numPr>
          <w:ilvl w:val="0"/>
          <w:numId w:val="70"/>
        </w:numPr>
        <w:spacing w:line="360" w:lineRule="auto"/>
        <w:rPr>
          <w:rFonts w:eastAsia="Arial Unicode MS" w:cs="Times New Roman"/>
          <w:szCs w:val="24"/>
        </w:rPr>
      </w:pPr>
      <w:r w:rsidRPr="001729ED">
        <w:rPr>
          <w:rFonts w:eastAsia="Arial Unicode MS" w:cs="Times New Roman"/>
          <w:szCs w:val="24"/>
        </w:rPr>
        <w:t>una parte istituzionale comune a tutti i destinatari sui temi dell’etica e della legalità, sulla normativa di riferimento, sul Piano ed il suo funzionamento;</w:t>
      </w:r>
    </w:p>
    <w:p w14:paraId="60EBE902" w14:textId="77777777" w:rsidR="001729ED" w:rsidRPr="001729ED" w:rsidRDefault="001729ED" w:rsidP="001729ED">
      <w:pPr>
        <w:pStyle w:val="Rientronormale"/>
        <w:numPr>
          <w:ilvl w:val="0"/>
          <w:numId w:val="70"/>
        </w:numPr>
        <w:spacing w:line="360" w:lineRule="auto"/>
        <w:rPr>
          <w:rFonts w:eastAsia="Arial Unicode MS" w:cs="Times New Roman"/>
          <w:szCs w:val="24"/>
        </w:rPr>
      </w:pPr>
      <w:r w:rsidRPr="001729ED">
        <w:rPr>
          <w:rFonts w:eastAsia="Arial Unicode MS" w:cs="Times New Roman"/>
          <w:szCs w:val="24"/>
        </w:rPr>
        <w:t>una parte speciale in relazione a specifici ambiti operativi, che, avendo quale riferimento la mappatura delle attività sensibili, sia volta a diffondere la conoscenza dei reati, le fattispecie configurabili e i presidi specifici delle aree di competenza del Personale.</w:t>
      </w:r>
    </w:p>
    <w:p w14:paraId="5180C359" w14:textId="5556E437" w:rsidR="00FB3EBD" w:rsidRPr="007D0A57" w:rsidRDefault="001729ED" w:rsidP="001729ED">
      <w:pPr>
        <w:pStyle w:val="Rientronormale"/>
        <w:spacing w:line="360" w:lineRule="auto"/>
        <w:ind w:left="0"/>
        <w:rPr>
          <w:rFonts w:eastAsia="Arial Unicode MS" w:cs="Times New Roman"/>
          <w:szCs w:val="24"/>
        </w:rPr>
      </w:pPr>
      <w:r w:rsidRPr="001729ED">
        <w:rPr>
          <w:rFonts w:eastAsia="Arial Unicode MS" w:cs="Times New Roman"/>
          <w:szCs w:val="24"/>
        </w:rPr>
        <w:t>È previsto lo svolgimento di attività formative in tutte quelle circostanze in cui intervengano dei fattori di cambiamento del Piano che determinano una modifica sostanziale dei suoi contenuti ed ogni qualvolta il RPCT lo ritenga opportuno per rafforzare l'efficacia delle misure di prevenzione della corruzione.</w:t>
      </w:r>
    </w:p>
    <w:p w14:paraId="53D30320" w14:textId="6434A4F9" w:rsidR="00FB3EBD" w:rsidRPr="007D0A57" w:rsidRDefault="00FB3EBD" w:rsidP="00FB3EBD">
      <w:pPr>
        <w:pStyle w:val="Rientronormale"/>
        <w:spacing w:line="360" w:lineRule="auto"/>
        <w:ind w:left="0"/>
        <w:rPr>
          <w:rFonts w:eastAsia="Arial Unicode MS" w:cs="Times New Roman"/>
          <w:szCs w:val="24"/>
        </w:rPr>
      </w:pPr>
      <w:r w:rsidRPr="007D0A57">
        <w:rPr>
          <w:rFonts w:eastAsia="Arial Unicode MS" w:cs="Times New Roman"/>
          <w:szCs w:val="24"/>
        </w:rPr>
        <w:t xml:space="preserve">Al fine di favorire la diffusione della conoscenza del Piano </w:t>
      </w:r>
      <w:r w:rsidR="002B3CB9" w:rsidRPr="007D0A57">
        <w:rPr>
          <w:rFonts w:eastAsia="Arial Unicode MS" w:cs="Times New Roman"/>
          <w:szCs w:val="24"/>
        </w:rPr>
        <w:t>è previsto</w:t>
      </w:r>
      <w:r w:rsidRPr="007D0A57">
        <w:rPr>
          <w:rFonts w:eastAsia="Arial Unicode MS" w:cs="Times New Roman"/>
          <w:szCs w:val="24"/>
        </w:rPr>
        <w:t xml:space="preserve"> inoltre che:</w:t>
      </w:r>
    </w:p>
    <w:p w14:paraId="075DE6EC" w14:textId="1BA1DE8B" w:rsidR="00D37DBA" w:rsidRPr="007D0A57" w:rsidRDefault="00D37DBA" w:rsidP="00B205BA">
      <w:pPr>
        <w:pStyle w:val="Paragrafoelenco"/>
        <w:numPr>
          <w:ilvl w:val="0"/>
          <w:numId w:val="23"/>
        </w:numPr>
        <w:spacing w:line="360" w:lineRule="auto"/>
        <w:rPr>
          <w:rFonts w:eastAsia="Arial Unicode MS" w:cs="Times New Roman"/>
          <w:szCs w:val="24"/>
        </w:rPr>
      </w:pPr>
      <w:r w:rsidRPr="007D0A57">
        <w:rPr>
          <w:rFonts w:eastAsia="Arial Unicode MS" w:cs="Times New Roman"/>
          <w:szCs w:val="24"/>
        </w:rPr>
        <w:t>il Piano sia pubblicato sul sito internet aziendale, nella sezione “</w:t>
      </w:r>
      <w:r w:rsidRPr="001729ED">
        <w:rPr>
          <w:rFonts w:eastAsia="Arial Unicode MS" w:cs="Times New Roman"/>
          <w:i/>
          <w:szCs w:val="24"/>
        </w:rPr>
        <w:t>Società trasparente – Altri contenuti – Prevenzione della corruzione</w:t>
      </w:r>
      <w:r w:rsidRPr="007D0A57">
        <w:rPr>
          <w:rFonts w:eastAsia="Arial Unicode MS" w:cs="Times New Roman"/>
          <w:szCs w:val="24"/>
        </w:rPr>
        <w:t>”;</w:t>
      </w:r>
    </w:p>
    <w:p w14:paraId="612BBBA3" w14:textId="772B90C3" w:rsidR="00FB3EBD" w:rsidRPr="007D0A57" w:rsidRDefault="002B3CB9" w:rsidP="00B205BA">
      <w:pPr>
        <w:pStyle w:val="Rientronormale"/>
        <w:numPr>
          <w:ilvl w:val="0"/>
          <w:numId w:val="23"/>
        </w:numPr>
        <w:spacing w:line="360" w:lineRule="auto"/>
        <w:rPr>
          <w:rFonts w:eastAsia="Arial Unicode MS" w:cs="Times New Roman"/>
          <w:szCs w:val="24"/>
        </w:rPr>
      </w:pPr>
      <w:r w:rsidRPr="007D0A57">
        <w:rPr>
          <w:rFonts w:eastAsia="Arial Unicode MS" w:cs="Times New Roman"/>
          <w:szCs w:val="24"/>
        </w:rPr>
        <w:t xml:space="preserve">sia </w:t>
      </w:r>
      <w:r w:rsidR="00FB3EBD" w:rsidRPr="007D0A57">
        <w:rPr>
          <w:rFonts w:eastAsia="Arial Unicode MS" w:cs="Times New Roman"/>
          <w:szCs w:val="24"/>
        </w:rPr>
        <w:t xml:space="preserve">inviata una nota informativa a tutto il personale di </w:t>
      </w:r>
      <w:r w:rsidR="007A17AA">
        <w:rPr>
          <w:rFonts w:eastAsia="Arial Unicode MS" w:cs="Times New Roman"/>
          <w:szCs w:val="24"/>
        </w:rPr>
        <w:t>Sogefarm Cascina</w:t>
      </w:r>
      <w:r w:rsidR="00FB3EBD" w:rsidRPr="007D0A57">
        <w:rPr>
          <w:rFonts w:eastAsia="Arial Unicode MS" w:cs="Times New Roman"/>
          <w:szCs w:val="24"/>
        </w:rPr>
        <w:t xml:space="preserve">, ai collaboratori a vario titolo, </w:t>
      </w:r>
      <w:r w:rsidR="00D37DBA" w:rsidRPr="007D0A57">
        <w:rPr>
          <w:rFonts w:eastAsia="Arial Unicode MS" w:cs="Times New Roman"/>
          <w:szCs w:val="24"/>
        </w:rPr>
        <w:t xml:space="preserve">in seguito all’aggiornamento annuale del Piano, </w:t>
      </w:r>
      <w:r w:rsidR="00FB3EBD" w:rsidRPr="007D0A57">
        <w:rPr>
          <w:rFonts w:eastAsia="Arial Unicode MS" w:cs="Times New Roman"/>
          <w:szCs w:val="24"/>
        </w:rPr>
        <w:t>in cui si invita</w:t>
      </w:r>
      <w:r w:rsidR="00D37DBA" w:rsidRPr="007D0A57">
        <w:rPr>
          <w:rFonts w:eastAsia="Arial Unicode MS" w:cs="Times New Roman"/>
          <w:szCs w:val="24"/>
        </w:rPr>
        <w:t>no</w:t>
      </w:r>
      <w:r w:rsidR="00FB3EBD" w:rsidRPr="007D0A57">
        <w:rPr>
          <w:rFonts w:eastAsia="Arial Unicode MS" w:cs="Times New Roman"/>
          <w:szCs w:val="24"/>
        </w:rPr>
        <w:t xml:space="preserve"> i suddetti soggetti a prendere visione del Piano sul sito internet della Società;</w:t>
      </w:r>
    </w:p>
    <w:p w14:paraId="65CA5453" w14:textId="6B8F3359" w:rsidR="00FB3EBD" w:rsidRPr="007D0A57" w:rsidRDefault="00FB3EBD" w:rsidP="00B205BA">
      <w:pPr>
        <w:pStyle w:val="Rientronormale"/>
        <w:numPr>
          <w:ilvl w:val="0"/>
          <w:numId w:val="23"/>
        </w:numPr>
        <w:spacing w:line="360" w:lineRule="auto"/>
        <w:rPr>
          <w:rFonts w:eastAsia="Arial Unicode MS" w:cs="Times New Roman"/>
          <w:szCs w:val="24"/>
        </w:rPr>
      </w:pPr>
      <w:r w:rsidRPr="007D0A57">
        <w:rPr>
          <w:rFonts w:eastAsia="Arial Unicode MS" w:cs="Times New Roman"/>
          <w:szCs w:val="24"/>
        </w:rPr>
        <w:t xml:space="preserve">al personale neo assunto, compresi i collaboratori a vario titolo, viene data informativa in merito ai contenuti del </w:t>
      </w:r>
      <w:r w:rsidR="00764CC8" w:rsidRPr="007D0A57">
        <w:rPr>
          <w:rFonts w:eastAsia="Arial Unicode MS" w:cs="Times New Roman"/>
          <w:szCs w:val="24"/>
        </w:rPr>
        <w:t>P</w:t>
      </w:r>
      <w:r w:rsidR="00D37DBA" w:rsidRPr="007D0A57">
        <w:rPr>
          <w:rFonts w:eastAsia="Arial Unicode MS" w:cs="Times New Roman"/>
          <w:szCs w:val="24"/>
        </w:rPr>
        <w:t>iano</w:t>
      </w:r>
      <w:r w:rsidRPr="007D0A57">
        <w:rPr>
          <w:rFonts w:eastAsia="Arial Unicode MS" w:cs="Times New Roman"/>
          <w:szCs w:val="24"/>
        </w:rPr>
        <w:t>, con la quale assicurare agli stessi le conoscenze considerate di primaria rilevanza per la prevenzione della corruzione. Tali soggetti saranno tenuti a rilasciare una dichiarazione sottoscritta ove si attesti la presa visione del Piano.</w:t>
      </w:r>
    </w:p>
    <w:p w14:paraId="13BFEDAB" w14:textId="77777777" w:rsidR="00EC79C8" w:rsidRPr="007D0A57" w:rsidRDefault="00EC79C8" w:rsidP="00293D8D">
      <w:pPr>
        <w:pStyle w:val="Rientronormale"/>
        <w:spacing w:line="360" w:lineRule="auto"/>
        <w:ind w:left="0"/>
        <w:rPr>
          <w:rFonts w:eastAsia="Arial Unicode MS" w:cs="Times New Roman"/>
          <w:szCs w:val="24"/>
        </w:rPr>
      </w:pPr>
    </w:p>
    <w:p w14:paraId="2D126FB2" w14:textId="56101283" w:rsidR="00FB3EBD" w:rsidRPr="007D0A57" w:rsidRDefault="00FB3EBD" w:rsidP="00BB1C81">
      <w:pPr>
        <w:pStyle w:val="Titolo1"/>
        <w:rPr>
          <w:rFonts w:ascii="Times New Roman" w:hAnsi="Times New Roman" w:cs="Times New Roman"/>
        </w:rPr>
      </w:pPr>
      <w:bookmarkStart w:id="52" w:name="_Toc444500162"/>
      <w:bookmarkStart w:id="53" w:name="_Toc505028960"/>
      <w:r w:rsidRPr="007D0A57">
        <w:rPr>
          <w:rFonts w:ascii="Times New Roman" w:hAnsi="Times New Roman" w:cs="Times New Roman"/>
        </w:rPr>
        <w:lastRenderedPageBreak/>
        <w:t>1</w:t>
      </w:r>
      <w:r w:rsidR="009D2BF0">
        <w:rPr>
          <w:rFonts w:ascii="Times New Roman" w:hAnsi="Times New Roman" w:cs="Times New Roman"/>
        </w:rPr>
        <w:t>6</w:t>
      </w:r>
      <w:r w:rsidRPr="007D0A57">
        <w:rPr>
          <w:rFonts w:ascii="Times New Roman" w:hAnsi="Times New Roman" w:cs="Times New Roman"/>
        </w:rPr>
        <w:t>. VERIFICA DELL’INSUSSISTENZA DI CAUSE DI INCOMPATIBILITA’ E INCONFERIBILITA’ PER GLI INCARICHI DI AMMINISTRATORE E PER GLI INCARICHI DIRIGENZIALI</w:t>
      </w:r>
      <w:bookmarkEnd w:id="52"/>
      <w:bookmarkEnd w:id="53"/>
    </w:p>
    <w:p w14:paraId="3753CBCB" w14:textId="351D68C7" w:rsidR="00FB3EBD" w:rsidRPr="007D0A57" w:rsidRDefault="00FB3EBD" w:rsidP="00FB3EBD">
      <w:pPr>
        <w:spacing w:after="240" w:line="360" w:lineRule="auto"/>
        <w:rPr>
          <w:rFonts w:eastAsia="Arial Unicode MS" w:cs="Times New Roman"/>
          <w:szCs w:val="24"/>
        </w:rPr>
      </w:pPr>
      <w:r w:rsidRPr="007D0A57">
        <w:rPr>
          <w:rFonts w:eastAsia="Arial Unicode MS" w:cs="Times New Roman"/>
          <w:szCs w:val="24"/>
        </w:rPr>
        <w:t xml:space="preserve">Il </w:t>
      </w:r>
      <w:r w:rsidR="006F2693" w:rsidRPr="007D0A57">
        <w:rPr>
          <w:rFonts w:eastAsia="Arial Unicode MS" w:cs="Times New Roman"/>
          <w:szCs w:val="24"/>
        </w:rPr>
        <w:t>D. Lgs</w:t>
      </w:r>
      <w:r w:rsidRPr="007D0A57">
        <w:rPr>
          <w:rFonts w:eastAsia="Arial Unicode MS" w:cs="Times New Roman"/>
          <w:szCs w:val="24"/>
        </w:rPr>
        <w:t xml:space="preserve">. n. 39 del 2013, recente “Disposizioni in materia di inconferibilità e incompatibilità di incarichi presso le pubbliche amministrazioni e presso gli enti privati in controllo pubblico, a norma dell’articolo 1, commi 49 e 50, della legge 6 novembre 2012, n. 190” ha disciplinato alcune specifiche ipotesi di inconferibilità di incarichi dirigenziali o assimilati, di incarichi di Amministratore Delegato, Presidente con deleghe gestionali dirette e di altro organo di indirizzo dell’attività dell’ente. Al contempo il medesimo </w:t>
      </w:r>
      <w:r w:rsidR="006F2693" w:rsidRPr="007D0A57">
        <w:rPr>
          <w:rFonts w:eastAsia="Arial Unicode MS" w:cs="Times New Roman"/>
          <w:szCs w:val="24"/>
        </w:rPr>
        <w:t>D. Lgs</w:t>
      </w:r>
      <w:r w:rsidRPr="007D0A57">
        <w:rPr>
          <w:rFonts w:eastAsia="Arial Unicode MS" w:cs="Times New Roman"/>
          <w:szCs w:val="24"/>
        </w:rPr>
        <w:t xml:space="preserve">. 39/2013 ha disciplinato specifiche cause di incompatibilità con riferimento agli incarichi dirigenziali o di vertice sopra indicati. </w:t>
      </w:r>
    </w:p>
    <w:p w14:paraId="24BDF334" w14:textId="77777777" w:rsidR="00FB3EBD" w:rsidRPr="007D0A57" w:rsidRDefault="00FB3EBD" w:rsidP="00FB3EBD">
      <w:pPr>
        <w:spacing w:line="360" w:lineRule="auto"/>
        <w:rPr>
          <w:rFonts w:eastAsia="Arial Unicode MS" w:cs="Times New Roman"/>
          <w:i/>
          <w:szCs w:val="24"/>
          <w:u w:val="single"/>
        </w:rPr>
      </w:pPr>
      <w:r w:rsidRPr="007D0A57">
        <w:rPr>
          <w:rFonts w:eastAsia="Arial Unicode MS" w:cs="Times New Roman"/>
          <w:i/>
          <w:szCs w:val="24"/>
          <w:u w:val="single"/>
        </w:rPr>
        <w:t>Inconferibilità specifiche per gli incarichi di amministratore e per gli incarichi dirigenziali</w:t>
      </w:r>
    </w:p>
    <w:p w14:paraId="2627DE2B" w14:textId="76BC3E1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All’interno delle Società è necessario che sia previsto un sistema di verifica della sussistenza di eventuali condizioni ostative in capo a coloro che rivestono incarichi di amministratore, come definiti dall’art. 1, co. 2, lett. l), del </w:t>
      </w:r>
      <w:r w:rsidR="006F2693" w:rsidRPr="007D0A57">
        <w:rPr>
          <w:rFonts w:eastAsia="Arial Unicode MS" w:cs="Times New Roman"/>
          <w:szCs w:val="24"/>
        </w:rPr>
        <w:t>D. Lgs</w:t>
      </w:r>
      <w:r w:rsidRPr="007D0A57">
        <w:rPr>
          <w:rFonts w:eastAsia="Arial Unicode MS" w:cs="Times New Roman"/>
          <w:szCs w:val="24"/>
        </w:rPr>
        <w:t xml:space="preserve">. 39/2013, e cioè </w:t>
      </w:r>
      <w:r w:rsidRPr="007D0A57">
        <w:rPr>
          <w:rFonts w:eastAsia="Arial Unicode MS" w:cs="Times New Roman"/>
          <w:i/>
          <w:szCs w:val="24"/>
        </w:rPr>
        <w:t>“l) per “incarichi di amministratore di enti pubblici e di enti privati in controllo pubblico”, gli incarichi di Presidente con deleghe gestionali dirette, amministratore delegato e assimilabili, di altro organo di indirizzo dell’attività dell’ente comunque denominato, negli enti pubblici e negli enti di diritto privato in controllo pubblico”,</w:t>
      </w:r>
      <w:r w:rsidRPr="007D0A57">
        <w:rPr>
          <w:rFonts w:eastAsia="Arial Unicode MS" w:cs="Times New Roman"/>
          <w:szCs w:val="24"/>
        </w:rPr>
        <w:t xml:space="preserve"> e a coloro cui sono conferiti incarichi dirigenziali.</w:t>
      </w:r>
    </w:p>
    <w:p w14:paraId="6282EE03" w14:textId="2F7DBF4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Per gli amministratori, le cause ostative in questione sono specificate, in particolare, dalle seguenti disposizioni del </w:t>
      </w:r>
      <w:r w:rsidR="006F2693" w:rsidRPr="007D0A57">
        <w:rPr>
          <w:rFonts w:eastAsia="Arial Unicode MS" w:cs="Times New Roman"/>
          <w:szCs w:val="24"/>
        </w:rPr>
        <w:t>D. Lgs</w:t>
      </w:r>
      <w:r w:rsidRPr="007D0A57">
        <w:rPr>
          <w:rFonts w:eastAsia="Arial Unicode MS" w:cs="Times New Roman"/>
          <w:szCs w:val="24"/>
        </w:rPr>
        <w:t>. 39/2013:</w:t>
      </w:r>
    </w:p>
    <w:p w14:paraId="53F1D37D" w14:textId="77777777" w:rsidR="00FB3EBD" w:rsidRPr="007D0A57" w:rsidRDefault="00FB3EBD" w:rsidP="00B205BA">
      <w:pPr>
        <w:pStyle w:val="Paragrafoelenco"/>
        <w:numPr>
          <w:ilvl w:val="0"/>
          <w:numId w:val="32"/>
        </w:numPr>
        <w:spacing w:after="160" w:line="360" w:lineRule="auto"/>
        <w:rPr>
          <w:rFonts w:eastAsia="Arial Unicode MS" w:cs="Times New Roman"/>
          <w:szCs w:val="24"/>
        </w:rPr>
      </w:pPr>
      <w:r w:rsidRPr="007D0A57">
        <w:rPr>
          <w:rFonts w:eastAsia="Arial Unicode MS" w:cs="Times New Roman"/>
          <w:szCs w:val="24"/>
        </w:rPr>
        <w:t>art. 3, co. 1, lett. d), relativamente alle inconferibilità di incarichi in caso di condanna per reati contro la Pubblica Amministrazione;</w:t>
      </w:r>
    </w:p>
    <w:p w14:paraId="7F4B398C" w14:textId="77777777" w:rsidR="00FB3EBD" w:rsidRPr="007D0A57" w:rsidRDefault="00FB3EBD" w:rsidP="00B205BA">
      <w:pPr>
        <w:pStyle w:val="Paragrafoelenco"/>
        <w:numPr>
          <w:ilvl w:val="0"/>
          <w:numId w:val="32"/>
        </w:numPr>
        <w:spacing w:after="160" w:line="360" w:lineRule="auto"/>
        <w:rPr>
          <w:rFonts w:eastAsia="Arial Unicode MS" w:cs="Times New Roman"/>
          <w:szCs w:val="24"/>
        </w:rPr>
      </w:pPr>
      <w:r w:rsidRPr="007D0A57">
        <w:rPr>
          <w:rFonts w:eastAsia="Arial Unicode MS" w:cs="Times New Roman"/>
          <w:szCs w:val="24"/>
        </w:rPr>
        <w:t>art. 6, sulle “inconferibilità di incarichi a componenti di organo politico di livello nazionale”;</w:t>
      </w:r>
    </w:p>
    <w:p w14:paraId="03EBB995" w14:textId="77777777" w:rsidR="00FB3EBD" w:rsidRPr="007D0A57" w:rsidRDefault="00FB3EBD" w:rsidP="00B205BA">
      <w:pPr>
        <w:pStyle w:val="Paragrafoelenco"/>
        <w:numPr>
          <w:ilvl w:val="0"/>
          <w:numId w:val="32"/>
        </w:numPr>
        <w:spacing w:after="160" w:line="360" w:lineRule="auto"/>
        <w:rPr>
          <w:rFonts w:eastAsia="Arial Unicode MS" w:cs="Times New Roman"/>
          <w:szCs w:val="24"/>
        </w:rPr>
      </w:pPr>
      <w:r w:rsidRPr="007D0A57">
        <w:rPr>
          <w:rFonts w:eastAsia="Arial Unicode MS" w:cs="Times New Roman"/>
          <w:szCs w:val="24"/>
        </w:rPr>
        <w:t>art. 7, sulla “inconferibilità di incarichi a componenti di organo politico di livello regionale e locale</w:t>
      </w:r>
      <w:r w:rsidRPr="007D0A57">
        <w:rPr>
          <w:rStyle w:val="Rimandonotaapidipagina"/>
          <w:rFonts w:eastAsia="Arial Unicode MS" w:cs="Times New Roman"/>
          <w:szCs w:val="24"/>
        </w:rPr>
        <w:footnoteReference w:id="1"/>
      </w:r>
      <w:r w:rsidRPr="007D0A57">
        <w:rPr>
          <w:rFonts w:eastAsia="Arial Unicode MS" w:cs="Times New Roman"/>
          <w:szCs w:val="24"/>
        </w:rPr>
        <w:t>”.</w:t>
      </w:r>
    </w:p>
    <w:p w14:paraId="053B3737" w14:textId="4C66E7DD"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lastRenderedPageBreak/>
        <w:t xml:space="preserve">Per i dirigenti si applica l’art. 3, comma 1, lett. c), relativo </w:t>
      </w:r>
      <w:r w:rsidR="006F2693" w:rsidRPr="007D0A57">
        <w:rPr>
          <w:rFonts w:eastAsia="Arial Unicode MS" w:cs="Times New Roman"/>
          <w:szCs w:val="24"/>
        </w:rPr>
        <w:t>alle cause</w:t>
      </w:r>
      <w:r w:rsidRPr="007D0A57">
        <w:rPr>
          <w:rFonts w:eastAsia="Arial Unicode MS" w:cs="Times New Roman"/>
          <w:szCs w:val="24"/>
        </w:rPr>
        <w:t xml:space="preserve"> di inconferibilità a seguito di condanne per reati contro la Pubblica Amministrazione.</w:t>
      </w:r>
    </w:p>
    <w:p w14:paraId="4BC1E14B"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In ottemperanza alle disposizioni di legge e alle linee guida dell’ANAC, la Società adotta le misure necessarie ad assicurare che:</w:t>
      </w:r>
    </w:p>
    <w:p w14:paraId="67ECC971" w14:textId="77777777" w:rsidR="00FB3EBD" w:rsidRPr="007D0A57" w:rsidRDefault="00FB3EBD" w:rsidP="00B205BA">
      <w:pPr>
        <w:pStyle w:val="Paragrafoelenco"/>
        <w:numPr>
          <w:ilvl w:val="0"/>
          <w:numId w:val="33"/>
        </w:numPr>
        <w:spacing w:after="160" w:line="360" w:lineRule="auto"/>
        <w:rPr>
          <w:rFonts w:eastAsia="Arial Unicode MS" w:cs="Times New Roman"/>
          <w:szCs w:val="24"/>
        </w:rPr>
      </w:pPr>
      <w:r w:rsidRPr="007D0A57">
        <w:rPr>
          <w:rFonts w:eastAsia="Arial Unicode MS" w:cs="Times New Roman"/>
          <w:szCs w:val="24"/>
        </w:rPr>
        <w:t>negli atti di attribuzione degli incarichi siano inserite espressamente le condizioni ostative al conferimento dell’incarico;</w:t>
      </w:r>
    </w:p>
    <w:p w14:paraId="46B693AC" w14:textId="0325644B" w:rsidR="00FB3EBD" w:rsidRPr="007D0A57" w:rsidRDefault="00FB3EBD" w:rsidP="00B205BA">
      <w:pPr>
        <w:pStyle w:val="Paragrafoelenco"/>
        <w:numPr>
          <w:ilvl w:val="0"/>
          <w:numId w:val="33"/>
        </w:numPr>
        <w:spacing w:after="160" w:line="360" w:lineRule="auto"/>
        <w:rPr>
          <w:rFonts w:eastAsia="Arial Unicode MS" w:cs="Times New Roman"/>
          <w:szCs w:val="24"/>
        </w:rPr>
      </w:pPr>
      <w:r w:rsidRPr="007D0A57">
        <w:rPr>
          <w:rFonts w:eastAsia="Arial Unicode MS" w:cs="Times New Roman"/>
          <w:szCs w:val="24"/>
        </w:rPr>
        <w:t>i soggetti interessati rendano la dichiarazione di insussistenza delle cause di inconferibilità all’atto del conferimento dell’incarico</w:t>
      </w:r>
      <w:r w:rsidR="002B3CB9" w:rsidRPr="007D0A57">
        <w:rPr>
          <w:rFonts w:eastAsia="Arial Unicode MS" w:cs="Times New Roman"/>
          <w:szCs w:val="24"/>
        </w:rPr>
        <w:t>.</w:t>
      </w:r>
    </w:p>
    <w:p w14:paraId="654C133D" w14:textId="77777777" w:rsidR="00FB3EBD" w:rsidRPr="007D0A57" w:rsidRDefault="00FB3EBD" w:rsidP="00FB3EBD">
      <w:pPr>
        <w:spacing w:line="360" w:lineRule="auto"/>
        <w:rPr>
          <w:rFonts w:eastAsia="Arial Unicode MS" w:cs="Times New Roman"/>
          <w:i/>
          <w:szCs w:val="24"/>
          <w:u w:val="single"/>
        </w:rPr>
      </w:pPr>
      <w:r w:rsidRPr="007D0A57">
        <w:rPr>
          <w:rFonts w:eastAsia="Arial Unicode MS" w:cs="Times New Roman"/>
          <w:i/>
          <w:szCs w:val="24"/>
          <w:u w:val="single"/>
        </w:rPr>
        <w:t>Incompatibilità specifiche per gli incarichi di amministratore e per gli incarichi dirigenziali</w:t>
      </w:r>
    </w:p>
    <w:p w14:paraId="328AEF44"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All’interno delle società è necessario sia previsto un sistema di verifica della sussistenza di eventuali situazioni di incompatibilità nei confronti dei titolari degli incarichi di amministratore, come definiti dall’art. 1, co. 2, lett. l), sopra illustrato, e nei confronti di coloro che rivestono incarichi dirigenziali.</w:t>
      </w:r>
    </w:p>
    <w:p w14:paraId="1709D0F5" w14:textId="5B2B2345"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 xml:space="preserve">Le situazioni di incompatibilità per gli amministratori sono quelle indicate, in particolare, dalle seguenti disposizioni del </w:t>
      </w:r>
      <w:r w:rsidR="006F2693" w:rsidRPr="007D0A57">
        <w:rPr>
          <w:rFonts w:eastAsia="Arial Unicode MS" w:cs="Times New Roman"/>
          <w:szCs w:val="24"/>
        </w:rPr>
        <w:t>D. Lgs</w:t>
      </w:r>
      <w:r w:rsidRPr="007D0A57">
        <w:rPr>
          <w:rFonts w:eastAsia="Arial Unicode MS" w:cs="Times New Roman"/>
          <w:szCs w:val="24"/>
        </w:rPr>
        <w:t>. 39/2013:</w:t>
      </w:r>
    </w:p>
    <w:p w14:paraId="6EA204E4" w14:textId="77777777" w:rsidR="00FB3EBD" w:rsidRPr="007D0A57" w:rsidRDefault="00FB3EBD" w:rsidP="00B205BA">
      <w:pPr>
        <w:pStyle w:val="Paragrafoelenco"/>
        <w:numPr>
          <w:ilvl w:val="0"/>
          <w:numId w:val="34"/>
        </w:numPr>
        <w:spacing w:after="160" w:line="360" w:lineRule="auto"/>
        <w:rPr>
          <w:rFonts w:eastAsia="Arial Unicode MS" w:cs="Times New Roman"/>
          <w:szCs w:val="24"/>
        </w:rPr>
      </w:pPr>
      <w:r w:rsidRPr="007D0A57">
        <w:rPr>
          <w:rFonts w:eastAsia="Arial Unicode MS" w:cs="Times New Roman"/>
          <w:szCs w:val="24"/>
        </w:rPr>
        <w:lastRenderedPageBreak/>
        <w:t>art. 9, riguardante le “incompatibilità tra incarichi e cariche in enti di diritto privato regolati o finanziati, nonché tra gli stessi incarichi e le attività professionali” e, in particolare, il comma 2</w:t>
      </w:r>
      <w:r w:rsidRPr="007D0A57">
        <w:rPr>
          <w:rStyle w:val="Rimandonotaapidipagina"/>
          <w:rFonts w:eastAsia="Arial Unicode MS" w:cs="Times New Roman"/>
          <w:szCs w:val="24"/>
        </w:rPr>
        <w:footnoteReference w:id="2"/>
      </w:r>
      <w:r w:rsidRPr="007D0A57">
        <w:rPr>
          <w:rFonts w:eastAsia="Arial Unicode MS" w:cs="Times New Roman"/>
          <w:szCs w:val="24"/>
        </w:rPr>
        <w:t>;</w:t>
      </w:r>
    </w:p>
    <w:p w14:paraId="58A2A061" w14:textId="77777777" w:rsidR="00FB3EBD" w:rsidRPr="007D0A57" w:rsidRDefault="00FB3EBD" w:rsidP="00B205BA">
      <w:pPr>
        <w:pStyle w:val="Paragrafoelenco"/>
        <w:numPr>
          <w:ilvl w:val="0"/>
          <w:numId w:val="34"/>
        </w:numPr>
        <w:spacing w:after="160" w:line="360" w:lineRule="auto"/>
        <w:rPr>
          <w:rFonts w:eastAsia="Arial Unicode MS" w:cs="Times New Roman"/>
          <w:szCs w:val="24"/>
        </w:rPr>
      </w:pPr>
      <w:r w:rsidRPr="007D0A57">
        <w:rPr>
          <w:rFonts w:eastAsia="Arial Unicode MS" w:cs="Times New Roman"/>
          <w:szCs w:val="24"/>
        </w:rPr>
        <w:t>art. 11, relativo a “incompatibilità tra incarichi amministrativi di vertice e di amministratore di ente pubblico e cariche di componenti degli organi di indirizzo nelle amministrazioni statali, regionali e locali”, ed in particolare il comma 3</w:t>
      </w:r>
      <w:r w:rsidRPr="007D0A57">
        <w:rPr>
          <w:rStyle w:val="Rimandonotaapidipagina"/>
          <w:rFonts w:eastAsia="Arial Unicode MS" w:cs="Times New Roman"/>
          <w:szCs w:val="24"/>
        </w:rPr>
        <w:footnoteReference w:id="3"/>
      </w:r>
      <w:r w:rsidRPr="007D0A57">
        <w:rPr>
          <w:rFonts w:eastAsia="Arial Unicode MS" w:cs="Times New Roman"/>
          <w:szCs w:val="24"/>
        </w:rPr>
        <w:t>;</w:t>
      </w:r>
    </w:p>
    <w:p w14:paraId="71EF8553" w14:textId="77777777" w:rsidR="00FB3EBD" w:rsidRPr="007D0A57" w:rsidRDefault="00FB3EBD" w:rsidP="00B205BA">
      <w:pPr>
        <w:pStyle w:val="Paragrafoelenco"/>
        <w:numPr>
          <w:ilvl w:val="0"/>
          <w:numId w:val="34"/>
        </w:numPr>
        <w:spacing w:after="160" w:line="360" w:lineRule="auto"/>
        <w:rPr>
          <w:rFonts w:eastAsia="Arial Unicode MS" w:cs="Times New Roman"/>
          <w:szCs w:val="24"/>
        </w:rPr>
      </w:pPr>
      <w:r w:rsidRPr="007D0A57">
        <w:rPr>
          <w:rFonts w:eastAsia="Arial Unicode MS" w:cs="Times New Roman"/>
          <w:szCs w:val="24"/>
        </w:rPr>
        <w:t>art. 13, recante “incompatibilità tra incarichi di amministratore di ente di diritto privato in controllo pubblico e cariche di componenti degli organi di indirizzo politico nelle amministrazioni statali, regionali e locali”, ed in particolare i commi 1 e 3</w:t>
      </w:r>
      <w:r w:rsidRPr="007D0A57">
        <w:rPr>
          <w:rStyle w:val="Rimandonotaapidipagina"/>
          <w:rFonts w:eastAsia="Arial Unicode MS" w:cs="Times New Roman"/>
          <w:szCs w:val="24"/>
        </w:rPr>
        <w:footnoteReference w:id="4"/>
      </w:r>
      <w:r w:rsidRPr="007D0A57">
        <w:rPr>
          <w:rFonts w:eastAsia="Arial Unicode MS" w:cs="Times New Roman"/>
          <w:szCs w:val="24"/>
        </w:rPr>
        <w:t>;</w:t>
      </w:r>
    </w:p>
    <w:p w14:paraId="0CDAA410"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Per gli incarichi dirigenziali si applica l’art. 12 dello stesso decreto relativo alle “incompatibilità tra incarichi dirigenziali interni ed esterni e cariche di componenti degli organi di indirizzo nelle amministrazioni statali, regionali e locali”.</w:t>
      </w:r>
    </w:p>
    <w:p w14:paraId="3AD4A44C" w14:textId="77777777" w:rsidR="00FB3EBD" w:rsidRPr="007D0A57" w:rsidRDefault="00FB3EBD" w:rsidP="00FB3EBD">
      <w:pPr>
        <w:spacing w:line="360" w:lineRule="auto"/>
        <w:rPr>
          <w:rFonts w:eastAsia="Arial Unicode MS" w:cs="Times New Roman"/>
          <w:szCs w:val="24"/>
        </w:rPr>
      </w:pPr>
      <w:r w:rsidRPr="007D0A57">
        <w:rPr>
          <w:rFonts w:eastAsia="Arial Unicode MS" w:cs="Times New Roman"/>
          <w:szCs w:val="24"/>
        </w:rPr>
        <w:t>A tali fini, la Società adotta le misure necessarie ad assicurare che:</w:t>
      </w:r>
    </w:p>
    <w:p w14:paraId="0AAFD114" w14:textId="77777777" w:rsidR="00FB3EBD" w:rsidRPr="007D0A57" w:rsidRDefault="00FB3EBD" w:rsidP="00B205BA">
      <w:pPr>
        <w:pStyle w:val="Paragrafoelenco"/>
        <w:numPr>
          <w:ilvl w:val="0"/>
          <w:numId w:val="35"/>
        </w:numPr>
        <w:spacing w:after="160" w:line="360" w:lineRule="auto"/>
        <w:rPr>
          <w:rFonts w:eastAsia="Arial Unicode MS" w:cs="Times New Roman"/>
          <w:szCs w:val="24"/>
        </w:rPr>
      </w:pPr>
      <w:r w:rsidRPr="007D0A57">
        <w:rPr>
          <w:rFonts w:eastAsia="Arial Unicode MS" w:cs="Times New Roman"/>
          <w:szCs w:val="24"/>
        </w:rPr>
        <w:lastRenderedPageBreak/>
        <w:t>siano inserite espressamente le cause di incompatibilità negli atti di attribuzione degli incarichi;</w:t>
      </w:r>
    </w:p>
    <w:p w14:paraId="63EED5B6" w14:textId="04CCEFAD" w:rsidR="00FB3EBD" w:rsidRPr="007D0A57" w:rsidRDefault="00FB3EBD" w:rsidP="00B205BA">
      <w:pPr>
        <w:pStyle w:val="Paragrafoelenco"/>
        <w:numPr>
          <w:ilvl w:val="0"/>
          <w:numId w:val="35"/>
        </w:numPr>
        <w:spacing w:after="160" w:line="360" w:lineRule="auto"/>
        <w:rPr>
          <w:rFonts w:eastAsia="Arial Unicode MS" w:cs="Times New Roman"/>
          <w:szCs w:val="24"/>
        </w:rPr>
      </w:pPr>
      <w:r w:rsidRPr="007D0A57">
        <w:rPr>
          <w:rFonts w:eastAsia="Arial Unicode MS" w:cs="Times New Roman"/>
          <w:szCs w:val="24"/>
        </w:rPr>
        <w:t>i soggetti interessati rendano la dichiarazione di insussistenza delle cause di incompatibilità all’atto del conferimento dell’incarico e nel corso del rapporto</w:t>
      </w:r>
      <w:r w:rsidR="002B3CB9" w:rsidRPr="007D0A57">
        <w:rPr>
          <w:rFonts w:eastAsia="Arial Unicode MS" w:cs="Times New Roman"/>
          <w:szCs w:val="24"/>
        </w:rPr>
        <w:t>.</w:t>
      </w:r>
    </w:p>
    <w:p w14:paraId="0AB0BD7D" w14:textId="5171BF73" w:rsidR="002B3CB9" w:rsidRPr="007D0A57" w:rsidRDefault="002B3CB9" w:rsidP="00293D8D">
      <w:pPr>
        <w:spacing w:line="360" w:lineRule="auto"/>
        <w:rPr>
          <w:rFonts w:eastAsia="Arial Unicode MS" w:cs="Times New Roman"/>
          <w:szCs w:val="24"/>
        </w:rPr>
      </w:pPr>
      <w:r w:rsidRPr="007D0A57">
        <w:rPr>
          <w:rFonts w:eastAsia="Arial Unicode MS" w:cs="Times New Roman"/>
          <w:szCs w:val="24"/>
        </w:rPr>
        <w:t>L’art. 15 del D. Lgs. 39/2013 dispone che: “</w:t>
      </w:r>
      <w:r w:rsidRPr="007D0A57">
        <w:rPr>
          <w:rFonts w:eastAsia="Arial Unicode MS" w:cs="Times New Roman"/>
          <w:i/>
          <w:szCs w:val="24"/>
        </w:rPr>
        <w:t>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inconferibilità e incompatibilità degli incarichi. A tal fine il responsabile contesta all’interessato l’esistenza o l’insorgere delle situazioni di inconferibilità o incompatibilità di cui al presente decreto</w:t>
      </w:r>
      <w:r w:rsidRPr="007D0A57">
        <w:rPr>
          <w:rFonts w:eastAsia="Arial Unicode MS" w:cs="Times New Roman"/>
          <w:szCs w:val="24"/>
        </w:rPr>
        <w:t>”.</w:t>
      </w:r>
    </w:p>
    <w:p w14:paraId="39622C44" w14:textId="77777777" w:rsidR="002B3CB9" w:rsidRPr="007D0A57" w:rsidRDefault="002B3CB9" w:rsidP="00293D8D">
      <w:pPr>
        <w:spacing w:line="360" w:lineRule="auto"/>
        <w:rPr>
          <w:rFonts w:eastAsia="Arial Unicode MS" w:cs="Times New Roman"/>
          <w:szCs w:val="24"/>
        </w:rPr>
      </w:pPr>
      <w:r w:rsidRPr="007D0A57">
        <w:rPr>
          <w:rFonts w:eastAsia="Arial Unicode MS" w:cs="Times New Roman"/>
          <w:szCs w:val="24"/>
        </w:rPr>
        <w:t>Inoltre, ai sensi del co. 2 dell’art. 15, il Responsabile segnala i casi di possibile violazione delle disposizioni del D. Lgs. 39/2013 all’ANAC, all’Autorità garante della concorrenza e del mercato nonché alla Corte dei Conti, per l’accertamento di eventuali responsabilità amministrative.</w:t>
      </w:r>
    </w:p>
    <w:p w14:paraId="44DE3E58" w14:textId="06490DF7" w:rsidR="002B3CB9" w:rsidRPr="007D0A57" w:rsidRDefault="002B3CB9" w:rsidP="00293D8D">
      <w:pPr>
        <w:spacing w:line="360" w:lineRule="auto"/>
        <w:rPr>
          <w:rFonts w:eastAsia="Arial Unicode MS" w:cs="Times New Roman"/>
          <w:szCs w:val="24"/>
        </w:rPr>
      </w:pPr>
      <w:r w:rsidRPr="007D0A57">
        <w:rPr>
          <w:rFonts w:eastAsia="Arial Unicode MS" w:cs="Times New Roman"/>
          <w:szCs w:val="24"/>
        </w:rPr>
        <w:t>Nell’ambito delle attività di accertamento assegnata al RTPC deve tenersi conto anche dell’art. 20 del D. Lgs. 39/2013, che impone a colui al quale l’incarico è conferito, di rilasciare una dichiarazione sulla insussistenza di una delle cause di inconferibilità o incompatibilità individuate dallo stesso decreto.</w:t>
      </w:r>
    </w:p>
    <w:p w14:paraId="43DB8306" w14:textId="1D071EF3" w:rsidR="001729ED" w:rsidRDefault="001729ED">
      <w:pPr>
        <w:jc w:val="left"/>
        <w:rPr>
          <w:rFonts w:cs="Times New Roman"/>
        </w:rPr>
      </w:pPr>
      <w:r>
        <w:rPr>
          <w:rFonts w:cs="Times New Roman"/>
        </w:rPr>
        <w:br w:type="page"/>
      </w:r>
    </w:p>
    <w:p w14:paraId="051C01F1" w14:textId="65339B14" w:rsidR="00FB3EBD" w:rsidRPr="007D0A57" w:rsidRDefault="00FB3EBD" w:rsidP="00BB1C81">
      <w:pPr>
        <w:pStyle w:val="Titolo1"/>
        <w:rPr>
          <w:rFonts w:ascii="Times New Roman" w:hAnsi="Times New Roman" w:cs="Times New Roman"/>
        </w:rPr>
      </w:pPr>
      <w:bookmarkStart w:id="54" w:name="_Toc444500163"/>
      <w:bookmarkStart w:id="55" w:name="_Toc505028961"/>
      <w:r w:rsidRPr="007D0A57">
        <w:rPr>
          <w:rFonts w:ascii="Times New Roman" w:hAnsi="Times New Roman" w:cs="Times New Roman"/>
        </w:rPr>
        <w:lastRenderedPageBreak/>
        <w:t>1</w:t>
      </w:r>
      <w:r w:rsidR="009D2BF0">
        <w:rPr>
          <w:rFonts w:ascii="Times New Roman" w:hAnsi="Times New Roman" w:cs="Times New Roman"/>
        </w:rPr>
        <w:t>7</w:t>
      </w:r>
      <w:r w:rsidRPr="007D0A57">
        <w:rPr>
          <w:rFonts w:ascii="Times New Roman" w:hAnsi="Times New Roman" w:cs="Times New Roman"/>
        </w:rPr>
        <w:t>. ATTIVITA’ SUCCESSIVA ALLA CESSAZIONE DEL RAPPORTO DI LAVORO DEI DIPENDENTI PUBBLICI</w:t>
      </w:r>
      <w:bookmarkEnd w:id="54"/>
      <w:bookmarkEnd w:id="55"/>
    </w:p>
    <w:p w14:paraId="1E832BB5" w14:textId="288E3AE1" w:rsidR="00FB3EBD" w:rsidRPr="007D0A57" w:rsidRDefault="00B513AB" w:rsidP="00FB3EBD">
      <w:pPr>
        <w:pStyle w:val="PreformattatoHTML"/>
        <w:spacing w:after="240" w:line="360" w:lineRule="auto"/>
        <w:rPr>
          <w:rFonts w:ascii="Times New Roman" w:eastAsia="Arial Unicode MS" w:hAnsi="Times New Roman" w:cs="Times New Roman"/>
          <w:sz w:val="24"/>
          <w:szCs w:val="24"/>
          <w:lang w:eastAsia="en-US"/>
        </w:rPr>
      </w:pPr>
      <w:r w:rsidRPr="007D0A57">
        <w:rPr>
          <w:rFonts w:ascii="Times New Roman" w:eastAsia="Arial Unicode MS" w:hAnsi="Times New Roman" w:cs="Times New Roman"/>
          <w:sz w:val="24"/>
          <w:szCs w:val="24"/>
          <w:lang w:eastAsia="en-US"/>
        </w:rPr>
        <w:t>La Legge 190/2012 ha introdotto il comma 16-</w:t>
      </w:r>
      <w:r w:rsidRPr="007D0A57">
        <w:rPr>
          <w:rFonts w:ascii="Times New Roman" w:eastAsia="Arial Unicode MS" w:hAnsi="Times New Roman" w:cs="Times New Roman"/>
          <w:i/>
          <w:sz w:val="24"/>
          <w:szCs w:val="24"/>
          <w:lang w:eastAsia="en-US"/>
        </w:rPr>
        <w:t>ter</w:t>
      </w:r>
      <w:r w:rsidRPr="007D0A57">
        <w:rPr>
          <w:rFonts w:ascii="Times New Roman" w:eastAsia="Arial Unicode MS" w:hAnsi="Times New Roman" w:cs="Times New Roman"/>
          <w:sz w:val="24"/>
          <w:szCs w:val="24"/>
          <w:lang w:eastAsia="en-US"/>
        </w:rPr>
        <w:t xml:space="preserve"> all’articolo 53 del D. Lgs. 165/2001. </w:t>
      </w:r>
      <w:r w:rsidR="00FB3EBD" w:rsidRPr="007D0A57">
        <w:rPr>
          <w:rFonts w:ascii="Times New Roman" w:eastAsia="Arial Unicode MS" w:hAnsi="Times New Roman" w:cs="Times New Roman"/>
          <w:sz w:val="24"/>
          <w:szCs w:val="24"/>
          <w:lang w:eastAsia="en-US"/>
        </w:rPr>
        <w:t xml:space="preserve">Al fine di assicurare il rispetto di quanto previsto </w:t>
      </w:r>
      <w:r w:rsidRPr="007D0A57">
        <w:rPr>
          <w:rFonts w:ascii="Times New Roman" w:eastAsia="Arial Unicode MS" w:hAnsi="Times New Roman" w:cs="Times New Roman"/>
          <w:sz w:val="24"/>
          <w:szCs w:val="24"/>
          <w:lang w:eastAsia="en-US"/>
        </w:rPr>
        <w:t xml:space="preserve">nel suddetto comma, </w:t>
      </w:r>
      <w:r w:rsidR="00FB3EBD" w:rsidRPr="007D0A57">
        <w:rPr>
          <w:rFonts w:ascii="Times New Roman" w:eastAsia="Arial Unicode MS" w:hAnsi="Times New Roman" w:cs="Times New Roman"/>
          <w:sz w:val="24"/>
          <w:szCs w:val="24"/>
          <w:lang w:eastAsia="en-US"/>
        </w:rPr>
        <w:t xml:space="preserve">secondo cui </w:t>
      </w:r>
      <w:r w:rsidR="00FB3EBD" w:rsidRPr="007D0A57">
        <w:rPr>
          <w:rFonts w:ascii="Times New Roman" w:eastAsia="Arial Unicode MS" w:hAnsi="Times New Roman" w:cs="Times New Roman"/>
          <w:i/>
          <w:sz w:val="24"/>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w:t>
      </w:r>
      <w:r w:rsidR="00FB3EBD" w:rsidRPr="007D0A57">
        <w:rPr>
          <w:rFonts w:ascii="Times New Roman" w:eastAsia="Arial Unicode MS" w:hAnsi="Times New Roman" w:cs="Times New Roman"/>
          <w:i/>
          <w:sz w:val="24"/>
          <w:szCs w:val="24"/>
        </w:rPr>
        <w:t>privati</w:t>
      </w:r>
      <w:r w:rsidR="00FB3EBD" w:rsidRPr="007D0A57">
        <w:rPr>
          <w:rFonts w:ascii="Times New Roman" w:eastAsia="Arial Unicode MS" w:hAnsi="Times New Roman" w:cs="Times New Roman"/>
          <w:i/>
          <w:sz w:val="24"/>
          <w:szCs w:val="24"/>
          <w:lang w:eastAsia="en-US"/>
        </w:rPr>
        <w:t xml:space="preserve"> </w:t>
      </w:r>
      <w:r w:rsidR="00FB3EBD" w:rsidRPr="007D0A57">
        <w:rPr>
          <w:rFonts w:ascii="Times New Roman" w:eastAsia="Arial Unicode MS" w:hAnsi="Times New Roman" w:cs="Times New Roman"/>
          <w:i/>
          <w:sz w:val="24"/>
          <w:szCs w:val="24"/>
        </w:rPr>
        <w:t xml:space="preserve">destinatari dell’attività della pubblica amministrazione </w:t>
      </w:r>
      <w:r w:rsidR="00FB3EBD" w:rsidRPr="007D0A57">
        <w:rPr>
          <w:rFonts w:ascii="Times New Roman" w:eastAsia="Arial Unicode MS" w:hAnsi="Times New Roman" w:cs="Times New Roman"/>
          <w:i/>
          <w:sz w:val="24"/>
          <w:szCs w:val="24"/>
          <w:lang w:eastAsia="en-US"/>
        </w:rPr>
        <w:t>svolta att</w:t>
      </w:r>
      <w:r w:rsidR="00FB3EBD" w:rsidRPr="007D0A57">
        <w:rPr>
          <w:rFonts w:ascii="Times New Roman" w:eastAsia="Arial Unicode MS" w:hAnsi="Times New Roman" w:cs="Times New Roman"/>
          <w:i/>
          <w:sz w:val="24"/>
          <w:szCs w:val="24"/>
        </w:rPr>
        <w:t>raverso i medesimi poteri… “</w:t>
      </w:r>
      <w:r w:rsidR="00FB3EBD" w:rsidRPr="007D0A57">
        <w:rPr>
          <w:rFonts w:ascii="Times New Roman" w:eastAsia="Arial Unicode MS" w:hAnsi="Times New Roman" w:cs="Times New Roman"/>
          <w:sz w:val="24"/>
          <w:szCs w:val="24"/>
        </w:rPr>
        <w:t>la Società attua le seguenti misure:</w:t>
      </w:r>
    </w:p>
    <w:p w14:paraId="2930783A" w14:textId="51769D50" w:rsidR="00FB3EBD" w:rsidRPr="007D0A57" w:rsidRDefault="00FB3EBD" w:rsidP="00B205BA">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eastAsia="Arial Unicode MS" w:cs="Times New Roman"/>
          <w:szCs w:val="24"/>
        </w:rPr>
      </w:pPr>
      <w:r w:rsidRPr="007D0A57">
        <w:rPr>
          <w:rFonts w:eastAsia="Arial Unicode MS" w:cs="Times New Roman"/>
          <w:szCs w:val="24"/>
        </w:rPr>
        <w:t>inserimento nelle varie forme di selezione del personale della condizione ostativa all’assunzione sopra menzionata;</w:t>
      </w:r>
    </w:p>
    <w:p w14:paraId="4E7DE8C8" w14:textId="22BA841D" w:rsidR="007B67CB" w:rsidRPr="007D0A57" w:rsidRDefault="007B67CB" w:rsidP="00B205BA">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eastAsia="Arial Unicode MS" w:cs="Times New Roman"/>
          <w:szCs w:val="24"/>
        </w:rPr>
      </w:pPr>
      <w:r w:rsidRPr="007D0A57">
        <w:rPr>
          <w:rFonts w:eastAsia="Arial Unicode MS" w:cs="Times New Roman"/>
          <w:szCs w:val="24"/>
        </w:rPr>
        <w:t xml:space="preserve">inserimento della sopra citata condizione ostativa nel </w:t>
      </w:r>
      <w:r w:rsidR="001729ED" w:rsidRPr="00442797">
        <w:rPr>
          <w:rFonts w:cs="Times New Roman"/>
        </w:rPr>
        <w:t>Regolamento per il reclutamento del personale e il conferimento di incarichi ad esterni</w:t>
      </w:r>
      <w:r w:rsidRPr="007D0A57">
        <w:rPr>
          <w:rFonts w:eastAsia="Arial Unicode MS" w:cs="Times New Roman"/>
          <w:szCs w:val="24"/>
        </w:rPr>
        <w:t>;</w:t>
      </w:r>
    </w:p>
    <w:p w14:paraId="438108C2" w14:textId="77777777" w:rsidR="00FB3EBD" w:rsidRPr="007D0A57" w:rsidRDefault="00FB3EBD" w:rsidP="00B205BA">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eastAsia="Arial Unicode MS" w:cs="Times New Roman"/>
          <w:szCs w:val="24"/>
        </w:rPr>
      </w:pPr>
      <w:r w:rsidRPr="007D0A57">
        <w:rPr>
          <w:rFonts w:eastAsia="Arial Unicode MS" w:cs="Times New Roman"/>
          <w:szCs w:val="24"/>
        </w:rPr>
        <w:t>inserimento nei contratti o nelle lettere di incarico con i consulenti della condizione ostativa per l’incarico professionale sopra menzionata;</w:t>
      </w:r>
    </w:p>
    <w:p w14:paraId="4839E373" w14:textId="77777777" w:rsidR="00FB3EBD" w:rsidRPr="007D0A57" w:rsidRDefault="00FB3EBD" w:rsidP="00B205BA">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eastAsia="Arial Unicode MS" w:cs="Times New Roman"/>
          <w:szCs w:val="24"/>
        </w:rPr>
      </w:pPr>
      <w:r w:rsidRPr="007D0A57">
        <w:rPr>
          <w:rFonts w:eastAsia="Arial Unicode MS" w:cs="Times New Roman"/>
          <w:szCs w:val="24"/>
        </w:rPr>
        <w:t>dichiarazione di insussistenza per i soggetti interessati della suddetta causa ostativa;</w:t>
      </w:r>
    </w:p>
    <w:p w14:paraId="6FD79EF9" w14:textId="0253BD58" w:rsidR="00FB3EBD" w:rsidRPr="007D0A57" w:rsidRDefault="00FB3EBD" w:rsidP="00B205BA">
      <w:pPr>
        <w:pStyle w:val="Paragrafoelenco"/>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rPr>
          <w:rFonts w:eastAsia="Arial Unicode MS" w:cs="Times New Roman"/>
          <w:szCs w:val="24"/>
        </w:rPr>
      </w:pPr>
      <w:r w:rsidRPr="007D0A57">
        <w:rPr>
          <w:rFonts w:eastAsia="Arial Unicode MS" w:cs="Times New Roman"/>
          <w:szCs w:val="24"/>
        </w:rPr>
        <w:t xml:space="preserve">svolgimento di un’attività di vigilanza sul rispetto delle disposizioni dell’art. 53, co. 16-ter del </w:t>
      </w:r>
      <w:r w:rsidR="006F2693" w:rsidRPr="007D0A57">
        <w:rPr>
          <w:rFonts w:eastAsia="Arial Unicode MS" w:cs="Times New Roman"/>
          <w:szCs w:val="24"/>
        </w:rPr>
        <w:t>D. Lgs</w:t>
      </w:r>
      <w:r w:rsidRPr="007D0A57">
        <w:rPr>
          <w:rFonts w:eastAsia="Arial Unicode MS" w:cs="Times New Roman"/>
          <w:szCs w:val="24"/>
        </w:rPr>
        <w:t>. 165/2001.</w:t>
      </w:r>
    </w:p>
    <w:p w14:paraId="457064A6" w14:textId="7334C6AA" w:rsidR="007B67CB" w:rsidRPr="007D0A57" w:rsidRDefault="007B67CB">
      <w:pPr>
        <w:jc w:val="left"/>
        <w:rPr>
          <w:rFonts w:cs="Times New Roman"/>
        </w:rPr>
      </w:pPr>
      <w:bookmarkStart w:id="56" w:name="_Toc444500164"/>
      <w:r w:rsidRPr="007D0A57">
        <w:rPr>
          <w:rFonts w:cs="Times New Roman"/>
        </w:rPr>
        <w:br w:type="page"/>
      </w:r>
    </w:p>
    <w:p w14:paraId="5227F237" w14:textId="284C1FD9" w:rsidR="00FB3EBD" w:rsidRPr="007D0A57" w:rsidRDefault="00FB3EBD" w:rsidP="00BB1C81">
      <w:pPr>
        <w:pStyle w:val="Titolo1"/>
        <w:rPr>
          <w:rFonts w:ascii="Times New Roman" w:hAnsi="Times New Roman" w:cs="Times New Roman"/>
        </w:rPr>
      </w:pPr>
      <w:bookmarkStart w:id="57" w:name="_Toc505028962"/>
      <w:r w:rsidRPr="007D0A57">
        <w:rPr>
          <w:rFonts w:ascii="Times New Roman" w:hAnsi="Times New Roman" w:cs="Times New Roman"/>
        </w:rPr>
        <w:lastRenderedPageBreak/>
        <w:t>1</w:t>
      </w:r>
      <w:r w:rsidR="009D2BF0">
        <w:rPr>
          <w:rFonts w:ascii="Times New Roman" w:hAnsi="Times New Roman" w:cs="Times New Roman"/>
        </w:rPr>
        <w:t>8</w:t>
      </w:r>
      <w:r w:rsidRPr="007D0A57">
        <w:rPr>
          <w:rFonts w:ascii="Times New Roman" w:hAnsi="Times New Roman" w:cs="Times New Roman"/>
        </w:rPr>
        <w:t>. CONFERIMENTO E AUTORIZZAZIONE ALLO SVOLGIMENTO DI INCARICHI EXTRA-IS</w:t>
      </w:r>
      <w:r w:rsidR="00036815">
        <w:rPr>
          <w:rFonts w:ascii="Times New Roman" w:hAnsi="Times New Roman" w:cs="Times New Roman"/>
        </w:rPr>
        <w:t>T</w:t>
      </w:r>
      <w:r w:rsidRPr="007D0A57">
        <w:rPr>
          <w:rFonts w:ascii="Times New Roman" w:hAnsi="Times New Roman" w:cs="Times New Roman"/>
        </w:rPr>
        <w:t>ITUZIONALI</w:t>
      </w:r>
      <w:bookmarkEnd w:id="56"/>
      <w:bookmarkEnd w:id="57"/>
    </w:p>
    <w:p w14:paraId="61840C3C" w14:textId="631B0761" w:rsidR="00FB3EBD" w:rsidRPr="007D0A57" w:rsidRDefault="00FB3EBD" w:rsidP="00FB3EBD">
      <w:pPr>
        <w:spacing w:after="240" w:line="360" w:lineRule="auto"/>
        <w:rPr>
          <w:rFonts w:cs="Times New Roman"/>
          <w:szCs w:val="24"/>
        </w:rPr>
      </w:pPr>
      <w:r w:rsidRPr="007D0A57">
        <w:rPr>
          <w:rFonts w:cs="Times New Roman"/>
          <w:szCs w:val="24"/>
        </w:rPr>
        <w:t xml:space="preserve">Lo svolgimento di incarichi extra-istituzionali da parte di un dipendente o dirigente di </w:t>
      </w:r>
      <w:r w:rsidR="007A17AA">
        <w:rPr>
          <w:rFonts w:eastAsia="Arial Unicode MS" w:cs="Times New Roman"/>
          <w:szCs w:val="24"/>
        </w:rPr>
        <w:t xml:space="preserve">Sogefarm Cascina </w:t>
      </w:r>
      <w:r w:rsidRPr="007D0A57">
        <w:rPr>
          <w:rFonts w:cs="Times New Roman"/>
          <w:szCs w:val="24"/>
        </w:rPr>
        <w:t>potrebbe realizzare situazioni di conflitto di interesse che potrebbero compromettere il buon andamento dell’azione della Società, ponendosi altresì come sintomo dell’evenienza di fatti corruttivi.</w:t>
      </w:r>
    </w:p>
    <w:p w14:paraId="21D634FD" w14:textId="44185B57" w:rsidR="00FB3EBD" w:rsidRPr="007D0A57" w:rsidRDefault="00FB3EBD" w:rsidP="00FB3EBD">
      <w:pPr>
        <w:spacing w:line="360" w:lineRule="auto"/>
        <w:rPr>
          <w:rFonts w:cs="Times New Roman"/>
          <w:i/>
          <w:szCs w:val="24"/>
        </w:rPr>
      </w:pPr>
      <w:r w:rsidRPr="007D0A57">
        <w:rPr>
          <w:rFonts w:cs="Times New Roman"/>
          <w:szCs w:val="24"/>
        </w:rPr>
        <w:t xml:space="preserve">Per questi motivi la Legge 190/2012 è intervenuta a modificare il regime di svolgimento degli incarichi extra istituzionali da parte dei dipendenti pubblici contenuto nell’art. 53 del </w:t>
      </w:r>
      <w:r w:rsidR="006F2693" w:rsidRPr="007D0A57">
        <w:rPr>
          <w:rFonts w:cs="Times New Roman"/>
          <w:szCs w:val="24"/>
        </w:rPr>
        <w:t>D. Lgs</w:t>
      </w:r>
      <w:r w:rsidRPr="007D0A57">
        <w:rPr>
          <w:rFonts w:cs="Times New Roman"/>
          <w:szCs w:val="24"/>
        </w:rPr>
        <w:t xml:space="preserve">. 165/2001, in particolare prevedendo che le amministrazioni devono adottare dei criteri generali per disciplinare i criteri di conferimento e i criteri di autorizzazione degli incarichi extra-istituzionali; infatti, l’art. 53, comma 5, del </w:t>
      </w:r>
      <w:r w:rsidR="006F2693" w:rsidRPr="007D0A57">
        <w:rPr>
          <w:rFonts w:cs="Times New Roman"/>
          <w:szCs w:val="24"/>
        </w:rPr>
        <w:t>D. Lgs</w:t>
      </w:r>
      <w:r w:rsidRPr="007D0A57">
        <w:rPr>
          <w:rFonts w:cs="Times New Roman"/>
          <w:szCs w:val="24"/>
        </w:rPr>
        <w:t xml:space="preserve">. 165/2001, come modificato dalla Legge 190/2012, prevede che </w:t>
      </w:r>
      <w:r w:rsidRPr="007D0A57">
        <w:rPr>
          <w:rFonts w:cs="Times New Roman"/>
          <w:i/>
          <w:szCs w:val="24"/>
        </w:rPr>
        <w:t>“In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31BB838F" w14:textId="77777777" w:rsidR="00FB3EBD" w:rsidRPr="007D0A57" w:rsidRDefault="00FB3EBD" w:rsidP="00FB3EBD">
      <w:pPr>
        <w:spacing w:line="360" w:lineRule="auto"/>
        <w:rPr>
          <w:rFonts w:cs="Times New Roman"/>
          <w:szCs w:val="24"/>
        </w:rPr>
      </w:pPr>
      <w:r w:rsidRPr="007D0A57">
        <w:rPr>
          <w:rFonts w:cs="Times New Roman"/>
          <w:szCs w:val="24"/>
        </w:rPr>
        <w:t xml:space="preserve">Lo svolgimento di incarichi extra – istituzionali non risulta diffuso all’interno della Società. </w:t>
      </w:r>
    </w:p>
    <w:p w14:paraId="0A5605EE" w14:textId="77777777" w:rsidR="001729ED" w:rsidRPr="001729ED" w:rsidRDefault="001729ED" w:rsidP="001729ED">
      <w:pPr>
        <w:spacing w:line="360" w:lineRule="auto"/>
        <w:rPr>
          <w:rFonts w:cs="Times New Roman"/>
          <w:szCs w:val="24"/>
        </w:rPr>
      </w:pPr>
      <w:r w:rsidRPr="001729ED">
        <w:rPr>
          <w:rFonts w:cs="Times New Roman"/>
          <w:szCs w:val="24"/>
        </w:rPr>
        <w:t>Il Contratto Collettivo Nazionale di settore prevede il divieto per i lavoratori di effettuare attività in concorrenza con l’attività svolta dalla Società.</w:t>
      </w:r>
    </w:p>
    <w:p w14:paraId="01B2E0E4" w14:textId="5E3999B0" w:rsidR="00FB3EBD" w:rsidRPr="007D0A57" w:rsidRDefault="001729ED" w:rsidP="001729ED">
      <w:pPr>
        <w:spacing w:line="360" w:lineRule="auto"/>
        <w:rPr>
          <w:rFonts w:cs="Times New Roman"/>
          <w:szCs w:val="24"/>
        </w:rPr>
      </w:pPr>
      <w:r w:rsidRPr="001729ED">
        <w:rPr>
          <w:rFonts w:cs="Times New Roman"/>
          <w:szCs w:val="24"/>
        </w:rPr>
        <w:t xml:space="preserve">Quest’ultima </w:t>
      </w:r>
      <w:r>
        <w:rPr>
          <w:rFonts w:cs="Times New Roman"/>
          <w:szCs w:val="24"/>
        </w:rPr>
        <w:t xml:space="preserve">ha </w:t>
      </w:r>
      <w:r w:rsidRPr="001729ED">
        <w:rPr>
          <w:rFonts w:cs="Times New Roman"/>
          <w:szCs w:val="24"/>
        </w:rPr>
        <w:t>comunic</w:t>
      </w:r>
      <w:r>
        <w:rPr>
          <w:rFonts w:cs="Times New Roman"/>
          <w:szCs w:val="24"/>
        </w:rPr>
        <w:t>ato</w:t>
      </w:r>
      <w:r w:rsidRPr="001729ED">
        <w:rPr>
          <w:rFonts w:cs="Times New Roman"/>
          <w:szCs w:val="24"/>
        </w:rPr>
        <w:t xml:space="preserve"> ai dipendenti la necessità di richiedere un’autorizzazione preventiva all’Amministratore Unico per lo svolgimento di incarichi extra-istituzionali.</w:t>
      </w:r>
    </w:p>
    <w:p w14:paraId="529F45D1" w14:textId="77777777" w:rsidR="00BB1C81" w:rsidRPr="007D0A57" w:rsidRDefault="00BB1C81" w:rsidP="00BB1C81">
      <w:pPr>
        <w:rPr>
          <w:rFonts w:cs="Times New Roman"/>
        </w:rPr>
      </w:pPr>
      <w:bookmarkStart w:id="58" w:name="_Toc441057369"/>
      <w:bookmarkStart w:id="59" w:name="_Toc444500165"/>
    </w:p>
    <w:p w14:paraId="742A306A" w14:textId="71FD7E54" w:rsidR="00FB3EBD" w:rsidRPr="007D0A57" w:rsidRDefault="00FB3EBD" w:rsidP="00BB1C81">
      <w:pPr>
        <w:pStyle w:val="Titolo1"/>
        <w:rPr>
          <w:rFonts w:ascii="Times New Roman" w:hAnsi="Times New Roman" w:cs="Times New Roman"/>
        </w:rPr>
      </w:pPr>
      <w:bookmarkStart w:id="60" w:name="_Toc505028963"/>
      <w:r w:rsidRPr="007D0A57">
        <w:rPr>
          <w:rFonts w:ascii="Times New Roman" w:hAnsi="Times New Roman" w:cs="Times New Roman"/>
        </w:rPr>
        <w:lastRenderedPageBreak/>
        <w:t>1</w:t>
      </w:r>
      <w:r w:rsidR="009D2BF0">
        <w:rPr>
          <w:rFonts w:ascii="Times New Roman" w:hAnsi="Times New Roman" w:cs="Times New Roman"/>
        </w:rPr>
        <w:t>9</w:t>
      </w:r>
      <w:r w:rsidRPr="007D0A57">
        <w:rPr>
          <w:rFonts w:ascii="Times New Roman" w:hAnsi="Times New Roman" w:cs="Times New Roman"/>
        </w:rPr>
        <w:t>. LE ULTERIORI MISURE DI PREVENZIONE</w:t>
      </w:r>
      <w:bookmarkEnd w:id="58"/>
      <w:bookmarkEnd w:id="59"/>
      <w:bookmarkEnd w:id="60"/>
    </w:p>
    <w:p w14:paraId="1190423B" w14:textId="77777777" w:rsidR="00FB3EBD" w:rsidRPr="007D0A57" w:rsidRDefault="00FB3EBD" w:rsidP="00FB3EBD">
      <w:pPr>
        <w:autoSpaceDE w:val="0"/>
        <w:autoSpaceDN w:val="0"/>
        <w:adjustRightInd w:val="0"/>
        <w:spacing w:after="240" w:line="360" w:lineRule="auto"/>
        <w:ind w:right="96"/>
        <w:rPr>
          <w:rFonts w:cs="Times New Roman"/>
        </w:rPr>
      </w:pPr>
      <w:r w:rsidRPr="007D0A57">
        <w:rPr>
          <w:rFonts w:cs="Times New Roman"/>
        </w:rPr>
        <w:t>Il sistema di controllo preventivo finalizzato a prevenire la corruzione comprende inoltre le seguenti misure:</w:t>
      </w:r>
    </w:p>
    <w:p w14:paraId="66497E50" w14:textId="02E73DA1" w:rsidR="00FB3EBD" w:rsidRPr="007D0A57" w:rsidRDefault="00FB3EBD" w:rsidP="00B205BA">
      <w:pPr>
        <w:pStyle w:val="Paragrafoelenco"/>
        <w:numPr>
          <w:ilvl w:val="0"/>
          <w:numId w:val="27"/>
        </w:numPr>
        <w:autoSpaceDE w:val="0"/>
        <w:autoSpaceDN w:val="0"/>
        <w:adjustRightInd w:val="0"/>
        <w:spacing w:before="120" w:line="360" w:lineRule="auto"/>
        <w:ind w:right="96"/>
        <w:rPr>
          <w:rFonts w:cs="Times New Roman"/>
          <w:szCs w:val="22"/>
        </w:rPr>
      </w:pPr>
      <w:r w:rsidRPr="007D0A57">
        <w:rPr>
          <w:rFonts w:cs="Times New Roman"/>
          <w:szCs w:val="22"/>
        </w:rPr>
        <w:t xml:space="preserve">l’informatizzazione dei processi, che comprende tutte quelle attività finalizzate ad automatizzare la gestione dei processi di </w:t>
      </w:r>
      <w:r w:rsidR="007A17AA">
        <w:rPr>
          <w:rFonts w:eastAsia="Arial Unicode MS" w:cs="Times New Roman"/>
          <w:szCs w:val="24"/>
        </w:rPr>
        <w:t xml:space="preserve">Sogefarm Cascina </w:t>
      </w:r>
      <w:r w:rsidRPr="007D0A57">
        <w:rPr>
          <w:rFonts w:cs="Times New Roman"/>
          <w:szCs w:val="22"/>
        </w:rPr>
        <w:t>sfruttando le opportunità offerte dal</w:t>
      </w:r>
      <w:r w:rsidR="006369DC" w:rsidRPr="007D0A57">
        <w:rPr>
          <w:rFonts w:cs="Times New Roman"/>
          <w:szCs w:val="22"/>
        </w:rPr>
        <w:t>le tecnologie dell'informazione</w:t>
      </w:r>
      <w:r w:rsidRPr="007D0A57">
        <w:rPr>
          <w:rFonts w:cs="Times New Roman"/>
          <w:szCs w:val="22"/>
        </w:rPr>
        <w:t>;</w:t>
      </w:r>
    </w:p>
    <w:p w14:paraId="2C7FBBB3" w14:textId="3782598E" w:rsidR="00FB3EBD" w:rsidRPr="007D0A57" w:rsidRDefault="00FB3EBD" w:rsidP="00B205BA">
      <w:pPr>
        <w:pStyle w:val="Paragrafoelenco"/>
        <w:numPr>
          <w:ilvl w:val="0"/>
          <w:numId w:val="27"/>
        </w:numPr>
        <w:autoSpaceDE w:val="0"/>
        <w:autoSpaceDN w:val="0"/>
        <w:adjustRightInd w:val="0"/>
        <w:spacing w:before="120" w:line="360" w:lineRule="auto"/>
        <w:ind w:right="96"/>
        <w:rPr>
          <w:rFonts w:cs="Times New Roman"/>
          <w:szCs w:val="22"/>
        </w:rPr>
      </w:pPr>
      <w:r w:rsidRPr="007D0A57">
        <w:rPr>
          <w:rFonts w:cs="Times New Roman"/>
          <w:szCs w:val="22"/>
        </w:rPr>
        <w:t xml:space="preserve">il monitoraggio sul rispetto dei termini delle misure previste dal Piano, che consiste nella verifica periodica da parte del </w:t>
      </w:r>
      <w:r w:rsidR="000E292C" w:rsidRPr="007D0A57">
        <w:rPr>
          <w:rFonts w:cs="Times New Roman"/>
          <w:szCs w:val="22"/>
        </w:rPr>
        <w:t>RPCT</w:t>
      </w:r>
      <w:r w:rsidRPr="007D0A57">
        <w:rPr>
          <w:rFonts w:cs="Times New Roman"/>
          <w:szCs w:val="22"/>
        </w:rPr>
        <w:t xml:space="preserve"> sull'attuazione delle misure previste nel presente Piano al fine di monitorare il rispetto dei tempi programmati;</w:t>
      </w:r>
    </w:p>
    <w:p w14:paraId="37A7FEF7" w14:textId="1EB280C4" w:rsidR="002B3CB9" w:rsidRPr="007D0A57" w:rsidRDefault="00FB3EBD" w:rsidP="00B205BA">
      <w:pPr>
        <w:pStyle w:val="Paragrafoelenco"/>
        <w:numPr>
          <w:ilvl w:val="0"/>
          <w:numId w:val="27"/>
        </w:numPr>
        <w:autoSpaceDE w:val="0"/>
        <w:autoSpaceDN w:val="0"/>
        <w:adjustRightInd w:val="0"/>
        <w:spacing w:before="120" w:line="360" w:lineRule="auto"/>
        <w:ind w:right="96"/>
        <w:rPr>
          <w:rFonts w:eastAsia="Arial Unicode MS" w:cs="Times New Roman"/>
          <w:szCs w:val="24"/>
        </w:rPr>
      </w:pPr>
      <w:r w:rsidRPr="007D0A57">
        <w:rPr>
          <w:rFonts w:cs="Times New Roman"/>
          <w:szCs w:val="22"/>
        </w:rPr>
        <w:t>un</w:t>
      </w:r>
      <w:r w:rsidR="00B513AB" w:rsidRPr="007D0A57">
        <w:rPr>
          <w:rFonts w:cs="Times New Roman"/>
          <w:szCs w:val="22"/>
        </w:rPr>
        <w:t xml:space="preserve">’attività informativa dai referenti verso il </w:t>
      </w:r>
      <w:r w:rsidR="000E292C" w:rsidRPr="007D0A57">
        <w:rPr>
          <w:rFonts w:cs="Times New Roman"/>
          <w:szCs w:val="22"/>
        </w:rPr>
        <w:t>Responsabile della prevenzione della corruzione e della trasparenza</w:t>
      </w:r>
      <w:r w:rsidR="00B513AB" w:rsidRPr="007D0A57">
        <w:rPr>
          <w:rFonts w:cs="Times New Roman"/>
          <w:szCs w:val="22"/>
        </w:rPr>
        <w:t xml:space="preserve"> </w:t>
      </w:r>
      <w:r w:rsidR="00B513AB" w:rsidRPr="007D0A57">
        <w:rPr>
          <w:rFonts w:eastAsia="Arial Unicode MS" w:cs="Times New Roman"/>
          <w:szCs w:val="24"/>
        </w:rPr>
        <w:t>tramite comunicazioni in cui portano a conoscenza del Responsabile l'andamento delle attività maggiormente esposte al rischio di corruzione, lo stato di attuazione delle misure ed altre informazioni utili per favorire l'attività di monitoraggio da parte del Responsabile medesimo</w:t>
      </w:r>
      <w:r w:rsidR="002B3CB9" w:rsidRPr="007D0A57">
        <w:rPr>
          <w:rFonts w:eastAsia="Arial Unicode MS" w:cs="Times New Roman"/>
          <w:szCs w:val="24"/>
        </w:rPr>
        <w:t>;</w:t>
      </w:r>
    </w:p>
    <w:p w14:paraId="59298773" w14:textId="650D3F52" w:rsidR="00FB3EBD" w:rsidRPr="007D0A57" w:rsidRDefault="002B3CB9" w:rsidP="00B205BA">
      <w:pPr>
        <w:pStyle w:val="Paragrafoelenco"/>
        <w:numPr>
          <w:ilvl w:val="0"/>
          <w:numId w:val="27"/>
        </w:numPr>
        <w:autoSpaceDE w:val="0"/>
        <w:autoSpaceDN w:val="0"/>
        <w:adjustRightInd w:val="0"/>
        <w:spacing w:before="120" w:line="360" w:lineRule="auto"/>
        <w:ind w:right="96"/>
        <w:rPr>
          <w:rFonts w:eastAsia="Arial Unicode MS" w:cs="Times New Roman"/>
          <w:szCs w:val="24"/>
        </w:rPr>
      </w:pPr>
      <w:r w:rsidRPr="007D0A57">
        <w:rPr>
          <w:rFonts w:eastAsia="Arial Unicode MS" w:cs="Times New Roman"/>
          <w:szCs w:val="24"/>
        </w:rPr>
        <w:t>il Modello di organizzazione, gestione e controllo ex D. Lgs. 231/2001, con la presenza di un Organismo di Vigilanza indipendente, volto a verificare l’attuazione del Modello.</w:t>
      </w:r>
    </w:p>
    <w:p w14:paraId="48430DE5" w14:textId="08D5DDE6" w:rsidR="007B67CB" w:rsidRPr="007D0A57" w:rsidRDefault="007B67CB">
      <w:pPr>
        <w:jc w:val="left"/>
        <w:rPr>
          <w:rFonts w:eastAsia="Arial Unicode MS" w:cs="Times New Roman"/>
          <w:szCs w:val="24"/>
        </w:rPr>
      </w:pPr>
      <w:r w:rsidRPr="007D0A57">
        <w:rPr>
          <w:rFonts w:eastAsia="Arial Unicode MS" w:cs="Times New Roman"/>
          <w:szCs w:val="24"/>
        </w:rPr>
        <w:br w:type="page"/>
      </w:r>
    </w:p>
    <w:p w14:paraId="293E1CF2" w14:textId="012DADFB" w:rsidR="00FB3EBD" w:rsidRPr="007D0A57" w:rsidRDefault="009D2BF0" w:rsidP="00BB1C81">
      <w:pPr>
        <w:pStyle w:val="Titolo1"/>
        <w:rPr>
          <w:rFonts w:ascii="Times New Roman" w:hAnsi="Times New Roman" w:cs="Times New Roman"/>
        </w:rPr>
      </w:pPr>
      <w:bookmarkStart w:id="61" w:name="_Toc444500166"/>
      <w:bookmarkStart w:id="62" w:name="_Toc505028964"/>
      <w:r>
        <w:rPr>
          <w:rFonts w:ascii="Times New Roman" w:hAnsi="Times New Roman" w:cs="Times New Roman"/>
        </w:rPr>
        <w:lastRenderedPageBreak/>
        <w:t>20</w:t>
      </w:r>
      <w:r w:rsidR="00FB3EBD" w:rsidRPr="007D0A57">
        <w:rPr>
          <w:rFonts w:ascii="Times New Roman" w:hAnsi="Times New Roman" w:cs="Times New Roman"/>
        </w:rPr>
        <w:t xml:space="preserve">. IL REGOLAMENTO DEL </w:t>
      </w:r>
      <w:bookmarkEnd w:id="61"/>
      <w:r w:rsidR="000E292C" w:rsidRPr="007D0A57">
        <w:rPr>
          <w:rFonts w:ascii="Times New Roman" w:hAnsi="Times New Roman" w:cs="Times New Roman"/>
        </w:rPr>
        <w:t>RESPONSABILE DELLA PREVENZIONE DELLA CORRUZIONE E DELLA TRASPARENZA</w:t>
      </w:r>
      <w:bookmarkEnd w:id="62"/>
    </w:p>
    <w:p w14:paraId="4EE94568" w14:textId="514B45CD" w:rsidR="00FB3EBD" w:rsidRPr="007D0A57" w:rsidRDefault="00FB3EBD" w:rsidP="00FB3EBD">
      <w:pPr>
        <w:spacing w:after="240" w:line="360" w:lineRule="auto"/>
        <w:rPr>
          <w:rFonts w:cs="Times New Roman"/>
          <w:szCs w:val="24"/>
        </w:rPr>
      </w:pPr>
      <w:r w:rsidRPr="007D0A57">
        <w:rPr>
          <w:rFonts w:cs="Times New Roman"/>
          <w:szCs w:val="24"/>
        </w:rPr>
        <w:t xml:space="preserve">Il </w:t>
      </w:r>
      <w:r w:rsidR="000E292C" w:rsidRPr="007D0A57">
        <w:rPr>
          <w:rFonts w:cs="Times New Roman"/>
          <w:szCs w:val="24"/>
        </w:rPr>
        <w:t>Responsabile della prevenzione della corruzione e della trasparenza</w:t>
      </w:r>
      <w:r w:rsidRPr="007D0A57">
        <w:rPr>
          <w:rFonts w:cs="Times New Roman"/>
          <w:szCs w:val="24"/>
        </w:rPr>
        <w:t xml:space="preserve"> costituisce una figura chiave del sistema di trattamento del rischio di corruzione. A tale figura la normativa assegna alcuni importanti compiti il cui corretto assolvimento permette di rafforzare l'efficacia del sistema di controllo preventivo.</w:t>
      </w:r>
    </w:p>
    <w:p w14:paraId="66188A49" w14:textId="54243467" w:rsidR="00FB3EBD" w:rsidRPr="007D0A57" w:rsidRDefault="00FB3EBD" w:rsidP="00FB3EBD">
      <w:pPr>
        <w:spacing w:line="360" w:lineRule="auto"/>
        <w:rPr>
          <w:rFonts w:cs="Times New Roman"/>
          <w:szCs w:val="24"/>
        </w:rPr>
      </w:pPr>
      <w:r w:rsidRPr="007D0A57">
        <w:rPr>
          <w:rFonts w:cs="Times New Roman"/>
          <w:szCs w:val="24"/>
        </w:rPr>
        <w:t xml:space="preserve">Il presente regolamento, che costituisce parte integrante del </w:t>
      </w:r>
      <w:r w:rsidR="000E292C" w:rsidRPr="007D0A57">
        <w:rPr>
          <w:rFonts w:cs="Times New Roman"/>
          <w:szCs w:val="24"/>
        </w:rPr>
        <w:t>Piano triennale di prevenzione della corruzione e della trasparenza</w:t>
      </w:r>
      <w:r w:rsidRPr="007D0A57">
        <w:rPr>
          <w:rFonts w:cs="Times New Roman"/>
          <w:szCs w:val="24"/>
        </w:rPr>
        <w:t xml:space="preserve">, è volto a disciplinare una serie di aspetti chiave, necessari per assicurare l'efficace svolgimento delle funzioni e dei compiti del </w:t>
      </w:r>
      <w:r w:rsidR="000E292C" w:rsidRPr="007D0A57">
        <w:rPr>
          <w:rFonts w:cs="Times New Roman"/>
          <w:szCs w:val="24"/>
        </w:rPr>
        <w:t>RPCT</w:t>
      </w:r>
      <w:r w:rsidRPr="007D0A57">
        <w:rPr>
          <w:rFonts w:cs="Times New Roman"/>
          <w:szCs w:val="24"/>
        </w:rPr>
        <w:t>.</w:t>
      </w:r>
    </w:p>
    <w:p w14:paraId="567DF4C0" w14:textId="77777777" w:rsidR="00FB3EBD" w:rsidRPr="007D0A57" w:rsidRDefault="00FB3EBD" w:rsidP="00FB3EBD">
      <w:pPr>
        <w:spacing w:line="360" w:lineRule="auto"/>
        <w:rPr>
          <w:rFonts w:cs="Times New Roman"/>
          <w:szCs w:val="24"/>
        </w:rPr>
      </w:pPr>
    </w:p>
    <w:p w14:paraId="3923489C" w14:textId="0787D50A" w:rsidR="00FB3EBD" w:rsidRPr="007D0A57" w:rsidRDefault="009D2BF0" w:rsidP="00BB1C81">
      <w:pPr>
        <w:pStyle w:val="Titolo2"/>
        <w:rPr>
          <w:rFonts w:ascii="Times New Roman" w:hAnsi="Times New Roman" w:cs="Times New Roman"/>
        </w:rPr>
      </w:pPr>
      <w:bookmarkStart w:id="63" w:name="_Toc444500167"/>
      <w:bookmarkStart w:id="64" w:name="_Toc505028965"/>
      <w:r>
        <w:rPr>
          <w:rFonts w:ascii="Times New Roman" w:hAnsi="Times New Roman" w:cs="Times New Roman"/>
        </w:rPr>
        <w:t>20</w:t>
      </w:r>
      <w:r w:rsidR="00FB3EBD" w:rsidRPr="007D0A57">
        <w:rPr>
          <w:rFonts w:ascii="Times New Roman" w:hAnsi="Times New Roman" w:cs="Times New Roman"/>
        </w:rPr>
        <w:t>.1. Identificazione</w:t>
      </w:r>
      <w:bookmarkEnd w:id="63"/>
      <w:bookmarkEnd w:id="64"/>
      <w:r w:rsidR="00FB3EBD" w:rsidRPr="007D0A57">
        <w:rPr>
          <w:rFonts w:ascii="Times New Roman" w:hAnsi="Times New Roman" w:cs="Times New Roman"/>
        </w:rPr>
        <w:t xml:space="preserve"> </w:t>
      </w:r>
    </w:p>
    <w:p w14:paraId="19A560DD" w14:textId="1DCD3581" w:rsidR="00FB3EBD" w:rsidRPr="007D0A57" w:rsidRDefault="007A17AA" w:rsidP="00FB3EBD">
      <w:pPr>
        <w:spacing w:after="80" w:line="360" w:lineRule="auto"/>
        <w:rPr>
          <w:rFonts w:cs="Times New Roman"/>
          <w:szCs w:val="24"/>
        </w:rPr>
      </w:pPr>
      <w:r>
        <w:rPr>
          <w:rFonts w:eastAsia="Arial Unicode MS" w:cs="Times New Roman"/>
          <w:szCs w:val="24"/>
        </w:rPr>
        <w:t xml:space="preserve">Sogefarm Cascina </w:t>
      </w:r>
      <w:r w:rsidR="00FB3EBD" w:rsidRPr="007D0A57">
        <w:rPr>
          <w:rFonts w:cs="Times New Roman"/>
          <w:szCs w:val="24"/>
        </w:rPr>
        <w:t xml:space="preserve">ha identificato il </w:t>
      </w:r>
      <w:r w:rsidR="000E292C" w:rsidRPr="007D0A57">
        <w:rPr>
          <w:rFonts w:cs="Times New Roman"/>
          <w:szCs w:val="24"/>
        </w:rPr>
        <w:t>Responsabile della prevenzione della corruzione e della trasparenza</w:t>
      </w:r>
      <w:r w:rsidR="00FB3EBD" w:rsidRPr="007D0A57">
        <w:rPr>
          <w:rFonts w:cs="Times New Roman"/>
          <w:szCs w:val="24"/>
        </w:rPr>
        <w:t xml:space="preserve"> </w:t>
      </w:r>
      <w:r w:rsidR="001729ED" w:rsidRPr="001729ED">
        <w:rPr>
          <w:rFonts w:cs="Times New Roman"/>
          <w:szCs w:val="24"/>
        </w:rPr>
        <w:t>nella figura del Coordinatore dei Direttori, Dott.ssa Cristina Salvadori</w:t>
      </w:r>
      <w:r w:rsidR="00FB3EBD" w:rsidRPr="007D0A57">
        <w:rPr>
          <w:rFonts w:cs="Times New Roman"/>
          <w:szCs w:val="24"/>
        </w:rPr>
        <w:t>.</w:t>
      </w:r>
    </w:p>
    <w:p w14:paraId="7881D01B" w14:textId="77777777" w:rsidR="00FB3EBD" w:rsidRPr="007D0A57" w:rsidRDefault="00FB3EBD" w:rsidP="00FB3EBD">
      <w:pPr>
        <w:spacing w:line="360" w:lineRule="auto"/>
        <w:rPr>
          <w:rFonts w:cs="Times New Roman"/>
          <w:szCs w:val="24"/>
          <w:u w:val="single"/>
        </w:rPr>
      </w:pPr>
    </w:p>
    <w:p w14:paraId="27198323" w14:textId="59DFE507" w:rsidR="00FB3EBD" w:rsidRPr="007D0A57" w:rsidRDefault="009D2BF0" w:rsidP="00BB1C81">
      <w:pPr>
        <w:pStyle w:val="Titolo2"/>
        <w:rPr>
          <w:rFonts w:ascii="Times New Roman" w:hAnsi="Times New Roman" w:cs="Times New Roman"/>
        </w:rPr>
      </w:pPr>
      <w:bookmarkStart w:id="65" w:name="_Toc444500168"/>
      <w:bookmarkStart w:id="66" w:name="_Toc505028966"/>
      <w:r>
        <w:rPr>
          <w:rFonts w:ascii="Times New Roman" w:hAnsi="Times New Roman" w:cs="Times New Roman"/>
        </w:rPr>
        <w:t>20</w:t>
      </w:r>
      <w:r w:rsidR="00FB3EBD" w:rsidRPr="007D0A57">
        <w:rPr>
          <w:rFonts w:ascii="Times New Roman" w:hAnsi="Times New Roman" w:cs="Times New Roman"/>
        </w:rPr>
        <w:t>.2. Le funzioni ed i compiti</w:t>
      </w:r>
      <w:bookmarkEnd w:id="65"/>
      <w:bookmarkEnd w:id="66"/>
    </w:p>
    <w:p w14:paraId="18C89BC7" w14:textId="30508E75" w:rsidR="00FB3EBD" w:rsidRPr="007D0A57" w:rsidRDefault="00FB3EBD" w:rsidP="00FB3EBD">
      <w:pPr>
        <w:spacing w:after="80" w:line="360" w:lineRule="auto"/>
        <w:rPr>
          <w:rFonts w:cs="Times New Roman"/>
          <w:szCs w:val="24"/>
        </w:rPr>
      </w:pPr>
      <w:r w:rsidRPr="007D0A57">
        <w:rPr>
          <w:rFonts w:cs="Times New Roman"/>
          <w:szCs w:val="24"/>
        </w:rPr>
        <w:t xml:space="preserve">Le funzioni ed i compiti del </w:t>
      </w:r>
      <w:r w:rsidR="000E292C" w:rsidRPr="007D0A57">
        <w:rPr>
          <w:rFonts w:cs="Times New Roman"/>
          <w:szCs w:val="24"/>
        </w:rPr>
        <w:t>RPCT</w:t>
      </w:r>
      <w:r w:rsidRPr="007D0A57">
        <w:rPr>
          <w:rFonts w:cs="Times New Roman"/>
          <w:szCs w:val="24"/>
        </w:rPr>
        <w:t xml:space="preserve"> previsti dalla Legge 190 del 2012 comprendono:</w:t>
      </w:r>
    </w:p>
    <w:p w14:paraId="630CCE66" w14:textId="2C1F2861"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t xml:space="preserve">l’elaborazione della proposta di </w:t>
      </w:r>
      <w:r w:rsidR="000E292C" w:rsidRPr="007D0A57">
        <w:rPr>
          <w:rFonts w:cs="Times New Roman"/>
          <w:szCs w:val="24"/>
        </w:rPr>
        <w:t>P</w:t>
      </w:r>
      <w:r w:rsidRPr="007D0A57">
        <w:rPr>
          <w:rFonts w:cs="Times New Roman"/>
          <w:szCs w:val="24"/>
        </w:rPr>
        <w:t xml:space="preserve">iano, che deve essere adottato dall'Organo amministrativo; </w:t>
      </w:r>
    </w:p>
    <w:p w14:paraId="7D57063A" w14:textId="69C82D8D"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t>la definizione di procedure appropriate per selezionare e formare i dipendenti destinati ad operare in settori particolarmente esposti alla corruzione;</w:t>
      </w:r>
    </w:p>
    <w:p w14:paraId="0E96E3D9" w14:textId="133C26A6"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t xml:space="preserve">la verifica dell'efficace attuazione del </w:t>
      </w:r>
      <w:r w:rsidR="000E292C" w:rsidRPr="007D0A57">
        <w:rPr>
          <w:rFonts w:cs="Times New Roman"/>
          <w:szCs w:val="24"/>
        </w:rPr>
        <w:t>P</w:t>
      </w:r>
      <w:r w:rsidRPr="007D0A57">
        <w:rPr>
          <w:rFonts w:cs="Times New Roman"/>
          <w:szCs w:val="24"/>
        </w:rPr>
        <w:t>iano e la sua idoneità. In particolare tale verifica comprende la vigilanza sul funzionamento e sull'osservanza del Piano;</w:t>
      </w:r>
    </w:p>
    <w:p w14:paraId="4DAFAA36" w14:textId="6D5DFC96"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t>la proposta di modifiche al Piano in caso di accertamento di significative violazioni o di mutamenti dell'organizzazione;</w:t>
      </w:r>
    </w:p>
    <w:p w14:paraId="6721C42A" w14:textId="62DEBF94"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t>l’individuazione del personale da inserire nei percorsi di formazione sui temi dell'etica e della legalità;</w:t>
      </w:r>
    </w:p>
    <w:p w14:paraId="156F6457" w14:textId="0D74CD7A" w:rsidR="00FB3EBD" w:rsidRPr="007D0A57" w:rsidRDefault="00FB3EBD" w:rsidP="00B205BA">
      <w:pPr>
        <w:numPr>
          <w:ilvl w:val="0"/>
          <w:numId w:val="28"/>
        </w:numPr>
        <w:spacing w:before="120" w:after="120" w:line="360" w:lineRule="auto"/>
        <w:rPr>
          <w:rFonts w:cs="Times New Roman"/>
          <w:szCs w:val="24"/>
        </w:rPr>
      </w:pPr>
      <w:r w:rsidRPr="007D0A57">
        <w:rPr>
          <w:rFonts w:cs="Times New Roman"/>
          <w:szCs w:val="24"/>
        </w:rPr>
        <w:lastRenderedPageBreak/>
        <w:t xml:space="preserve">la predisposizione entro il 15 </w:t>
      </w:r>
      <w:r w:rsidR="006F2693" w:rsidRPr="007D0A57">
        <w:rPr>
          <w:rFonts w:cs="Times New Roman"/>
          <w:szCs w:val="24"/>
        </w:rPr>
        <w:t>dicembre</w:t>
      </w:r>
      <w:r w:rsidRPr="007D0A57">
        <w:rPr>
          <w:rFonts w:cs="Times New Roman"/>
          <w:szCs w:val="24"/>
        </w:rPr>
        <w:t xml:space="preserve"> di ogni anno di una relazione recante i risultati dell'attività svolta da pubblicare sul sito Web dell'azienda.</w:t>
      </w:r>
    </w:p>
    <w:p w14:paraId="6D69125A" w14:textId="54FB6E6D" w:rsidR="00FB3EBD" w:rsidRPr="007D0A57" w:rsidRDefault="00FB3EBD" w:rsidP="00FB3EBD">
      <w:pPr>
        <w:spacing w:line="360" w:lineRule="auto"/>
        <w:rPr>
          <w:rFonts w:cs="Times New Roman"/>
          <w:szCs w:val="24"/>
        </w:rPr>
      </w:pPr>
      <w:r w:rsidRPr="007D0A57">
        <w:rPr>
          <w:rFonts w:cs="Times New Roman"/>
          <w:szCs w:val="24"/>
        </w:rPr>
        <w:t xml:space="preserve">Inoltre ai sensi del D. Lgs. 39/2013 rientrano tra i compiti del </w:t>
      </w:r>
      <w:r w:rsidR="000E292C" w:rsidRPr="007D0A57">
        <w:rPr>
          <w:rFonts w:cs="Times New Roman"/>
          <w:szCs w:val="24"/>
        </w:rPr>
        <w:t>RPCT</w:t>
      </w:r>
      <w:r w:rsidRPr="007D0A57">
        <w:rPr>
          <w:rFonts w:cs="Times New Roman"/>
          <w:szCs w:val="24"/>
        </w:rPr>
        <w:t>:</w:t>
      </w:r>
    </w:p>
    <w:p w14:paraId="72F20219" w14:textId="5709948F" w:rsidR="00FB3EBD" w:rsidRPr="007D0A57" w:rsidRDefault="00FB3EBD" w:rsidP="00B205BA">
      <w:pPr>
        <w:numPr>
          <w:ilvl w:val="0"/>
          <w:numId w:val="43"/>
        </w:numPr>
        <w:spacing w:before="120" w:after="120" w:line="360" w:lineRule="auto"/>
        <w:rPr>
          <w:rFonts w:cs="Times New Roman"/>
          <w:szCs w:val="24"/>
        </w:rPr>
      </w:pPr>
      <w:r w:rsidRPr="007D0A57">
        <w:rPr>
          <w:rFonts w:cs="Times New Roman"/>
          <w:szCs w:val="24"/>
        </w:rPr>
        <w:t xml:space="preserve">la cura, anche attraverso le disposizioni del </w:t>
      </w:r>
      <w:r w:rsidR="000E292C" w:rsidRPr="007D0A57">
        <w:rPr>
          <w:rFonts w:cs="Times New Roman"/>
          <w:szCs w:val="24"/>
        </w:rPr>
        <w:t>P</w:t>
      </w:r>
      <w:r w:rsidRPr="007D0A57">
        <w:rPr>
          <w:rFonts w:cs="Times New Roman"/>
          <w:szCs w:val="24"/>
        </w:rPr>
        <w:t>iano, che nell'azienda, siano rispettate le disposizioni del presente decreto sulla inconferibilità e incompatibilità degli incarichi;</w:t>
      </w:r>
    </w:p>
    <w:p w14:paraId="49477F94" w14:textId="77777777" w:rsidR="00FB3EBD" w:rsidRPr="007D0A57" w:rsidRDefault="00FB3EBD" w:rsidP="00B205BA">
      <w:pPr>
        <w:numPr>
          <w:ilvl w:val="0"/>
          <w:numId w:val="43"/>
        </w:numPr>
        <w:spacing w:before="120" w:after="120" w:line="360" w:lineRule="auto"/>
        <w:rPr>
          <w:rFonts w:cs="Times New Roman"/>
          <w:szCs w:val="24"/>
        </w:rPr>
      </w:pPr>
      <w:r w:rsidRPr="007D0A57">
        <w:rPr>
          <w:rFonts w:cs="Times New Roman"/>
          <w:szCs w:val="24"/>
        </w:rPr>
        <w:t>la contestazione all'interessato dell'esistenza o dell'insorgere delle situazioni di inconferibilità o incompatibilità di cui al presente decreto;</w:t>
      </w:r>
    </w:p>
    <w:p w14:paraId="56F62C67" w14:textId="77777777" w:rsidR="00FB3EBD" w:rsidRPr="007D0A57" w:rsidRDefault="00FB3EBD" w:rsidP="00B205BA">
      <w:pPr>
        <w:numPr>
          <w:ilvl w:val="0"/>
          <w:numId w:val="43"/>
        </w:numPr>
        <w:spacing w:before="120" w:after="120" w:line="360" w:lineRule="auto"/>
        <w:rPr>
          <w:rFonts w:cs="Times New Roman"/>
          <w:szCs w:val="24"/>
        </w:rPr>
      </w:pPr>
      <w:r w:rsidRPr="007D0A57">
        <w:rPr>
          <w:rFonts w:cs="Times New Roman"/>
          <w:szCs w:val="24"/>
        </w:rPr>
        <w:t>la segnalazione di casi di possibili violazioni delle disposizioni del presente decreto all'Autorità nazionale anticorruzione, all'Autorità garante della concorrenza e del mercato ai fini dell'esercizio delle funzioni di cui alla Legge 20 luglio 2004, n. 215, nonché alla Corte dei conti, per l'accertamento di eventuali responsabilità amministrative.</w:t>
      </w:r>
    </w:p>
    <w:p w14:paraId="3D124AE1" w14:textId="2E23425A" w:rsidR="00FB3EBD" w:rsidRPr="007D0A57" w:rsidRDefault="00FB3EBD" w:rsidP="00FB3EBD">
      <w:pPr>
        <w:spacing w:line="360" w:lineRule="auto"/>
        <w:rPr>
          <w:rFonts w:cs="Times New Roman"/>
          <w:szCs w:val="24"/>
        </w:rPr>
      </w:pPr>
      <w:r w:rsidRPr="007D0A57">
        <w:rPr>
          <w:rFonts w:cs="Times New Roman"/>
          <w:szCs w:val="24"/>
        </w:rPr>
        <w:t xml:space="preserve">Tra gli altri compiti del </w:t>
      </w:r>
      <w:r w:rsidR="000E292C" w:rsidRPr="007D0A57">
        <w:rPr>
          <w:rFonts w:cs="Times New Roman"/>
          <w:szCs w:val="24"/>
        </w:rPr>
        <w:t>RPCT</w:t>
      </w:r>
      <w:r w:rsidRPr="007D0A57">
        <w:rPr>
          <w:rFonts w:cs="Times New Roman"/>
          <w:szCs w:val="24"/>
        </w:rPr>
        <w:t xml:space="preserve"> il cui svolgimento appare necessario per adempiere correttamente alle funzioni previste dalla normativa rientrano:</w:t>
      </w:r>
    </w:p>
    <w:p w14:paraId="0B2DAD7F" w14:textId="10B748FD" w:rsidR="00FB3EBD" w:rsidRPr="007D0A57" w:rsidRDefault="00FB3EBD" w:rsidP="00B205BA">
      <w:pPr>
        <w:numPr>
          <w:ilvl w:val="0"/>
          <w:numId w:val="44"/>
        </w:numPr>
        <w:spacing w:before="120" w:after="120" w:line="360" w:lineRule="auto"/>
        <w:rPr>
          <w:rFonts w:cs="Times New Roman"/>
          <w:szCs w:val="24"/>
        </w:rPr>
      </w:pPr>
      <w:r w:rsidRPr="007D0A57">
        <w:rPr>
          <w:rFonts w:cs="Times New Roman"/>
          <w:szCs w:val="24"/>
        </w:rPr>
        <w:t xml:space="preserve">la ricezione delle informazioni dai referenti in merito al verificarsi di situazioni di rischio, all'attuazione delle misure di prevenzione della corruzione, al manifestarsi di fatti di corruzione avvenuti o tentati e di qualsiasi altro evento che i referenti segnalano al </w:t>
      </w:r>
      <w:r w:rsidR="000E292C" w:rsidRPr="007D0A57">
        <w:rPr>
          <w:rFonts w:cs="Times New Roman"/>
          <w:szCs w:val="24"/>
        </w:rPr>
        <w:t>RPCT</w:t>
      </w:r>
      <w:r w:rsidRPr="007D0A57">
        <w:rPr>
          <w:rFonts w:cs="Times New Roman"/>
          <w:szCs w:val="24"/>
        </w:rPr>
        <w:t>;</w:t>
      </w:r>
    </w:p>
    <w:p w14:paraId="7265A519" w14:textId="77777777" w:rsidR="00FB3EBD" w:rsidRPr="007D0A57" w:rsidRDefault="00FB3EBD" w:rsidP="00B205BA">
      <w:pPr>
        <w:numPr>
          <w:ilvl w:val="0"/>
          <w:numId w:val="44"/>
        </w:numPr>
        <w:spacing w:before="120" w:after="120" w:line="360" w:lineRule="auto"/>
        <w:rPr>
          <w:rFonts w:cs="Times New Roman"/>
          <w:szCs w:val="24"/>
        </w:rPr>
      </w:pPr>
      <w:r w:rsidRPr="007D0A57">
        <w:rPr>
          <w:rFonts w:cs="Times New Roman"/>
          <w:szCs w:val="24"/>
        </w:rPr>
        <w:t>la ricezione delle segnalazioni da parte del personale dell'azienda o di soggetti esterni nell'ambito del meccanismo del whistleblowing descritto nel paragrafo 12;</w:t>
      </w:r>
    </w:p>
    <w:p w14:paraId="407B9740" w14:textId="77777777" w:rsidR="00FB3EBD" w:rsidRPr="007D0A57" w:rsidRDefault="00FB3EBD" w:rsidP="00B205BA">
      <w:pPr>
        <w:numPr>
          <w:ilvl w:val="0"/>
          <w:numId w:val="44"/>
        </w:numPr>
        <w:spacing w:before="120" w:after="120" w:line="360" w:lineRule="auto"/>
        <w:rPr>
          <w:rFonts w:cs="Times New Roman"/>
          <w:szCs w:val="24"/>
        </w:rPr>
      </w:pPr>
      <w:r w:rsidRPr="007D0A57">
        <w:rPr>
          <w:rFonts w:cs="Times New Roman"/>
          <w:szCs w:val="24"/>
        </w:rPr>
        <w:t>la ricezione della comunicazione in merito ad eventuali discriminazioni subite da parte del soggetto che ha segnalato degli illeciti;</w:t>
      </w:r>
    </w:p>
    <w:p w14:paraId="60664173" w14:textId="63CF4096" w:rsidR="00FB3EBD" w:rsidRPr="007D0A57" w:rsidRDefault="00FB3EBD" w:rsidP="00B205BA">
      <w:pPr>
        <w:numPr>
          <w:ilvl w:val="0"/>
          <w:numId w:val="44"/>
        </w:numPr>
        <w:spacing w:before="120" w:after="120" w:line="360" w:lineRule="auto"/>
        <w:rPr>
          <w:rFonts w:cs="Times New Roman"/>
          <w:szCs w:val="24"/>
        </w:rPr>
      </w:pPr>
      <w:r w:rsidRPr="007D0A57">
        <w:rPr>
          <w:rFonts w:cs="Times New Roman"/>
          <w:szCs w:val="24"/>
        </w:rPr>
        <w:t xml:space="preserve">lo svolgimento di un'analisi per comprendere le ragioni/cause in base alle quali si sono verificati eventuali scostamenti tra gli obiettivi di performance riferibili al </w:t>
      </w:r>
      <w:r w:rsidR="0062351B" w:rsidRPr="007D0A57">
        <w:rPr>
          <w:rFonts w:cs="Times New Roman"/>
          <w:szCs w:val="24"/>
        </w:rPr>
        <w:t xml:space="preserve">Piano </w:t>
      </w:r>
      <w:r w:rsidRPr="007D0A57">
        <w:rPr>
          <w:rFonts w:cs="Times New Roman"/>
          <w:szCs w:val="24"/>
        </w:rPr>
        <w:t>ed i risultati conseguiti;</w:t>
      </w:r>
    </w:p>
    <w:p w14:paraId="4DE9B264" w14:textId="02D3E342" w:rsidR="00FB3EBD" w:rsidRPr="007D0A57" w:rsidRDefault="00FB3EBD" w:rsidP="00B205BA">
      <w:pPr>
        <w:numPr>
          <w:ilvl w:val="0"/>
          <w:numId w:val="44"/>
        </w:numPr>
        <w:spacing w:before="120" w:after="120" w:line="360" w:lineRule="auto"/>
        <w:rPr>
          <w:rFonts w:cs="Times New Roman"/>
          <w:szCs w:val="24"/>
        </w:rPr>
      </w:pPr>
      <w:r w:rsidRPr="007D0A57">
        <w:rPr>
          <w:rFonts w:cs="Times New Roman"/>
          <w:szCs w:val="24"/>
        </w:rPr>
        <w:t xml:space="preserve">l’individuazione delle misure correttive da inserire nel Piano anche in coordinamento con i referenti del </w:t>
      </w:r>
      <w:r w:rsidR="000E292C" w:rsidRPr="007D0A57">
        <w:rPr>
          <w:rFonts w:cs="Times New Roman"/>
          <w:szCs w:val="24"/>
        </w:rPr>
        <w:t>Responsabile della prevenzione della corruzione e della trasparenza</w:t>
      </w:r>
      <w:r w:rsidRPr="007D0A57">
        <w:rPr>
          <w:rFonts w:cs="Times New Roman"/>
          <w:szCs w:val="24"/>
        </w:rPr>
        <w:t>.</w:t>
      </w:r>
    </w:p>
    <w:p w14:paraId="196D8976" w14:textId="77777777" w:rsidR="00FB3EBD" w:rsidRPr="007D0A57" w:rsidRDefault="00FB3EBD" w:rsidP="00FB3EBD">
      <w:pPr>
        <w:spacing w:line="360" w:lineRule="auto"/>
        <w:rPr>
          <w:rFonts w:cs="Times New Roman"/>
          <w:szCs w:val="24"/>
        </w:rPr>
      </w:pPr>
    </w:p>
    <w:p w14:paraId="1A3F3342" w14:textId="24CD9F81" w:rsidR="00FB3EBD" w:rsidRPr="007D0A57" w:rsidRDefault="009D2BF0" w:rsidP="00BB1C81">
      <w:pPr>
        <w:pStyle w:val="Titolo2"/>
        <w:rPr>
          <w:rFonts w:ascii="Times New Roman" w:hAnsi="Times New Roman" w:cs="Times New Roman"/>
        </w:rPr>
      </w:pPr>
      <w:bookmarkStart w:id="67" w:name="_Toc444500169"/>
      <w:bookmarkStart w:id="68" w:name="_Toc505028967"/>
      <w:r>
        <w:rPr>
          <w:rFonts w:ascii="Times New Roman" w:hAnsi="Times New Roman" w:cs="Times New Roman"/>
        </w:rPr>
        <w:lastRenderedPageBreak/>
        <w:t>20</w:t>
      </w:r>
      <w:r w:rsidR="00FB3EBD" w:rsidRPr="007D0A57">
        <w:rPr>
          <w:rFonts w:ascii="Times New Roman" w:hAnsi="Times New Roman" w:cs="Times New Roman"/>
        </w:rPr>
        <w:t>.3. Poteri e mezzi</w:t>
      </w:r>
      <w:bookmarkEnd w:id="67"/>
      <w:bookmarkEnd w:id="68"/>
    </w:p>
    <w:p w14:paraId="059E3815" w14:textId="15C20577" w:rsidR="00FB3EBD" w:rsidRPr="007D0A57" w:rsidRDefault="00FB3EBD" w:rsidP="00FB3EBD">
      <w:pPr>
        <w:spacing w:after="80" w:line="360" w:lineRule="auto"/>
        <w:rPr>
          <w:rFonts w:cs="Times New Roman"/>
          <w:szCs w:val="24"/>
        </w:rPr>
      </w:pPr>
      <w:r w:rsidRPr="007D0A57">
        <w:rPr>
          <w:rFonts w:cs="Times New Roman"/>
          <w:szCs w:val="24"/>
        </w:rPr>
        <w:t xml:space="preserve">Nello svolgimento dei compiti assegnati, il </w:t>
      </w:r>
      <w:r w:rsidR="000E292C" w:rsidRPr="007D0A57">
        <w:rPr>
          <w:rFonts w:cs="Times New Roman"/>
          <w:szCs w:val="24"/>
        </w:rPr>
        <w:t>RPCT</w:t>
      </w:r>
      <w:r w:rsidRPr="007D0A57">
        <w:rPr>
          <w:rFonts w:cs="Times New Roman"/>
          <w:szCs w:val="24"/>
        </w:rPr>
        <w:t xml:space="preserve"> ha accesso senza limitazioni alle informazioni aziendali per le attività di indagine, analisi e controllo.</w:t>
      </w:r>
    </w:p>
    <w:p w14:paraId="21DA2D96" w14:textId="4F585955" w:rsidR="00FB3EBD" w:rsidRPr="007D0A57" w:rsidRDefault="00FB3EBD" w:rsidP="00FB3EBD">
      <w:pPr>
        <w:spacing w:line="360" w:lineRule="auto"/>
        <w:rPr>
          <w:rFonts w:cs="Times New Roman"/>
          <w:szCs w:val="24"/>
        </w:rPr>
      </w:pPr>
      <w:r w:rsidRPr="007D0A57">
        <w:rPr>
          <w:rFonts w:cs="Times New Roman"/>
          <w:szCs w:val="24"/>
        </w:rPr>
        <w:t xml:space="preserve">Il </w:t>
      </w:r>
      <w:r w:rsidR="000E292C" w:rsidRPr="007D0A57">
        <w:rPr>
          <w:rFonts w:cs="Times New Roman"/>
          <w:szCs w:val="24"/>
        </w:rPr>
        <w:t>RPCT</w:t>
      </w:r>
      <w:r w:rsidRPr="007D0A57">
        <w:rPr>
          <w:rFonts w:cs="Times New Roman"/>
          <w:szCs w:val="24"/>
        </w:rPr>
        <w:t xml:space="preserve"> ha l’autorità di accedere a tutti gli atti aziendali, riservati e non, pertinenti con l’attività di controllo ed in particolare:</w:t>
      </w:r>
    </w:p>
    <w:p w14:paraId="4A13908F" w14:textId="249D370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 xml:space="preserve">alla documentazione prodotta da </w:t>
      </w:r>
      <w:r w:rsidR="007A17AA">
        <w:rPr>
          <w:rFonts w:eastAsia="Arial Unicode MS" w:cs="Times New Roman"/>
          <w:szCs w:val="24"/>
        </w:rPr>
        <w:t xml:space="preserve">Sogefarm Cascina </w:t>
      </w:r>
      <w:r w:rsidRPr="007D0A57">
        <w:rPr>
          <w:rFonts w:cs="Times New Roman"/>
          <w:szCs w:val="24"/>
        </w:rPr>
        <w:t>nel corso dei processi strumentali e di supporto;</w:t>
      </w:r>
    </w:p>
    <w:p w14:paraId="6B9D9936" w14:textId="7777777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alla documentazione relativa ai contratti attivi e passivi;</w:t>
      </w:r>
    </w:p>
    <w:p w14:paraId="180B8F9A" w14:textId="7777777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alle informazioni e ai dati relativi al personale aziendale e più in generale qualunque tipo di informazione o dati aziendali anche se classificati “confidenziale”, fermo rimanendo il rispetto della normativa di legge in materia di “privacy”;</w:t>
      </w:r>
    </w:p>
    <w:p w14:paraId="0E90B87A" w14:textId="7777777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ai dati e alle transazioni contabili e finanziarie;</w:t>
      </w:r>
    </w:p>
    <w:p w14:paraId="6101D644" w14:textId="7777777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alle procedure aziendali, ai regolamenti organizzativi e altra documentazione che disciplina il funzionamento della Società;</w:t>
      </w:r>
    </w:p>
    <w:p w14:paraId="1E85E684" w14:textId="77777777" w:rsidR="00FB3EBD" w:rsidRPr="007D0A57" w:rsidRDefault="00FB3EBD" w:rsidP="00B205BA">
      <w:pPr>
        <w:numPr>
          <w:ilvl w:val="0"/>
          <w:numId w:val="29"/>
        </w:numPr>
        <w:spacing w:before="120" w:after="120" w:line="360" w:lineRule="auto"/>
        <w:rPr>
          <w:rFonts w:cs="Times New Roman"/>
          <w:szCs w:val="24"/>
        </w:rPr>
      </w:pPr>
      <w:r w:rsidRPr="007D0A57">
        <w:rPr>
          <w:rFonts w:cs="Times New Roman"/>
          <w:szCs w:val="24"/>
        </w:rPr>
        <w:t>ai piani, budget, previsioni e più in generale piani e rendiconti economico-finanziari a breve, medio, lungo termine.</w:t>
      </w:r>
    </w:p>
    <w:p w14:paraId="11E91A71" w14:textId="0B67FE14" w:rsidR="00FB3EBD" w:rsidRPr="007D0A57" w:rsidRDefault="00FB3EBD" w:rsidP="00FB3EBD">
      <w:pPr>
        <w:spacing w:line="360" w:lineRule="auto"/>
        <w:rPr>
          <w:rFonts w:cs="Times New Roman"/>
          <w:szCs w:val="24"/>
        </w:rPr>
      </w:pPr>
      <w:r w:rsidRPr="007D0A57">
        <w:rPr>
          <w:rFonts w:cs="Times New Roman"/>
          <w:szCs w:val="24"/>
        </w:rPr>
        <w:t xml:space="preserve">Nel caso di controlli inerenti la sfera dei dati personali e/o sensibili, il </w:t>
      </w:r>
      <w:r w:rsidR="000E292C" w:rsidRPr="007D0A57">
        <w:rPr>
          <w:rFonts w:cs="Times New Roman"/>
          <w:szCs w:val="24"/>
        </w:rPr>
        <w:t>RPCT</w:t>
      </w:r>
      <w:r w:rsidRPr="007D0A57">
        <w:rPr>
          <w:rFonts w:cs="Times New Roman"/>
          <w:szCs w:val="24"/>
        </w:rPr>
        <w:t xml:space="preserve"> individua le migliori modalità per la salvaguardia della riservatezza degli stessi.</w:t>
      </w:r>
    </w:p>
    <w:p w14:paraId="36A81547" w14:textId="2F8B03D5" w:rsidR="00FB3EBD" w:rsidRPr="007D0A57" w:rsidRDefault="00FB3EBD" w:rsidP="00FB3EBD">
      <w:pPr>
        <w:spacing w:line="360" w:lineRule="auto"/>
        <w:rPr>
          <w:rFonts w:cs="Times New Roman"/>
          <w:szCs w:val="24"/>
        </w:rPr>
      </w:pPr>
      <w:r w:rsidRPr="007D0A57">
        <w:rPr>
          <w:rFonts w:cs="Times New Roman"/>
          <w:szCs w:val="24"/>
        </w:rPr>
        <w:t xml:space="preserve">Il </w:t>
      </w:r>
      <w:r w:rsidR="000E292C" w:rsidRPr="007D0A57">
        <w:rPr>
          <w:rFonts w:cs="Times New Roman"/>
          <w:szCs w:val="24"/>
        </w:rPr>
        <w:t>RPCT</w:t>
      </w:r>
      <w:r w:rsidRPr="007D0A57">
        <w:rPr>
          <w:rFonts w:cs="Times New Roman"/>
          <w:szCs w:val="24"/>
        </w:rPr>
        <w:t xml:space="preserve"> ha l’autorità di accedere fisicamente alle aree che sono oggetto di verifica, intervistando quindi direttamente il personale aziendale e, ove necessario, conducendo accertamenti dell’esistenza di determinate informazioni o del patrimonio aziendale.</w:t>
      </w:r>
    </w:p>
    <w:p w14:paraId="69450F6B" w14:textId="77777777" w:rsidR="00FB3EBD" w:rsidRPr="007D0A57" w:rsidRDefault="00FB3EBD" w:rsidP="00FB3EBD">
      <w:pPr>
        <w:spacing w:line="360" w:lineRule="auto"/>
        <w:rPr>
          <w:rFonts w:cs="Times New Roman"/>
          <w:szCs w:val="24"/>
        </w:rPr>
      </w:pPr>
      <w:r w:rsidRPr="007D0A57">
        <w:rPr>
          <w:rFonts w:cs="Times New Roman"/>
          <w:szCs w:val="24"/>
        </w:rPr>
        <w:t xml:space="preserve">La circolare n. 1 del Dipartimento della funzione pubblica stabilisce che considerato il delicato compito organizzativo e di raccordo che deve essere svolto dal Responsabile della prevenzione, le amministrazioni devono assicurargli un adeguato supporto, mediante assegnazione di appropriate risorse umane, strumentali e finanziarie, nei limiti della disponibilità di bilancio. </w:t>
      </w:r>
    </w:p>
    <w:p w14:paraId="196D78C7" w14:textId="031ECF8F" w:rsidR="00FB3EBD" w:rsidRPr="007D0A57" w:rsidRDefault="00FB3EBD" w:rsidP="00FB3EBD">
      <w:pPr>
        <w:autoSpaceDE w:val="0"/>
        <w:autoSpaceDN w:val="0"/>
        <w:adjustRightInd w:val="0"/>
        <w:spacing w:line="360" w:lineRule="auto"/>
        <w:rPr>
          <w:rFonts w:cs="Times New Roman"/>
          <w:color w:val="000000"/>
          <w:szCs w:val="24"/>
        </w:rPr>
      </w:pPr>
      <w:r w:rsidRPr="007D0A57">
        <w:rPr>
          <w:rFonts w:cs="Times New Roman"/>
          <w:szCs w:val="24"/>
        </w:rPr>
        <w:t xml:space="preserve">A tal fine si prevede che il </w:t>
      </w:r>
      <w:r w:rsidR="000E292C" w:rsidRPr="007D0A57">
        <w:rPr>
          <w:rFonts w:cs="Times New Roman"/>
          <w:szCs w:val="24"/>
        </w:rPr>
        <w:t>RPCT</w:t>
      </w:r>
      <w:r w:rsidRPr="007D0A57">
        <w:rPr>
          <w:rFonts w:cs="Times New Roman"/>
          <w:color w:val="000000"/>
          <w:szCs w:val="24"/>
        </w:rPr>
        <w:t xml:space="preserve"> è dotato dei seguenti </w:t>
      </w:r>
      <w:r w:rsidRPr="007D0A57">
        <w:rPr>
          <w:rFonts w:cs="Times New Roman"/>
          <w:i/>
          <w:color w:val="000000"/>
          <w:szCs w:val="24"/>
          <w:u w:val="single"/>
        </w:rPr>
        <w:t>mezzi</w:t>
      </w:r>
      <w:r w:rsidRPr="007D0A57">
        <w:rPr>
          <w:rFonts w:cs="Times New Roman"/>
          <w:color w:val="000000"/>
          <w:szCs w:val="24"/>
        </w:rPr>
        <w:t>:</w:t>
      </w:r>
    </w:p>
    <w:p w14:paraId="17BF3C44" w14:textId="77777777" w:rsidR="00FB3EBD" w:rsidRPr="007D0A57" w:rsidRDefault="00FB3EBD" w:rsidP="00B205BA">
      <w:pPr>
        <w:widowControl w:val="0"/>
        <w:numPr>
          <w:ilvl w:val="0"/>
          <w:numId w:val="30"/>
        </w:numPr>
        <w:spacing w:after="120" w:line="360" w:lineRule="auto"/>
        <w:rPr>
          <w:rFonts w:cs="Times New Roman"/>
          <w:szCs w:val="24"/>
        </w:rPr>
      </w:pPr>
      <w:r w:rsidRPr="007D0A57">
        <w:rPr>
          <w:rFonts w:cs="Times New Roman"/>
          <w:szCs w:val="24"/>
        </w:rPr>
        <w:lastRenderedPageBreak/>
        <w:t>avvalersi del supporto delle professionalità interne all'azienda che svolgono attività di controllo interno;</w:t>
      </w:r>
    </w:p>
    <w:p w14:paraId="1E77CB9B" w14:textId="0471037C" w:rsidR="00FB3EBD" w:rsidRPr="007D0A57" w:rsidRDefault="00FB3EBD" w:rsidP="00B205BA">
      <w:pPr>
        <w:widowControl w:val="0"/>
        <w:numPr>
          <w:ilvl w:val="0"/>
          <w:numId w:val="30"/>
        </w:numPr>
        <w:spacing w:after="120" w:line="360" w:lineRule="auto"/>
        <w:rPr>
          <w:rFonts w:cs="Times New Roman"/>
          <w:szCs w:val="24"/>
        </w:rPr>
      </w:pPr>
      <w:r w:rsidRPr="007D0A57">
        <w:rPr>
          <w:rFonts w:cs="Times New Roman"/>
          <w:szCs w:val="24"/>
        </w:rPr>
        <w:t xml:space="preserve">laddove le risorse e le professionalità interne non fossero sufficienti per svolgere le funzioni descritte nel paragrafo precedente, il </w:t>
      </w:r>
      <w:r w:rsidR="000E292C" w:rsidRPr="007D0A57">
        <w:rPr>
          <w:rFonts w:cs="Times New Roman"/>
          <w:szCs w:val="24"/>
        </w:rPr>
        <w:t>RPCT</w:t>
      </w:r>
      <w:r w:rsidRPr="007D0A57">
        <w:rPr>
          <w:rFonts w:cs="Times New Roman"/>
          <w:szCs w:val="24"/>
        </w:rPr>
        <w:t xml:space="preserve"> potrà richiedere </w:t>
      </w:r>
      <w:r w:rsidR="007A17AA">
        <w:rPr>
          <w:rFonts w:cs="Times New Roman"/>
          <w:szCs w:val="24"/>
        </w:rPr>
        <w:t>all’Amministratore Unico</w:t>
      </w:r>
      <w:r w:rsidRPr="007D0A57">
        <w:rPr>
          <w:rFonts w:cs="Times New Roman"/>
          <w:szCs w:val="24"/>
        </w:rPr>
        <w:t xml:space="preserve"> di approvare, nei limiti della disponibilità di budget, una dotazione adeguata di risorse finanziarie, della quale il </w:t>
      </w:r>
      <w:r w:rsidR="000E292C" w:rsidRPr="007D0A57">
        <w:rPr>
          <w:rFonts w:cs="Times New Roman"/>
          <w:szCs w:val="24"/>
        </w:rPr>
        <w:t>RPCT</w:t>
      </w:r>
      <w:r w:rsidRPr="007D0A57">
        <w:rPr>
          <w:rFonts w:cs="Times New Roman"/>
          <w:szCs w:val="24"/>
        </w:rPr>
        <w:t xml:space="preserve"> potrà disporre per ogni esigenza necessaria al corretto svolgimento dei compiti. La proposta potrà avvenire in occasione della presentazione del piano delle verifiche annuali di cui al paragrafo precedente;</w:t>
      </w:r>
    </w:p>
    <w:p w14:paraId="74CAB70C" w14:textId="769A6D6D" w:rsidR="00FB3EBD" w:rsidRPr="007D0A57" w:rsidRDefault="00FB3EBD" w:rsidP="00B205BA">
      <w:pPr>
        <w:widowControl w:val="0"/>
        <w:numPr>
          <w:ilvl w:val="0"/>
          <w:numId w:val="30"/>
        </w:numPr>
        <w:spacing w:after="120" w:line="360" w:lineRule="auto"/>
        <w:rPr>
          <w:rFonts w:cs="Times New Roman"/>
          <w:szCs w:val="24"/>
        </w:rPr>
      </w:pPr>
      <w:r w:rsidRPr="007D0A57">
        <w:rPr>
          <w:rFonts w:cs="Times New Roman"/>
          <w:szCs w:val="24"/>
        </w:rPr>
        <w:t xml:space="preserve">disporre della facoltà, con autonomi poteri di rappresentanza, di stipulare, modificare e/o risolvere incarichi professionali a soggetti terzi in possesso delle competenze specifiche necessarie per la migliore esecuzione dell’incarico, nei limiti della disponibilità di budget indicata nel punto precedente. </w:t>
      </w:r>
      <w:r w:rsidRPr="007D0A57">
        <w:rPr>
          <w:rFonts w:cs="Times New Roman"/>
          <w:bCs/>
          <w:szCs w:val="24"/>
        </w:rPr>
        <w:t xml:space="preserve">Il </w:t>
      </w:r>
      <w:r w:rsidR="000E292C" w:rsidRPr="007D0A57">
        <w:rPr>
          <w:rFonts w:cs="Times New Roman"/>
          <w:bCs/>
          <w:szCs w:val="24"/>
        </w:rPr>
        <w:t>RPCT</w:t>
      </w:r>
      <w:r w:rsidRPr="007D0A57">
        <w:rPr>
          <w:rFonts w:cs="Times New Roman"/>
          <w:bCs/>
          <w:szCs w:val="24"/>
        </w:rPr>
        <w:t xml:space="preserve"> dovrà fornire all'Organo amministrativo, la rendicontazione analitica delle spese sostenute nell’esercizio precedente;</w:t>
      </w:r>
    </w:p>
    <w:p w14:paraId="1FDD3AFA" w14:textId="347975C4" w:rsidR="00FB3EBD" w:rsidRPr="007D0A57" w:rsidRDefault="00FB3EBD" w:rsidP="00B205BA">
      <w:pPr>
        <w:numPr>
          <w:ilvl w:val="0"/>
          <w:numId w:val="30"/>
        </w:numPr>
        <w:spacing w:after="120" w:line="360" w:lineRule="auto"/>
        <w:rPr>
          <w:rFonts w:cs="Times New Roman"/>
          <w:szCs w:val="24"/>
        </w:rPr>
      </w:pPr>
      <w:r w:rsidRPr="007D0A57">
        <w:rPr>
          <w:rFonts w:cs="Times New Roman"/>
          <w:szCs w:val="24"/>
        </w:rPr>
        <w:t xml:space="preserve">qualora si rendesse necessario l’espletamento di attività aggiuntive rispetto a quanto previsto nel piano annuale, il </w:t>
      </w:r>
      <w:r w:rsidR="000E292C" w:rsidRPr="007D0A57">
        <w:rPr>
          <w:rFonts w:cs="Times New Roman"/>
          <w:szCs w:val="24"/>
        </w:rPr>
        <w:t>RPCT</w:t>
      </w:r>
      <w:r w:rsidRPr="007D0A57">
        <w:rPr>
          <w:rFonts w:cs="Times New Roman"/>
          <w:szCs w:val="24"/>
        </w:rPr>
        <w:t xml:space="preserve"> potrà richiedere </w:t>
      </w:r>
      <w:r w:rsidR="00687BC4">
        <w:rPr>
          <w:rFonts w:cs="Times New Roman"/>
          <w:szCs w:val="24"/>
        </w:rPr>
        <w:t xml:space="preserve">all’Organo Amministrativo </w:t>
      </w:r>
      <w:r w:rsidRPr="007D0A57">
        <w:rPr>
          <w:rFonts w:cs="Times New Roman"/>
          <w:szCs w:val="24"/>
        </w:rPr>
        <w:t>una revisione dei limiti di spesa.</w:t>
      </w:r>
    </w:p>
    <w:p w14:paraId="052C46CA" w14:textId="752851FB" w:rsidR="00FB3EBD" w:rsidRPr="007D0A57" w:rsidRDefault="00FB3EBD" w:rsidP="00FB3EBD">
      <w:pPr>
        <w:spacing w:line="360" w:lineRule="auto"/>
        <w:rPr>
          <w:rFonts w:cs="Times New Roman"/>
          <w:szCs w:val="24"/>
        </w:rPr>
      </w:pPr>
      <w:r w:rsidRPr="007D0A57">
        <w:rPr>
          <w:rFonts w:cs="Times New Roman"/>
          <w:szCs w:val="24"/>
        </w:rPr>
        <w:t xml:space="preserve">I controlli sulle misure specifiche del </w:t>
      </w:r>
      <w:r w:rsidR="000E292C" w:rsidRPr="007D0A57">
        <w:rPr>
          <w:rFonts w:cs="Times New Roman"/>
          <w:szCs w:val="24"/>
        </w:rPr>
        <w:t>P</w:t>
      </w:r>
      <w:r w:rsidRPr="007D0A57">
        <w:rPr>
          <w:rFonts w:cs="Times New Roman"/>
          <w:szCs w:val="24"/>
        </w:rPr>
        <w:t xml:space="preserve">iano che il </w:t>
      </w:r>
      <w:r w:rsidR="000E292C" w:rsidRPr="007D0A57">
        <w:rPr>
          <w:rFonts w:cs="Times New Roman"/>
          <w:szCs w:val="24"/>
        </w:rPr>
        <w:t>RPCT</w:t>
      </w:r>
      <w:r w:rsidRPr="007D0A57">
        <w:rPr>
          <w:rFonts w:cs="Times New Roman"/>
          <w:szCs w:val="24"/>
        </w:rPr>
        <w:t xml:space="preserve"> dovrà svolgere sono indicati analiticamente nella Parte speciale </w:t>
      </w:r>
      <w:r w:rsidR="006F2693" w:rsidRPr="007D0A57">
        <w:rPr>
          <w:rFonts w:cs="Times New Roman"/>
          <w:szCs w:val="24"/>
        </w:rPr>
        <w:t>C</w:t>
      </w:r>
      <w:r w:rsidRPr="007D0A57">
        <w:rPr>
          <w:rFonts w:cs="Times New Roman"/>
          <w:szCs w:val="24"/>
        </w:rPr>
        <w:t>) del presente Piano.</w:t>
      </w:r>
    </w:p>
    <w:p w14:paraId="26DDF662" w14:textId="28476A94" w:rsidR="001729ED" w:rsidRDefault="001729ED">
      <w:pPr>
        <w:jc w:val="left"/>
        <w:rPr>
          <w:rFonts w:cs="Times New Roman"/>
          <w:szCs w:val="24"/>
        </w:rPr>
      </w:pPr>
      <w:r>
        <w:rPr>
          <w:rFonts w:cs="Times New Roman"/>
          <w:szCs w:val="24"/>
        </w:rPr>
        <w:br w:type="page"/>
      </w:r>
    </w:p>
    <w:p w14:paraId="6164A0A5" w14:textId="5DA18554" w:rsidR="00543283" w:rsidRPr="007D0A57" w:rsidRDefault="00543283" w:rsidP="00BB1C81">
      <w:pPr>
        <w:pStyle w:val="Titolo1"/>
        <w:rPr>
          <w:rFonts w:ascii="Times New Roman" w:hAnsi="Times New Roman" w:cs="Times New Roman"/>
        </w:rPr>
      </w:pPr>
      <w:bookmarkStart w:id="69" w:name="_Toc442085185"/>
      <w:bookmarkStart w:id="70" w:name="_Toc505028968"/>
      <w:r w:rsidRPr="007D0A57">
        <w:rPr>
          <w:rFonts w:ascii="Times New Roman" w:hAnsi="Times New Roman" w:cs="Times New Roman"/>
        </w:rPr>
        <w:lastRenderedPageBreak/>
        <w:t>2</w:t>
      </w:r>
      <w:r w:rsidR="009D2BF0">
        <w:rPr>
          <w:rFonts w:ascii="Times New Roman" w:hAnsi="Times New Roman" w:cs="Times New Roman"/>
        </w:rPr>
        <w:t>1</w:t>
      </w:r>
      <w:r w:rsidRPr="007D0A57">
        <w:rPr>
          <w:rFonts w:ascii="Times New Roman" w:hAnsi="Times New Roman" w:cs="Times New Roman"/>
        </w:rPr>
        <w:t xml:space="preserve">. PARTE SPECIALE A: </w:t>
      </w:r>
      <w:bookmarkEnd w:id="69"/>
      <w:r w:rsidR="00BC3AEB">
        <w:rPr>
          <w:rFonts w:ascii="Times New Roman" w:hAnsi="Times New Roman" w:cs="Times New Roman"/>
        </w:rPr>
        <w:t>L’ANALISI DEL RISCHIO</w:t>
      </w:r>
      <w:r w:rsidR="00A259A4" w:rsidRPr="007D0A57">
        <w:rPr>
          <w:rFonts w:ascii="Times New Roman" w:hAnsi="Times New Roman" w:cs="Times New Roman"/>
        </w:rPr>
        <w:t xml:space="preserve"> E </w:t>
      </w:r>
      <w:r w:rsidR="00BC3AEB">
        <w:rPr>
          <w:rFonts w:ascii="Times New Roman" w:hAnsi="Times New Roman" w:cs="Times New Roman"/>
        </w:rPr>
        <w:t>I CONTROLLI PREVENTIVI IN USO</w:t>
      </w:r>
      <w:bookmarkEnd w:id="70"/>
      <w:r w:rsidR="00A259A4" w:rsidRPr="007D0A57">
        <w:rPr>
          <w:rFonts w:ascii="Times New Roman" w:hAnsi="Times New Roman" w:cs="Times New Roman"/>
        </w:rPr>
        <w:t xml:space="preserve"> </w:t>
      </w:r>
    </w:p>
    <w:p w14:paraId="6C73CC0E" w14:textId="40A99E88" w:rsidR="00543283" w:rsidRPr="007D0A57" w:rsidRDefault="00543283" w:rsidP="00D55BD6">
      <w:pPr>
        <w:spacing w:after="240" w:line="360" w:lineRule="auto"/>
        <w:rPr>
          <w:rFonts w:cs="Times New Roman"/>
          <w:szCs w:val="24"/>
        </w:rPr>
      </w:pPr>
      <w:r w:rsidRPr="007D0A57">
        <w:rPr>
          <w:rFonts w:cs="Times New Roman"/>
          <w:szCs w:val="24"/>
        </w:rPr>
        <w:t xml:space="preserve">Come evidenziato nel paragrafo 4, l’attività di analisi del rischio si è sviluppata attraverso l’individuazione, all’interno delle aree gestionali di </w:t>
      </w:r>
      <w:r w:rsidR="007A17AA">
        <w:rPr>
          <w:rFonts w:eastAsia="Arial Unicode MS" w:cs="Times New Roman"/>
          <w:szCs w:val="24"/>
        </w:rPr>
        <w:t>Sogefarm Cascina</w:t>
      </w:r>
      <w:r w:rsidRPr="007D0A57">
        <w:rPr>
          <w:rFonts w:cs="Times New Roman"/>
          <w:szCs w:val="24"/>
        </w:rPr>
        <w:t>, di processi e sub-processi sensibili.</w:t>
      </w:r>
    </w:p>
    <w:p w14:paraId="611E2CB9" w14:textId="34F10836" w:rsidR="00A259A4" w:rsidRDefault="00A259A4" w:rsidP="00D55BD6">
      <w:pPr>
        <w:spacing w:after="240" w:line="360" w:lineRule="auto"/>
        <w:rPr>
          <w:rFonts w:cs="Times New Roman"/>
        </w:rPr>
      </w:pPr>
      <w:r w:rsidRPr="007D0A57">
        <w:rPr>
          <w:rFonts w:cs="Times New Roman"/>
        </w:rPr>
        <w:t xml:space="preserve">Ai fini della valutazione dei rischi, sono state analizzate le misure di controllo già introdotte da </w:t>
      </w:r>
      <w:r w:rsidR="007A17AA">
        <w:rPr>
          <w:rFonts w:eastAsia="Arial Unicode MS" w:cs="Times New Roman"/>
          <w:szCs w:val="24"/>
        </w:rPr>
        <w:t>Sogefarm Cascina</w:t>
      </w:r>
      <w:r w:rsidRPr="007D0A57">
        <w:rPr>
          <w:rFonts w:cs="Times New Roman"/>
        </w:rPr>
        <w:t>, che comprendono gli strumenti, le azioni ed i presidi che possono contribuire a ridurre la probabilità di accadimento del rischio oppure a contenerne l’impatto.</w:t>
      </w:r>
    </w:p>
    <w:p w14:paraId="473C6553" w14:textId="1FBA3812" w:rsidR="00A259A4" w:rsidRPr="007D0A57" w:rsidRDefault="00BC3AEB" w:rsidP="001E110C">
      <w:pPr>
        <w:spacing w:after="240" w:line="360" w:lineRule="auto"/>
        <w:rPr>
          <w:rFonts w:cs="Times New Roman"/>
          <w:szCs w:val="24"/>
        </w:rPr>
        <w:sectPr w:rsidR="00A259A4" w:rsidRPr="007D0A57" w:rsidSect="004750DE">
          <w:headerReference w:type="default" r:id="rId11"/>
          <w:footerReference w:type="even" r:id="rId12"/>
          <w:footerReference w:type="default" r:id="rId13"/>
          <w:headerReference w:type="first" r:id="rId14"/>
          <w:pgSz w:w="11906" w:h="16838"/>
          <w:pgMar w:top="1417" w:right="1134" w:bottom="1134" w:left="1134" w:header="708" w:footer="708" w:gutter="0"/>
          <w:cols w:space="708"/>
          <w:titlePg/>
          <w:docGrid w:linePitch="360"/>
        </w:sectPr>
      </w:pPr>
      <w:r w:rsidRPr="00BC3AEB">
        <w:rPr>
          <w:rFonts w:cs="Times New Roman"/>
          <w:szCs w:val="24"/>
        </w:rPr>
        <w:t>L’attività di valutazione del rischio si è basata sull’analisi dei parametri previsti nell'allegato 5 del PNA 2013 e su di una valutazione qualitativa della rischiosità connessa alle diverse attività sensibili individuate, derivante da un esame della documentazione aziendale e dalle interviste svolte con vari soggetti. Da tale analisi è derivata l'esposizione dei processi e dei sub-processi al rischio di corruzione.</w:t>
      </w:r>
    </w:p>
    <w:p w14:paraId="1D5456AC" w14:textId="77777777" w:rsidR="00BC3AEB" w:rsidRPr="00BC3AEB" w:rsidRDefault="00BC3AEB" w:rsidP="00BC3AEB">
      <w:pPr>
        <w:rPr>
          <w:rFonts w:cs="Times New Roman"/>
          <w:i/>
        </w:rPr>
      </w:pPr>
      <w:r w:rsidRPr="00BC3AEB">
        <w:rPr>
          <w:rFonts w:cs="Times New Roman"/>
          <w:i/>
        </w:rPr>
        <w:lastRenderedPageBreak/>
        <w:t>Processo sensibile: Gestione del personale</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5975BF59" w14:textId="77777777" w:rsidTr="00BC3AEB">
        <w:trPr>
          <w:trHeight w:val="20"/>
          <w:tblHeader/>
          <w:jc w:val="center"/>
        </w:trPr>
        <w:tc>
          <w:tcPr>
            <w:tcW w:w="1985" w:type="dxa"/>
            <w:shd w:val="clear" w:color="auto" w:fill="D9D9D9" w:themeFill="background1" w:themeFillShade="D9"/>
            <w:vAlign w:val="center"/>
            <w:hideMark/>
          </w:tcPr>
          <w:p w14:paraId="478DB676"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229DACA1"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15F45536"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58A7122D" w14:textId="77777777" w:rsidTr="00BC3AEB">
        <w:trPr>
          <w:trHeight w:val="1210"/>
          <w:jc w:val="center"/>
        </w:trPr>
        <w:tc>
          <w:tcPr>
            <w:tcW w:w="1985" w:type="dxa"/>
            <w:vAlign w:val="center"/>
            <w:hideMark/>
          </w:tcPr>
          <w:p w14:paraId="153AA528" w14:textId="77777777" w:rsidR="00BC3AEB" w:rsidRPr="00BC3AEB" w:rsidRDefault="00BC3AEB" w:rsidP="00BC3AEB">
            <w:pPr>
              <w:rPr>
                <w:rFonts w:cs="Times New Roman"/>
                <w:sz w:val="20"/>
              </w:rPr>
            </w:pPr>
            <w:r w:rsidRPr="00BC3AEB">
              <w:rPr>
                <w:rFonts w:cs="Times New Roman"/>
                <w:sz w:val="20"/>
              </w:rPr>
              <w:t>Definizione fabbisogno personale</w:t>
            </w:r>
          </w:p>
        </w:tc>
        <w:tc>
          <w:tcPr>
            <w:tcW w:w="6236" w:type="dxa"/>
            <w:vAlign w:val="center"/>
            <w:hideMark/>
          </w:tcPr>
          <w:p w14:paraId="05DEB19F" w14:textId="77777777" w:rsidR="00BC3AEB" w:rsidRPr="00BC3AEB" w:rsidRDefault="00BC3AEB" w:rsidP="00BC3AEB">
            <w:pPr>
              <w:rPr>
                <w:rFonts w:cs="Times New Roman"/>
                <w:sz w:val="20"/>
              </w:rPr>
            </w:pPr>
            <w:r w:rsidRPr="00BC3AEB">
              <w:rPr>
                <w:rFonts w:cs="Times New Roman"/>
                <w:sz w:val="20"/>
              </w:rPr>
              <w:t>- Regolamento per il reclutamento del personale e il conferimento di incarichi ad esterni</w:t>
            </w:r>
          </w:p>
          <w:p w14:paraId="4B50DC2E" w14:textId="77777777" w:rsidR="00BC3AEB" w:rsidRPr="00BC3AEB" w:rsidRDefault="00BC3AEB" w:rsidP="00BC3AEB">
            <w:pPr>
              <w:rPr>
                <w:rFonts w:cs="Times New Roman"/>
                <w:sz w:val="20"/>
              </w:rPr>
            </w:pPr>
            <w:r w:rsidRPr="00BC3AEB">
              <w:rPr>
                <w:rFonts w:cs="Times New Roman"/>
                <w:sz w:val="20"/>
              </w:rPr>
              <w:t>- Coinvolgimento di una pluralità di soggetti nella fase iniziale di definizione del fabbisogno di personale</w:t>
            </w:r>
          </w:p>
        </w:tc>
        <w:tc>
          <w:tcPr>
            <w:tcW w:w="1701" w:type="dxa"/>
            <w:vAlign w:val="center"/>
            <w:hideMark/>
          </w:tcPr>
          <w:p w14:paraId="781BAC1F"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28109929" w14:textId="77777777" w:rsidTr="00BC3AEB">
        <w:trPr>
          <w:trHeight w:val="2816"/>
          <w:jc w:val="center"/>
        </w:trPr>
        <w:tc>
          <w:tcPr>
            <w:tcW w:w="1985" w:type="dxa"/>
            <w:vAlign w:val="center"/>
            <w:hideMark/>
          </w:tcPr>
          <w:p w14:paraId="1C713E5D" w14:textId="77777777" w:rsidR="00BC3AEB" w:rsidRPr="00BC3AEB" w:rsidRDefault="00BC3AEB" w:rsidP="00BC3AEB">
            <w:pPr>
              <w:rPr>
                <w:rFonts w:cs="Times New Roman"/>
                <w:sz w:val="20"/>
              </w:rPr>
            </w:pPr>
            <w:r w:rsidRPr="00BC3AEB">
              <w:rPr>
                <w:rFonts w:cs="Times New Roman"/>
                <w:sz w:val="20"/>
              </w:rPr>
              <w:t>Definizione modalità di reclutamento del personale</w:t>
            </w:r>
          </w:p>
        </w:tc>
        <w:tc>
          <w:tcPr>
            <w:tcW w:w="6236" w:type="dxa"/>
            <w:vAlign w:val="center"/>
            <w:hideMark/>
          </w:tcPr>
          <w:p w14:paraId="3F722C7C" w14:textId="77777777" w:rsidR="00BC3AEB" w:rsidRPr="00BC3AEB" w:rsidRDefault="00BC3AEB" w:rsidP="00BC3AEB">
            <w:pPr>
              <w:rPr>
                <w:rFonts w:cs="Times New Roman"/>
                <w:sz w:val="20"/>
              </w:rPr>
            </w:pPr>
            <w:r w:rsidRPr="00BC3AEB">
              <w:rPr>
                <w:rFonts w:cs="Times New Roman"/>
                <w:sz w:val="20"/>
              </w:rPr>
              <w:t>- Regolamento per il reclutamento del personale e il conferimento di incarichi ad esterni</w:t>
            </w:r>
          </w:p>
          <w:p w14:paraId="1A215B74" w14:textId="77777777" w:rsidR="00BC3AEB" w:rsidRPr="00BC3AEB" w:rsidRDefault="00BC3AEB" w:rsidP="00BC3AEB">
            <w:pPr>
              <w:rPr>
                <w:rFonts w:cs="Times New Roman"/>
                <w:sz w:val="20"/>
              </w:rPr>
            </w:pPr>
            <w:r w:rsidRPr="00BC3AEB">
              <w:rPr>
                <w:rFonts w:cs="Times New Roman"/>
                <w:sz w:val="20"/>
              </w:rPr>
              <w:t>- Normativa sulla trasparenza: pubblicazione sul sito internet aziendale dell'avviso pubblico di selezione</w:t>
            </w:r>
          </w:p>
          <w:p w14:paraId="0CBE32C8" w14:textId="77777777" w:rsidR="00BC3AEB" w:rsidRPr="00BC3AEB" w:rsidRDefault="00BC3AEB" w:rsidP="00BC3AEB">
            <w:pPr>
              <w:rPr>
                <w:rFonts w:cs="Times New Roman"/>
                <w:sz w:val="20"/>
              </w:rPr>
            </w:pPr>
            <w:r w:rsidRPr="00BC3AEB">
              <w:rPr>
                <w:rFonts w:cs="Times New Roman"/>
                <w:sz w:val="20"/>
              </w:rPr>
              <w:t>- Utilizzo di una procedura ad evidenza pubblica sia per le assunzioni a tempo determinato che indeterminato, tramite pubblicazione di un avviso pubblico di selezione approvato dall’Organo Amministrativo e inviato precedentemente al Comune di Cascina</w:t>
            </w:r>
          </w:p>
          <w:p w14:paraId="77AEDAA0" w14:textId="77777777" w:rsidR="00BC3AEB" w:rsidRPr="00BC3AEB" w:rsidRDefault="00BC3AEB" w:rsidP="00BC3AEB">
            <w:pPr>
              <w:rPr>
                <w:rFonts w:cs="Times New Roman"/>
                <w:sz w:val="20"/>
              </w:rPr>
            </w:pPr>
            <w:r w:rsidRPr="00BC3AEB">
              <w:rPr>
                <w:rFonts w:cs="Times New Roman"/>
                <w:sz w:val="20"/>
              </w:rPr>
              <w:t>- Pubblicazione di un avviso di ricerca di tirocinanti pubblicato sul sito internet aziendale e all'Ordine dei Farmacisti e sulla bacheca dell’università</w:t>
            </w:r>
          </w:p>
        </w:tc>
        <w:tc>
          <w:tcPr>
            <w:tcW w:w="1701" w:type="dxa"/>
            <w:vAlign w:val="center"/>
            <w:hideMark/>
          </w:tcPr>
          <w:p w14:paraId="0A062044"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27AA4993" w14:textId="77777777" w:rsidTr="00BC3AEB">
        <w:trPr>
          <w:trHeight w:val="1278"/>
          <w:jc w:val="center"/>
        </w:trPr>
        <w:tc>
          <w:tcPr>
            <w:tcW w:w="1985" w:type="dxa"/>
            <w:vAlign w:val="center"/>
            <w:hideMark/>
          </w:tcPr>
          <w:p w14:paraId="1FD0862C" w14:textId="77777777" w:rsidR="00BC3AEB" w:rsidRPr="00BC3AEB" w:rsidRDefault="00BC3AEB" w:rsidP="00BC3AEB">
            <w:pPr>
              <w:rPr>
                <w:rFonts w:cs="Times New Roman"/>
                <w:sz w:val="20"/>
              </w:rPr>
            </w:pPr>
            <w:r w:rsidRPr="00BC3AEB">
              <w:rPr>
                <w:rFonts w:cs="Times New Roman"/>
                <w:sz w:val="20"/>
              </w:rPr>
              <w:t>Utilizzo di società specializzate nella ricerca e selezione del personale</w:t>
            </w:r>
          </w:p>
        </w:tc>
        <w:tc>
          <w:tcPr>
            <w:tcW w:w="6236" w:type="dxa"/>
            <w:vAlign w:val="center"/>
            <w:hideMark/>
          </w:tcPr>
          <w:p w14:paraId="1DB81C61" w14:textId="77777777" w:rsidR="00BC3AEB" w:rsidRPr="00BC3AEB" w:rsidRDefault="00BC3AEB" w:rsidP="00BC3AEB">
            <w:pPr>
              <w:rPr>
                <w:rFonts w:cs="Times New Roman"/>
                <w:sz w:val="20"/>
              </w:rPr>
            </w:pPr>
            <w:r w:rsidRPr="00BC3AEB">
              <w:rPr>
                <w:rFonts w:cs="Times New Roman"/>
                <w:sz w:val="20"/>
              </w:rPr>
              <w:t>Regolamento per il reclutamento del personale e il conferimento di incarichi ad esterni</w:t>
            </w:r>
          </w:p>
        </w:tc>
        <w:tc>
          <w:tcPr>
            <w:tcW w:w="1701" w:type="dxa"/>
            <w:vAlign w:val="center"/>
            <w:hideMark/>
          </w:tcPr>
          <w:p w14:paraId="3B257946"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765CC940" w14:textId="77777777" w:rsidTr="00BC3AEB">
        <w:trPr>
          <w:trHeight w:val="5081"/>
          <w:jc w:val="center"/>
        </w:trPr>
        <w:tc>
          <w:tcPr>
            <w:tcW w:w="1985" w:type="dxa"/>
            <w:vAlign w:val="center"/>
            <w:hideMark/>
          </w:tcPr>
          <w:p w14:paraId="4AD54965" w14:textId="77777777" w:rsidR="00BC3AEB" w:rsidRPr="00BC3AEB" w:rsidRDefault="00BC3AEB" w:rsidP="00BC3AEB">
            <w:pPr>
              <w:rPr>
                <w:rFonts w:cs="Times New Roman"/>
                <w:sz w:val="20"/>
              </w:rPr>
            </w:pPr>
            <w:r w:rsidRPr="00BC3AEB">
              <w:rPr>
                <w:rFonts w:cs="Times New Roman"/>
                <w:sz w:val="20"/>
              </w:rPr>
              <w:t>Valutazione e scelta dei candidati</w:t>
            </w:r>
          </w:p>
        </w:tc>
        <w:tc>
          <w:tcPr>
            <w:tcW w:w="6236" w:type="dxa"/>
            <w:vAlign w:val="center"/>
            <w:hideMark/>
          </w:tcPr>
          <w:p w14:paraId="736D7BFC" w14:textId="77777777" w:rsidR="00BC3AEB" w:rsidRPr="00BC3AEB" w:rsidRDefault="00BC3AEB" w:rsidP="00BC3AEB">
            <w:pPr>
              <w:rPr>
                <w:rFonts w:cs="Times New Roman"/>
                <w:sz w:val="20"/>
              </w:rPr>
            </w:pPr>
            <w:r w:rsidRPr="00BC3AEB">
              <w:rPr>
                <w:rFonts w:cs="Times New Roman"/>
                <w:sz w:val="20"/>
              </w:rPr>
              <w:t>- Regolamento per il reclutamento del personale e il conferimento di incarichi ad esterni</w:t>
            </w:r>
          </w:p>
          <w:p w14:paraId="4A3A59A6" w14:textId="77777777" w:rsidR="00BC3AEB" w:rsidRPr="00BC3AEB" w:rsidRDefault="00BC3AEB" w:rsidP="00BC3AEB">
            <w:pPr>
              <w:rPr>
                <w:rFonts w:cs="Times New Roman"/>
                <w:sz w:val="20"/>
              </w:rPr>
            </w:pPr>
            <w:r w:rsidRPr="00BC3AEB">
              <w:rPr>
                <w:rFonts w:cs="Times New Roman"/>
                <w:sz w:val="20"/>
              </w:rPr>
              <w:t>- Normativa sulla trasparenza</w:t>
            </w:r>
          </w:p>
          <w:p w14:paraId="3B8E0CBF" w14:textId="77777777" w:rsidR="00BC3AEB" w:rsidRPr="00BC3AEB" w:rsidRDefault="00BC3AEB" w:rsidP="00BC3AEB">
            <w:pPr>
              <w:rPr>
                <w:rFonts w:cs="Times New Roman"/>
                <w:sz w:val="20"/>
              </w:rPr>
            </w:pPr>
            <w:r w:rsidRPr="00BC3AEB">
              <w:rPr>
                <w:rFonts w:cs="Times New Roman"/>
                <w:sz w:val="20"/>
              </w:rPr>
              <w:t>- Gli esiti della selezione sono approvati dall’Organo Amministrativo, comunicati al Comune di Cascina e resi noti mediante pubblicazione sul sito internet della Società e comunicazione diretta ai candidati</w:t>
            </w:r>
          </w:p>
          <w:p w14:paraId="538BD440" w14:textId="77777777" w:rsidR="00BC3AEB" w:rsidRPr="00BC3AEB" w:rsidRDefault="00BC3AEB" w:rsidP="00BC3AEB">
            <w:pPr>
              <w:rPr>
                <w:rFonts w:cs="Times New Roman"/>
                <w:sz w:val="20"/>
              </w:rPr>
            </w:pPr>
            <w:r w:rsidRPr="00BC3AEB">
              <w:rPr>
                <w:rFonts w:cs="Times New Roman"/>
                <w:sz w:val="20"/>
              </w:rPr>
              <w:t>- Commissione esaminatrice nominata dall'Organo Amministrativo</w:t>
            </w:r>
          </w:p>
          <w:p w14:paraId="365A856D" w14:textId="77777777" w:rsidR="00BC3AEB" w:rsidRPr="00BC3AEB" w:rsidRDefault="00BC3AEB" w:rsidP="00BC3AEB">
            <w:pPr>
              <w:rPr>
                <w:rFonts w:cs="Times New Roman"/>
                <w:sz w:val="20"/>
              </w:rPr>
            </w:pPr>
            <w:r w:rsidRPr="00BC3AEB">
              <w:rPr>
                <w:rFonts w:cs="Times New Roman"/>
                <w:sz w:val="20"/>
              </w:rPr>
              <w:t>- Verbali redatti dalla Commissione esaminatrice</w:t>
            </w:r>
          </w:p>
          <w:p w14:paraId="63EF7588" w14:textId="77777777" w:rsidR="00BC3AEB" w:rsidRDefault="00BC3AEB" w:rsidP="00BC3AEB">
            <w:pPr>
              <w:rPr>
                <w:rFonts w:cs="Times New Roman"/>
                <w:sz w:val="20"/>
              </w:rPr>
            </w:pPr>
            <w:r w:rsidRPr="00BC3AEB">
              <w:rPr>
                <w:rFonts w:cs="Times New Roman"/>
                <w:sz w:val="20"/>
              </w:rPr>
              <w:t>- Composizione delle commissioni esclusivamente con esperti di provata competenza nelle materie di selezione, scelti tra i dipendenti della società, docenti ed estranei alla Società. Non possono far parte della Commissione componenti dell’Organo Amministrativo o coloro che ricoprono cariche politiche né rappresentanti sindacali o designati da confederazioni ed organizzazioni sindacali o dalle associazioni professionali. Non possono inoltre far parte della Commissione coloro che si trovano in una situazione di incompatibilità o di conflitto di interesse ai sensi della normativa vigente. Esplicita dichiarazione in tal senso deve essere sottoscritta dai componenti la Commissione in occasione della prima seduta dopo aver preso visione dell'elenco dei candidati</w:t>
            </w:r>
          </w:p>
          <w:p w14:paraId="49BD68D6" w14:textId="5BE8CF9E" w:rsidR="00BC3AEB" w:rsidRPr="00BC3AEB" w:rsidRDefault="00BC3AEB" w:rsidP="00BC3AEB">
            <w:pPr>
              <w:rPr>
                <w:rFonts w:cs="Times New Roman"/>
                <w:sz w:val="20"/>
              </w:rPr>
            </w:pPr>
            <w:r>
              <w:rPr>
                <w:rFonts w:cs="Times New Roman"/>
                <w:sz w:val="20"/>
              </w:rPr>
              <w:t xml:space="preserve">- </w:t>
            </w:r>
            <w:r w:rsidRPr="00BC3AEB">
              <w:rPr>
                <w:rFonts w:cs="Times New Roman"/>
                <w:sz w:val="20"/>
              </w:rPr>
              <w:t>Scheda di valutazione per i tirocinanti</w:t>
            </w:r>
          </w:p>
        </w:tc>
        <w:tc>
          <w:tcPr>
            <w:tcW w:w="1701" w:type="dxa"/>
            <w:vAlign w:val="center"/>
            <w:hideMark/>
          </w:tcPr>
          <w:p w14:paraId="026BA31A"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2158AE24" w14:textId="77777777" w:rsidTr="00BC3AEB">
        <w:trPr>
          <w:trHeight w:val="1266"/>
          <w:jc w:val="center"/>
        </w:trPr>
        <w:tc>
          <w:tcPr>
            <w:tcW w:w="1985" w:type="dxa"/>
            <w:vAlign w:val="center"/>
            <w:hideMark/>
          </w:tcPr>
          <w:p w14:paraId="60A18DEB" w14:textId="77777777" w:rsidR="00BC3AEB" w:rsidRPr="00BC3AEB" w:rsidRDefault="00BC3AEB" w:rsidP="00BC3AEB">
            <w:pPr>
              <w:rPr>
                <w:rFonts w:cs="Times New Roman"/>
                <w:sz w:val="20"/>
              </w:rPr>
            </w:pPr>
            <w:r w:rsidRPr="00BC3AEB">
              <w:rPr>
                <w:rFonts w:cs="Times New Roman"/>
                <w:sz w:val="20"/>
              </w:rPr>
              <w:t>Stipula del contratto</w:t>
            </w:r>
          </w:p>
        </w:tc>
        <w:tc>
          <w:tcPr>
            <w:tcW w:w="6236" w:type="dxa"/>
            <w:vAlign w:val="center"/>
            <w:hideMark/>
          </w:tcPr>
          <w:p w14:paraId="30CE4FE8" w14:textId="77777777" w:rsidR="00BC3AEB" w:rsidRPr="00BC3AEB" w:rsidRDefault="00BC3AEB" w:rsidP="00BC3AEB">
            <w:pPr>
              <w:rPr>
                <w:rFonts w:cs="Times New Roman"/>
                <w:sz w:val="20"/>
              </w:rPr>
            </w:pPr>
            <w:r w:rsidRPr="00BC3AEB">
              <w:rPr>
                <w:rFonts w:cs="Times New Roman"/>
                <w:sz w:val="20"/>
              </w:rPr>
              <w:t>- Regolamento per il reclutamento del personale e il conferimento di incarichi ad esterni</w:t>
            </w:r>
          </w:p>
          <w:p w14:paraId="75DC4175" w14:textId="77777777" w:rsidR="00BC3AEB" w:rsidRPr="00BC3AEB" w:rsidRDefault="00BC3AEB" w:rsidP="00BC3AEB">
            <w:pPr>
              <w:rPr>
                <w:rFonts w:cs="Times New Roman"/>
                <w:sz w:val="20"/>
              </w:rPr>
            </w:pPr>
            <w:r w:rsidRPr="00BC3AEB">
              <w:rPr>
                <w:rFonts w:cs="Times New Roman"/>
                <w:sz w:val="20"/>
              </w:rPr>
              <w:t>- CCNL</w:t>
            </w:r>
          </w:p>
        </w:tc>
        <w:tc>
          <w:tcPr>
            <w:tcW w:w="1701" w:type="dxa"/>
            <w:vAlign w:val="center"/>
            <w:hideMark/>
          </w:tcPr>
          <w:p w14:paraId="1DC81EF7"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4A0F1660" w14:textId="77777777" w:rsidTr="00BC3AEB">
        <w:trPr>
          <w:trHeight w:val="1516"/>
          <w:jc w:val="center"/>
        </w:trPr>
        <w:tc>
          <w:tcPr>
            <w:tcW w:w="1985" w:type="dxa"/>
            <w:vAlign w:val="center"/>
            <w:hideMark/>
          </w:tcPr>
          <w:p w14:paraId="621D6EB2" w14:textId="77777777" w:rsidR="00BC3AEB" w:rsidRPr="00BC3AEB" w:rsidRDefault="00BC3AEB" w:rsidP="00BC3AEB">
            <w:pPr>
              <w:rPr>
                <w:rFonts w:cs="Times New Roman"/>
                <w:sz w:val="20"/>
              </w:rPr>
            </w:pPr>
            <w:r w:rsidRPr="00BC3AEB">
              <w:rPr>
                <w:rFonts w:cs="Times New Roman"/>
                <w:sz w:val="20"/>
              </w:rPr>
              <w:lastRenderedPageBreak/>
              <w:t>Gestione presenze</w:t>
            </w:r>
          </w:p>
        </w:tc>
        <w:tc>
          <w:tcPr>
            <w:tcW w:w="6236" w:type="dxa"/>
            <w:vAlign w:val="center"/>
            <w:hideMark/>
          </w:tcPr>
          <w:p w14:paraId="1E2C97C8" w14:textId="77777777" w:rsidR="00BC3AEB" w:rsidRPr="00BC3AEB" w:rsidRDefault="00BC3AEB" w:rsidP="00BC3AEB">
            <w:pPr>
              <w:rPr>
                <w:rFonts w:cs="Times New Roman"/>
                <w:sz w:val="20"/>
              </w:rPr>
            </w:pPr>
            <w:r w:rsidRPr="00BC3AEB">
              <w:rPr>
                <w:rFonts w:cs="Times New Roman"/>
                <w:sz w:val="20"/>
              </w:rPr>
              <w:t>- Badge elettronico personale per l'effettuazione delle vendite</w:t>
            </w:r>
          </w:p>
          <w:p w14:paraId="2FC78376" w14:textId="77777777" w:rsidR="00BC3AEB" w:rsidRPr="00BC3AEB" w:rsidRDefault="00BC3AEB" w:rsidP="00BC3AEB">
            <w:pPr>
              <w:rPr>
                <w:rFonts w:cs="Times New Roman"/>
                <w:sz w:val="20"/>
              </w:rPr>
            </w:pPr>
            <w:r w:rsidRPr="00BC3AEB">
              <w:rPr>
                <w:rFonts w:cs="Times New Roman"/>
                <w:sz w:val="20"/>
              </w:rPr>
              <w:t>- Programmazione mensile dell'orario da parte delle Direttrici di farmacia</w:t>
            </w:r>
          </w:p>
          <w:p w14:paraId="140B1B5D" w14:textId="77777777" w:rsidR="00BC3AEB" w:rsidRPr="00BC3AEB" w:rsidRDefault="00BC3AEB" w:rsidP="00BC3AEB">
            <w:pPr>
              <w:rPr>
                <w:rFonts w:cs="Times New Roman"/>
                <w:sz w:val="20"/>
              </w:rPr>
            </w:pPr>
            <w:r w:rsidRPr="00BC3AEB">
              <w:rPr>
                <w:rFonts w:cs="Times New Roman"/>
                <w:sz w:val="20"/>
              </w:rPr>
              <w:t>- Registro giornaliero con indicati gli ingressi e le uscite di ciascun dipendente</w:t>
            </w:r>
          </w:p>
          <w:p w14:paraId="09257BEE" w14:textId="77777777" w:rsidR="00BC3AEB" w:rsidRPr="00BC3AEB" w:rsidRDefault="00BC3AEB" w:rsidP="00BC3AEB">
            <w:pPr>
              <w:rPr>
                <w:rFonts w:cs="Times New Roman"/>
                <w:sz w:val="20"/>
              </w:rPr>
            </w:pPr>
            <w:r w:rsidRPr="00BC3AEB">
              <w:rPr>
                <w:rFonts w:cs="Times New Roman"/>
                <w:sz w:val="20"/>
              </w:rPr>
              <w:t>- CCNL</w:t>
            </w:r>
          </w:p>
        </w:tc>
        <w:tc>
          <w:tcPr>
            <w:tcW w:w="1701" w:type="dxa"/>
            <w:vAlign w:val="center"/>
            <w:hideMark/>
          </w:tcPr>
          <w:p w14:paraId="7E101553"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64ED0BB8" w14:textId="77777777" w:rsidTr="00BC3AEB">
        <w:trPr>
          <w:trHeight w:val="985"/>
          <w:jc w:val="center"/>
        </w:trPr>
        <w:tc>
          <w:tcPr>
            <w:tcW w:w="1985" w:type="dxa"/>
            <w:vAlign w:val="center"/>
            <w:hideMark/>
          </w:tcPr>
          <w:p w14:paraId="3FDA3937" w14:textId="77777777" w:rsidR="00BC3AEB" w:rsidRPr="00BC3AEB" w:rsidRDefault="00BC3AEB" w:rsidP="00BC3AEB">
            <w:pPr>
              <w:rPr>
                <w:rFonts w:cs="Times New Roman"/>
                <w:sz w:val="20"/>
              </w:rPr>
            </w:pPr>
            <w:r w:rsidRPr="00BC3AEB">
              <w:rPr>
                <w:rFonts w:cs="Times New Roman"/>
                <w:sz w:val="20"/>
              </w:rPr>
              <w:t>Gestione attività ed incarichi extra-istituzionali</w:t>
            </w:r>
          </w:p>
        </w:tc>
        <w:tc>
          <w:tcPr>
            <w:tcW w:w="6236" w:type="dxa"/>
            <w:vAlign w:val="center"/>
            <w:hideMark/>
          </w:tcPr>
          <w:p w14:paraId="31D1D2BD" w14:textId="77777777" w:rsidR="00BC3AEB" w:rsidRPr="00BC3AEB" w:rsidRDefault="00BC3AEB" w:rsidP="00BC3AEB">
            <w:pPr>
              <w:rPr>
                <w:rFonts w:cs="Times New Roman"/>
                <w:sz w:val="20"/>
              </w:rPr>
            </w:pPr>
            <w:r w:rsidRPr="00BC3AEB">
              <w:rPr>
                <w:rFonts w:cs="Times New Roman"/>
                <w:sz w:val="20"/>
              </w:rPr>
              <w:t>- Normativa sulla trasparenza</w:t>
            </w:r>
          </w:p>
          <w:p w14:paraId="598E7BBE" w14:textId="77777777" w:rsidR="00BC3AEB" w:rsidRPr="00BC3AEB" w:rsidRDefault="00BC3AEB" w:rsidP="00BC3AEB">
            <w:pPr>
              <w:rPr>
                <w:rFonts w:cs="Times New Roman"/>
                <w:sz w:val="20"/>
              </w:rPr>
            </w:pPr>
            <w:r w:rsidRPr="00BC3AEB">
              <w:rPr>
                <w:rFonts w:cs="Times New Roman"/>
                <w:sz w:val="20"/>
              </w:rPr>
              <w:t>- CCNL</w:t>
            </w:r>
          </w:p>
        </w:tc>
        <w:tc>
          <w:tcPr>
            <w:tcW w:w="1701" w:type="dxa"/>
            <w:vAlign w:val="center"/>
            <w:hideMark/>
          </w:tcPr>
          <w:p w14:paraId="4A2E151E"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5DC3F848" w14:textId="77777777" w:rsidTr="00BC3AEB">
        <w:trPr>
          <w:trHeight w:val="20"/>
          <w:jc w:val="center"/>
        </w:trPr>
        <w:tc>
          <w:tcPr>
            <w:tcW w:w="1985" w:type="dxa"/>
            <w:vAlign w:val="center"/>
            <w:hideMark/>
          </w:tcPr>
          <w:p w14:paraId="74E77A4A" w14:textId="77777777" w:rsidR="00BC3AEB" w:rsidRPr="00BC3AEB" w:rsidRDefault="00BC3AEB" w:rsidP="00BC3AEB">
            <w:pPr>
              <w:rPr>
                <w:rFonts w:cs="Times New Roman"/>
                <w:sz w:val="20"/>
              </w:rPr>
            </w:pPr>
            <w:r w:rsidRPr="00BC3AEB">
              <w:rPr>
                <w:rFonts w:cs="Times New Roman"/>
                <w:sz w:val="20"/>
              </w:rPr>
              <w:t>Valutazione individuale del personale e riconoscimento premi di produzione</w:t>
            </w:r>
          </w:p>
        </w:tc>
        <w:tc>
          <w:tcPr>
            <w:tcW w:w="6236" w:type="dxa"/>
            <w:vAlign w:val="center"/>
            <w:hideMark/>
          </w:tcPr>
          <w:p w14:paraId="6F4B7106" w14:textId="77777777" w:rsidR="00BC3AEB" w:rsidRPr="00BC3AEB" w:rsidRDefault="00BC3AEB" w:rsidP="00BC3AEB">
            <w:pPr>
              <w:rPr>
                <w:rFonts w:cs="Times New Roman"/>
                <w:sz w:val="20"/>
              </w:rPr>
            </w:pPr>
            <w:r w:rsidRPr="00BC3AEB">
              <w:rPr>
                <w:rFonts w:cs="Times New Roman"/>
                <w:sz w:val="20"/>
              </w:rPr>
              <w:t>- Accordo integrativo sindacale inerente le modalità di erogazione dei premi al personale</w:t>
            </w:r>
          </w:p>
          <w:p w14:paraId="3C3BF508" w14:textId="77777777" w:rsidR="00BC3AEB" w:rsidRPr="00BC3AEB" w:rsidRDefault="00BC3AEB" w:rsidP="00BC3AEB">
            <w:pPr>
              <w:rPr>
                <w:rFonts w:cs="Times New Roman"/>
                <w:sz w:val="20"/>
              </w:rPr>
            </w:pPr>
            <w:r w:rsidRPr="00BC3AEB">
              <w:rPr>
                <w:rFonts w:cs="Times New Roman"/>
                <w:sz w:val="20"/>
              </w:rPr>
              <w:t>- Normativa sulla trasparenza</w:t>
            </w:r>
          </w:p>
        </w:tc>
        <w:tc>
          <w:tcPr>
            <w:tcW w:w="1701" w:type="dxa"/>
            <w:vAlign w:val="center"/>
            <w:hideMark/>
          </w:tcPr>
          <w:p w14:paraId="63340580"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1C63FEE9" w14:textId="77777777" w:rsidTr="00BC3AEB">
        <w:trPr>
          <w:trHeight w:val="1087"/>
          <w:jc w:val="center"/>
        </w:trPr>
        <w:tc>
          <w:tcPr>
            <w:tcW w:w="1985" w:type="dxa"/>
            <w:vAlign w:val="center"/>
            <w:hideMark/>
          </w:tcPr>
          <w:p w14:paraId="4218DADE" w14:textId="77777777" w:rsidR="00BC3AEB" w:rsidRPr="00BC3AEB" w:rsidRDefault="00BC3AEB" w:rsidP="00BC3AEB">
            <w:pPr>
              <w:rPr>
                <w:rFonts w:cs="Times New Roman"/>
                <w:sz w:val="20"/>
              </w:rPr>
            </w:pPr>
            <w:r w:rsidRPr="00BC3AEB">
              <w:rPr>
                <w:rFonts w:cs="Times New Roman"/>
                <w:sz w:val="20"/>
              </w:rPr>
              <w:t>Progressioni di carriera</w:t>
            </w:r>
          </w:p>
        </w:tc>
        <w:tc>
          <w:tcPr>
            <w:tcW w:w="6236" w:type="dxa"/>
            <w:vAlign w:val="center"/>
            <w:hideMark/>
          </w:tcPr>
          <w:p w14:paraId="4E914207" w14:textId="77777777" w:rsidR="00BC3AEB" w:rsidRPr="00BC3AEB" w:rsidRDefault="00BC3AEB" w:rsidP="00BC3AEB">
            <w:pPr>
              <w:rPr>
                <w:rFonts w:cs="Times New Roman"/>
                <w:sz w:val="20"/>
              </w:rPr>
            </w:pPr>
            <w:r w:rsidRPr="00BC3AEB">
              <w:rPr>
                <w:rFonts w:cs="Times New Roman"/>
                <w:sz w:val="20"/>
              </w:rPr>
              <w:t>- Normativa sulla trasparenza</w:t>
            </w:r>
          </w:p>
          <w:p w14:paraId="359ED60B" w14:textId="77777777" w:rsidR="00BC3AEB" w:rsidRPr="00BC3AEB" w:rsidRDefault="00BC3AEB" w:rsidP="00BC3AEB">
            <w:pPr>
              <w:rPr>
                <w:rFonts w:cs="Times New Roman"/>
                <w:sz w:val="20"/>
              </w:rPr>
            </w:pPr>
            <w:r w:rsidRPr="00BC3AEB">
              <w:rPr>
                <w:rFonts w:cs="Times New Roman"/>
                <w:sz w:val="20"/>
              </w:rPr>
              <w:t>- Approvazione dell'avanzamento di carriera da parte dell’Organo Amministrativo</w:t>
            </w:r>
          </w:p>
        </w:tc>
        <w:tc>
          <w:tcPr>
            <w:tcW w:w="1701" w:type="dxa"/>
            <w:vAlign w:val="center"/>
            <w:hideMark/>
          </w:tcPr>
          <w:p w14:paraId="2986331F"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33C39C0F" w14:textId="77777777" w:rsidTr="00BC3AEB">
        <w:trPr>
          <w:trHeight w:val="20"/>
          <w:jc w:val="center"/>
        </w:trPr>
        <w:tc>
          <w:tcPr>
            <w:tcW w:w="1985" w:type="dxa"/>
            <w:vAlign w:val="center"/>
          </w:tcPr>
          <w:p w14:paraId="4336F188" w14:textId="77777777" w:rsidR="00BC3AEB" w:rsidRPr="00BC3AEB" w:rsidRDefault="00BC3AEB" w:rsidP="00BC3AEB">
            <w:pPr>
              <w:rPr>
                <w:rFonts w:cs="Times New Roman"/>
                <w:sz w:val="20"/>
              </w:rPr>
            </w:pPr>
            <w:r w:rsidRPr="00BC3AEB">
              <w:rPr>
                <w:rFonts w:cs="Times New Roman"/>
                <w:sz w:val="20"/>
              </w:rPr>
              <w:t>Gestione trattamento economico e liquidazione emolumenti e compensi</w:t>
            </w:r>
          </w:p>
        </w:tc>
        <w:tc>
          <w:tcPr>
            <w:tcW w:w="6236" w:type="dxa"/>
            <w:vAlign w:val="center"/>
          </w:tcPr>
          <w:p w14:paraId="2DDCD3C9" w14:textId="77777777" w:rsidR="00BC3AEB" w:rsidRPr="00BC3AEB" w:rsidRDefault="00BC3AEB" w:rsidP="00BC3AEB">
            <w:pPr>
              <w:rPr>
                <w:rFonts w:cs="Times New Roman"/>
                <w:sz w:val="20"/>
              </w:rPr>
            </w:pPr>
            <w:r w:rsidRPr="00BC3AEB">
              <w:rPr>
                <w:rFonts w:cs="Times New Roman"/>
                <w:sz w:val="20"/>
              </w:rPr>
              <w:t>- Cedolini elaborati da un consulente del lavoro iscritto all'albo professionale</w:t>
            </w:r>
          </w:p>
          <w:p w14:paraId="0BB596A5" w14:textId="77777777" w:rsidR="00BC3AEB" w:rsidRPr="00BC3AEB" w:rsidRDefault="00BC3AEB" w:rsidP="00BC3AEB">
            <w:pPr>
              <w:rPr>
                <w:rFonts w:cs="Times New Roman"/>
                <w:sz w:val="20"/>
              </w:rPr>
            </w:pPr>
            <w:r w:rsidRPr="00BC3AEB">
              <w:rPr>
                <w:rFonts w:cs="Times New Roman"/>
                <w:sz w:val="20"/>
              </w:rPr>
              <w:t>- CCNL</w:t>
            </w:r>
          </w:p>
        </w:tc>
        <w:tc>
          <w:tcPr>
            <w:tcW w:w="1701" w:type="dxa"/>
            <w:vAlign w:val="center"/>
          </w:tcPr>
          <w:p w14:paraId="5060FC80" w14:textId="77777777" w:rsidR="00BC3AEB" w:rsidRPr="00BC3AEB" w:rsidRDefault="00BC3AEB" w:rsidP="00BC3AEB">
            <w:pPr>
              <w:jc w:val="center"/>
              <w:rPr>
                <w:rFonts w:cs="Times New Roman"/>
                <w:b/>
                <w:bCs/>
                <w:sz w:val="20"/>
              </w:rPr>
            </w:pPr>
            <w:r w:rsidRPr="00BC3AEB">
              <w:rPr>
                <w:rFonts w:cs="Times New Roman"/>
                <w:b/>
                <w:bCs/>
                <w:sz w:val="20"/>
              </w:rPr>
              <w:t>REMOTO</w:t>
            </w:r>
          </w:p>
        </w:tc>
      </w:tr>
    </w:tbl>
    <w:p w14:paraId="7246B1F4" w14:textId="77777777" w:rsidR="00BC3AEB" w:rsidRPr="00BC3AEB" w:rsidRDefault="00BC3AEB" w:rsidP="00BC3AEB">
      <w:pPr>
        <w:rPr>
          <w:rFonts w:cs="Times New Roman"/>
          <w:i/>
        </w:rPr>
      </w:pPr>
    </w:p>
    <w:p w14:paraId="1D25DAEC" w14:textId="77777777" w:rsidR="00BC3AEB" w:rsidRPr="00BC3AEB" w:rsidRDefault="00BC3AEB" w:rsidP="00BC3AEB">
      <w:pPr>
        <w:rPr>
          <w:rFonts w:cs="Times New Roman"/>
          <w:i/>
        </w:rPr>
      </w:pPr>
      <w:r w:rsidRPr="00BC3AEB">
        <w:rPr>
          <w:rFonts w:cs="Times New Roman"/>
          <w:i/>
        </w:rPr>
        <w:t>Processo sensibile: Consulenze</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0CFF84A7" w14:textId="77777777" w:rsidTr="00BC3AEB">
        <w:trPr>
          <w:trHeight w:val="20"/>
          <w:jc w:val="center"/>
        </w:trPr>
        <w:tc>
          <w:tcPr>
            <w:tcW w:w="1985" w:type="dxa"/>
            <w:shd w:val="clear" w:color="auto" w:fill="D9D9D9" w:themeFill="background1" w:themeFillShade="D9"/>
            <w:vAlign w:val="center"/>
            <w:hideMark/>
          </w:tcPr>
          <w:p w14:paraId="504C5E2F"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1CC611BC"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75A318E8"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6A2CD831" w14:textId="77777777" w:rsidTr="00BC3AEB">
        <w:trPr>
          <w:trHeight w:val="1366"/>
          <w:jc w:val="center"/>
        </w:trPr>
        <w:tc>
          <w:tcPr>
            <w:tcW w:w="1985" w:type="dxa"/>
            <w:vAlign w:val="center"/>
            <w:hideMark/>
          </w:tcPr>
          <w:p w14:paraId="4190C49F" w14:textId="77777777" w:rsidR="00BC3AEB" w:rsidRPr="00BC3AEB" w:rsidRDefault="00BC3AEB" w:rsidP="00BC3AEB">
            <w:pPr>
              <w:rPr>
                <w:rFonts w:cs="Times New Roman"/>
                <w:sz w:val="20"/>
              </w:rPr>
            </w:pPr>
            <w:r w:rsidRPr="00BC3AEB">
              <w:rPr>
                <w:rFonts w:cs="Times New Roman"/>
                <w:sz w:val="20"/>
              </w:rPr>
              <w:t>Consulenze</w:t>
            </w:r>
          </w:p>
        </w:tc>
        <w:tc>
          <w:tcPr>
            <w:tcW w:w="6236" w:type="dxa"/>
            <w:vAlign w:val="center"/>
            <w:hideMark/>
          </w:tcPr>
          <w:p w14:paraId="69D3EC50" w14:textId="77777777" w:rsidR="00BC3AEB" w:rsidRPr="00BC3AEB" w:rsidRDefault="00BC3AEB" w:rsidP="00BC3AEB">
            <w:pPr>
              <w:rPr>
                <w:rFonts w:cs="Times New Roman"/>
                <w:sz w:val="20"/>
              </w:rPr>
            </w:pPr>
            <w:r w:rsidRPr="00BC3AEB">
              <w:rPr>
                <w:rFonts w:cs="Times New Roman"/>
                <w:sz w:val="20"/>
              </w:rPr>
              <w:t>- Regolamento per il reclutamento del personale e il conferimento di incarichi ad esterni</w:t>
            </w:r>
          </w:p>
          <w:p w14:paraId="021DB021" w14:textId="77777777" w:rsidR="00BC3AEB" w:rsidRPr="00BC3AEB" w:rsidRDefault="00BC3AEB" w:rsidP="00BC3AEB">
            <w:pPr>
              <w:rPr>
                <w:rFonts w:cs="Times New Roman"/>
                <w:sz w:val="20"/>
              </w:rPr>
            </w:pPr>
            <w:r w:rsidRPr="00BC3AEB">
              <w:rPr>
                <w:rFonts w:cs="Times New Roman"/>
                <w:sz w:val="20"/>
              </w:rPr>
              <w:t>- Normativa sulla trasparenza</w:t>
            </w:r>
          </w:p>
          <w:p w14:paraId="47FA8727" w14:textId="77777777" w:rsidR="00BC3AEB" w:rsidRPr="00BC3AEB" w:rsidRDefault="00BC3AEB" w:rsidP="00BC3AEB">
            <w:pPr>
              <w:rPr>
                <w:rFonts w:cs="Times New Roman"/>
                <w:sz w:val="20"/>
              </w:rPr>
            </w:pPr>
            <w:r w:rsidRPr="00BC3AEB">
              <w:rPr>
                <w:rFonts w:cs="Times New Roman"/>
                <w:sz w:val="20"/>
              </w:rPr>
              <w:t>- Codice dei contratti pubblici</w:t>
            </w:r>
          </w:p>
        </w:tc>
        <w:tc>
          <w:tcPr>
            <w:tcW w:w="1701" w:type="dxa"/>
            <w:vAlign w:val="center"/>
            <w:hideMark/>
          </w:tcPr>
          <w:p w14:paraId="711FC09A" w14:textId="77777777" w:rsidR="00BC3AEB" w:rsidRPr="00BC3AEB" w:rsidRDefault="00BC3AEB" w:rsidP="00BC3AEB">
            <w:pPr>
              <w:jc w:val="center"/>
              <w:rPr>
                <w:rFonts w:cs="Times New Roman"/>
                <w:b/>
                <w:bCs/>
                <w:sz w:val="20"/>
              </w:rPr>
            </w:pPr>
            <w:r w:rsidRPr="00BC3AEB">
              <w:rPr>
                <w:rFonts w:cs="Times New Roman"/>
                <w:b/>
                <w:bCs/>
                <w:sz w:val="20"/>
              </w:rPr>
              <w:t>MEDIO</w:t>
            </w:r>
          </w:p>
        </w:tc>
      </w:tr>
    </w:tbl>
    <w:p w14:paraId="556EC091" w14:textId="77777777" w:rsidR="00BC3AEB" w:rsidRPr="00BC3AEB" w:rsidRDefault="00BC3AEB" w:rsidP="00BC3AEB">
      <w:pPr>
        <w:rPr>
          <w:rFonts w:cs="Times New Roman"/>
        </w:rPr>
      </w:pPr>
    </w:p>
    <w:p w14:paraId="14DE62AE" w14:textId="77777777" w:rsidR="00BC3AEB" w:rsidRPr="00BC3AEB" w:rsidRDefault="00BC3AEB" w:rsidP="00BC3AEB">
      <w:pPr>
        <w:rPr>
          <w:rFonts w:cs="Times New Roman"/>
          <w:i/>
        </w:rPr>
      </w:pPr>
      <w:r w:rsidRPr="00BC3AEB">
        <w:rPr>
          <w:rFonts w:cs="Times New Roman"/>
          <w:i/>
        </w:rPr>
        <w:t>Processi sensibile: Utilizzo dei beni aziendali</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35176B34" w14:textId="77777777" w:rsidTr="00BC3AEB">
        <w:trPr>
          <w:trHeight w:val="602"/>
          <w:jc w:val="center"/>
        </w:trPr>
        <w:tc>
          <w:tcPr>
            <w:tcW w:w="1985" w:type="dxa"/>
            <w:shd w:val="clear" w:color="auto" w:fill="D9D9D9" w:themeFill="background1" w:themeFillShade="D9"/>
            <w:vAlign w:val="center"/>
            <w:hideMark/>
          </w:tcPr>
          <w:p w14:paraId="327C652F"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694289D9"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38AF3880"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7FA6F33A" w14:textId="77777777" w:rsidTr="00BC3AEB">
        <w:trPr>
          <w:trHeight w:val="728"/>
          <w:jc w:val="center"/>
        </w:trPr>
        <w:tc>
          <w:tcPr>
            <w:tcW w:w="1985" w:type="dxa"/>
            <w:vAlign w:val="center"/>
            <w:hideMark/>
          </w:tcPr>
          <w:p w14:paraId="5E788886" w14:textId="77777777" w:rsidR="00BC3AEB" w:rsidRPr="00BC3AEB" w:rsidRDefault="00BC3AEB" w:rsidP="00BC3AEB">
            <w:pPr>
              <w:rPr>
                <w:rFonts w:cs="Times New Roman"/>
                <w:sz w:val="20"/>
              </w:rPr>
            </w:pPr>
            <w:r w:rsidRPr="00BC3AEB">
              <w:rPr>
                <w:rFonts w:cs="Times New Roman"/>
                <w:sz w:val="20"/>
              </w:rPr>
              <w:t>Utilizzo dei mezzi di trasporto aziendale</w:t>
            </w:r>
          </w:p>
        </w:tc>
        <w:tc>
          <w:tcPr>
            <w:tcW w:w="6236" w:type="dxa"/>
            <w:vAlign w:val="center"/>
            <w:hideMark/>
          </w:tcPr>
          <w:p w14:paraId="511A6654" w14:textId="77777777" w:rsidR="00BC3AEB" w:rsidRPr="00BC3AEB" w:rsidRDefault="00BC3AEB" w:rsidP="00BC3AEB">
            <w:pPr>
              <w:rPr>
                <w:rFonts w:cs="Times New Roman"/>
                <w:sz w:val="20"/>
              </w:rPr>
            </w:pPr>
            <w:r w:rsidRPr="00BC3AEB">
              <w:rPr>
                <w:rFonts w:cs="Times New Roman"/>
                <w:sz w:val="20"/>
              </w:rPr>
              <w:t>Non sono presenti mezzi di trasporto aziendale</w:t>
            </w:r>
          </w:p>
        </w:tc>
        <w:tc>
          <w:tcPr>
            <w:tcW w:w="1701" w:type="dxa"/>
            <w:vAlign w:val="center"/>
            <w:hideMark/>
          </w:tcPr>
          <w:p w14:paraId="7CD482B2"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4D2B55DD" w14:textId="77777777" w:rsidTr="00BC3AEB">
        <w:trPr>
          <w:trHeight w:val="851"/>
          <w:jc w:val="center"/>
        </w:trPr>
        <w:tc>
          <w:tcPr>
            <w:tcW w:w="1985" w:type="dxa"/>
            <w:vAlign w:val="center"/>
            <w:hideMark/>
          </w:tcPr>
          <w:p w14:paraId="42CDEEFB" w14:textId="77777777" w:rsidR="00BC3AEB" w:rsidRPr="00BC3AEB" w:rsidRDefault="00BC3AEB" w:rsidP="00BC3AEB">
            <w:pPr>
              <w:rPr>
                <w:rFonts w:cs="Times New Roman"/>
                <w:sz w:val="20"/>
              </w:rPr>
            </w:pPr>
            <w:r w:rsidRPr="00BC3AEB">
              <w:rPr>
                <w:rFonts w:cs="Times New Roman"/>
                <w:sz w:val="20"/>
              </w:rPr>
              <w:t>Utilizzo della rete internet</w:t>
            </w:r>
          </w:p>
        </w:tc>
        <w:tc>
          <w:tcPr>
            <w:tcW w:w="6236" w:type="dxa"/>
            <w:vAlign w:val="center"/>
            <w:hideMark/>
          </w:tcPr>
          <w:p w14:paraId="7155F736" w14:textId="77777777" w:rsidR="00BC3AEB" w:rsidRPr="00BC3AEB" w:rsidRDefault="00BC3AEB" w:rsidP="00BC3AEB">
            <w:pPr>
              <w:rPr>
                <w:rFonts w:cs="Times New Roman"/>
                <w:sz w:val="20"/>
              </w:rPr>
            </w:pPr>
            <w:r w:rsidRPr="00BC3AEB">
              <w:rPr>
                <w:rFonts w:cs="Times New Roman"/>
                <w:sz w:val="20"/>
              </w:rPr>
              <w:t>La rete aziendale viene utilizzata esclusivamente per finalità attinenti alla vendita dei farmaci</w:t>
            </w:r>
          </w:p>
        </w:tc>
        <w:tc>
          <w:tcPr>
            <w:tcW w:w="1701" w:type="dxa"/>
            <w:vAlign w:val="center"/>
            <w:hideMark/>
          </w:tcPr>
          <w:p w14:paraId="09F9BF44"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6A31D193" w14:textId="77777777" w:rsidTr="00BC3AEB">
        <w:trPr>
          <w:trHeight w:val="758"/>
          <w:jc w:val="center"/>
        </w:trPr>
        <w:tc>
          <w:tcPr>
            <w:tcW w:w="1985" w:type="dxa"/>
            <w:vAlign w:val="center"/>
            <w:hideMark/>
          </w:tcPr>
          <w:p w14:paraId="1289E80A" w14:textId="77777777" w:rsidR="00BC3AEB" w:rsidRPr="00BC3AEB" w:rsidRDefault="00BC3AEB" w:rsidP="00BC3AEB">
            <w:pPr>
              <w:rPr>
                <w:rFonts w:cs="Times New Roman"/>
                <w:sz w:val="20"/>
              </w:rPr>
            </w:pPr>
            <w:r w:rsidRPr="00BC3AEB">
              <w:rPr>
                <w:rFonts w:cs="Times New Roman"/>
                <w:sz w:val="20"/>
              </w:rPr>
              <w:lastRenderedPageBreak/>
              <w:t>Utilizzo dei cellulari aziendali</w:t>
            </w:r>
          </w:p>
        </w:tc>
        <w:tc>
          <w:tcPr>
            <w:tcW w:w="6236" w:type="dxa"/>
            <w:vAlign w:val="center"/>
            <w:hideMark/>
          </w:tcPr>
          <w:p w14:paraId="4F97788F" w14:textId="77777777" w:rsidR="00BC3AEB" w:rsidRPr="00BC3AEB" w:rsidRDefault="00BC3AEB" w:rsidP="00BC3AEB">
            <w:pPr>
              <w:rPr>
                <w:rFonts w:cs="Times New Roman"/>
                <w:sz w:val="20"/>
              </w:rPr>
            </w:pPr>
            <w:r w:rsidRPr="00BC3AEB">
              <w:rPr>
                <w:rFonts w:cs="Times New Roman"/>
                <w:sz w:val="20"/>
              </w:rPr>
              <w:t>Non sono presenti cellulari aziendali</w:t>
            </w:r>
          </w:p>
        </w:tc>
        <w:tc>
          <w:tcPr>
            <w:tcW w:w="1701" w:type="dxa"/>
            <w:vAlign w:val="center"/>
            <w:hideMark/>
          </w:tcPr>
          <w:p w14:paraId="00F8F73F"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5A849200" w14:textId="77777777" w:rsidTr="00BC3AEB">
        <w:trPr>
          <w:trHeight w:val="707"/>
          <w:jc w:val="center"/>
        </w:trPr>
        <w:tc>
          <w:tcPr>
            <w:tcW w:w="1985" w:type="dxa"/>
            <w:vAlign w:val="center"/>
            <w:hideMark/>
          </w:tcPr>
          <w:p w14:paraId="1441DC42" w14:textId="77777777" w:rsidR="00BC3AEB" w:rsidRPr="00BC3AEB" w:rsidRDefault="00BC3AEB" w:rsidP="00BC3AEB">
            <w:pPr>
              <w:rPr>
                <w:rFonts w:cs="Times New Roman"/>
                <w:sz w:val="20"/>
              </w:rPr>
            </w:pPr>
            <w:r w:rsidRPr="00BC3AEB">
              <w:rPr>
                <w:rFonts w:cs="Times New Roman"/>
                <w:sz w:val="20"/>
              </w:rPr>
              <w:t>Utilizzo della telefonia fissa</w:t>
            </w:r>
          </w:p>
        </w:tc>
        <w:tc>
          <w:tcPr>
            <w:tcW w:w="6236" w:type="dxa"/>
            <w:vAlign w:val="center"/>
            <w:hideMark/>
          </w:tcPr>
          <w:p w14:paraId="3DAB857A" w14:textId="77777777" w:rsidR="00BC3AEB" w:rsidRPr="00BC3AEB" w:rsidRDefault="00BC3AEB" w:rsidP="00BC3AEB">
            <w:pPr>
              <w:rPr>
                <w:rFonts w:cs="Times New Roman"/>
                <w:sz w:val="20"/>
              </w:rPr>
            </w:pPr>
            <w:r w:rsidRPr="00BC3AEB">
              <w:rPr>
                <w:rFonts w:cs="Times New Roman"/>
                <w:sz w:val="20"/>
              </w:rPr>
              <w:t>Verifica di ogni fattura per la telefonia da parte del Consulente amministrativo</w:t>
            </w:r>
          </w:p>
        </w:tc>
        <w:tc>
          <w:tcPr>
            <w:tcW w:w="1701" w:type="dxa"/>
            <w:vAlign w:val="center"/>
            <w:hideMark/>
          </w:tcPr>
          <w:p w14:paraId="782C6751"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42D562BF" w14:textId="77777777" w:rsidTr="00BC3AEB">
        <w:trPr>
          <w:trHeight w:val="693"/>
          <w:jc w:val="center"/>
        </w:trPr>
        <w:tc>
          <w:tcPr>
            <w:tcW w:w="1985" w:type="dxa"/>
            <w:vAlign w:val="center"/>
            <w:hideMark/>
          </w:tcPr>
          <w:p w14:paraId="2AE1E258" w14:textId="77777777" w:rsidR="00BC3AEB" w:rsidRPr="00BC3AEB" w:rsidRDefault="00BC3AEB" w:rsidP="00BC3AEB">
            <w:pPr>
              <w:rPr>
                <w:rFonts w:cs="Times New Roman"/>
                <w:sz w:val="20"/>
              </w:rPr>
            </w:pPr>
            <w:r w:rsidRPr="00BC3AEB">
              <w:rPr>
                <w:rFonts w:cs="Times New Roman"/>
                <w:sz w:val="20"/>
              </w:rPr>
              <w:t>Utilizzo di carte prepagate aziendali</w:t>
            </w:r>
          </w:p>
        </w:tc>
        <w:tc>
          <w:tcPr>
            <w:tcW w:w="6236" w:type="dxa"/>
            <w:vAlign w:val="center"/>
            <w:hideMark/>
          </w:tcPr>
          <w:p w14:paraId="36B5035D" w14:textId="77777777" w:rsidR="00BC3AEB" w:rsidRPr="00BC3AEB" w:rsidRDefault="00BC3AEB" w:rsidP="00BC3AEB">
            <w:pPr>
              <w:rPr>
                <w:rFonts w:cs="Times New Roman"/>
                <w:sz w:val="20"/>
              </w:rPr>
            </w:pPr>
            <w:r w:rsidRPr="00BC3AEB">
              <w:rPr>
                <w:rFonts w:cs="Times New Roman"/>
                <w:sz w:val="20"/>
              </w:rPr>
              <w:t>Estratto conto carta di credito</w:t>
            </w:r>
          </w:p>
        </w:tc>
        <w:tc>
          <w:tcPr>
            <w:tcW w:w="1701" w:type="dxa"/>
            <w:vAlign w:val="center"/>
            <w:hideMark/>
          </w:tcPr>
          <w:p w14:paraId="594EE5DE" w14:textId="77777777" w:rsidR="00BC3AEB" w:rsidRPr="00BC3AEB" w:rsidRDefault="00BC3AEB" w:rsidP="00BC3AEB">
            <w:pPr>
              <w:jc w:val="center"/>
              <w:rPr>
                <w:rFonts w:cs="Times New Roman"/>
                <w:b/>
                <w:bCs/>
                <w:sz w:val="20"/>
              </w:rPr>
            </w:pPr>
            <w:r w:rsidRPr="00BC3AEB">
              <w:rPr>
                <w:rFonts w:cs="Times New Roman"/>
                <w:b/>
                <w:bCs/>
                <w:sz w:val="20"/>
              </w:rPr>
              <w:t>REMOTO</w:t>
            </w:r>
          </w:p>
        </w:tc>
      </w:tr>
    </w:tbl>
    <w:p w14:paraId="3EF28CEB" w14:textId="77777777" w:rsidR="00BC3AEB" w:rsidRPr="00BC3AEB" w:rsidRDefault="00BC3AEB" w:rsidP="00BC3AEB">
      <w:pPr>
        <w:rPr>
          <w:rFonts w:cs="Times New Roman"/>
          <w:i/>
        </w:rPr>
      </w:pPr>
    </w:p>
    <w:p w14:paraId="7A14F526" w14:textId="77777777" w:rsidR="00BC3AEB" w:rsidRPr="00BC3AEB" w:rsidRDefault="00BC3AEB" w:rsidP="00BC3AEB">
      <w:pPr>
        <w:rPr>
          <w:rFonts w:cs="Times New Roman"/>
          <w:i/>
        </w:rPr>
      </w:pPr>
      <w:r w:rsidRPr="00BC3AEB">
        <w:rPr>
          <w:rFonts w:cs="Times New Roman"/>
          <w:i/>
        </w:rPr>
        <w:t>Processo sensibile: Missioni e rimborsi</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4733DEE6" w14:textId="77777777" w:rsidTr="00BC3AEB">
        <w:trPr>
          <w:trHeight w:val="20"/>
          <w:jc w:val="center"/>
        </w:trPr>
        <w:tc>
          <w:tcPr>
            <w:tcW w:w="1985" w:type="dxa"/>
            <w:shd w:val="clear" w:color="auto" w:fill="D9D9D9" w:themeFill="background1" w:themeFillShade="D9"/>
            <w:vAlign w:val="center"/>
            <w:hideMark/>
          </w:tcPr>
          <w:p w14:paraId="110DB495"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55D582AE"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7B034325"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78E2FA28" w14:textId="77777777" w:rsidTr="00BC3AEB">
        <w:trPr>
          <w:trHeight w:val="20"/>
          <w:jc w:val="center"/>
        </w:trPr>
        <w:tc>
          <w:tcPr>
            <w:tcW w:w="1985" w:type="dxa"/>
            <w:vAlign w:val="center"/>
            <w:hideMark/>
          </w:tcPr>
          <w:p w14:paraId="2BFAEC28" w14:textId="77777777" w:rsidR="00BC3AEB" w:rsidRPr="00BC3AEB" w:rsidRDefault="00BC3AEB" w:rsidP="00BC3AEB">
            <w:pPr>
              <w:rPr>
                <w:rFonts w:cs="Times New Roman"/>
                <w:sz w:val="20"/>
              </w:rPr>
            </w:pPr>
            <w:r w:rsidRPr="00BC3AEB">
              <w:rPr>
                <w:rFonts w:cs="Times New Roman"/>
                <w:sz w:val="20"/>
              </w:rPr>
              <w:t>Autorizzazione missioni e corsi di formazione</w:t>
            </w:r>
          </w:p>
        </w:tc>
        <w:tc>
          <w:tcPr>
            <w:tcW w:w="6236" w:type="dxa"/>
            <w:vAlign w:val="center"/>
            <w:hideMark/>
          </w:tcPr>
          <w:p w14:paraId="544282C3" w14:textId="1203BD6F" w:rsidR="00BC3AEB" w:rsidRPr="00BC3AEB" w:rsidRDefault="00BC3AEB" w:rsidP="00BC3AEB">
            <w:pPr>
              <w:rPr>
                <w:rFonts w:cs="Times New Roman"/>
                <w:sz w:val="20"/>
              </w:rPr>
            </w:pPr>
            <w:r w:rsidRPr="00BC3AEB">
              <w:rPr>
                <w:rFonts w:cs="Times New Roman"/>
                <w:sz w:val="20"/>
              </w:rPr>
              <w:t>Obbligo di comunicare all’Amministratore la decisione circa la partecipazione ad un corso di formazione (la comunicazione può avvenire anche tramite mail)</w:t>
            </w:r>
          </w:p>
        </w:tc>
        <w:tc>
          <w:tcPr>
            <w:tcW w:w="1701" w:type="dxa"/>
            <w:vAlign w:val="center"/>
            <w:hideMark/>
          </w:tcPr>
          <w:p w14:paraId="169F5094"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3A75BB1E" w14:textId="77777777" w:rsidTr="00BC3AEB">
        <w:trPr>
          <w:trHeight w:val="677"/>
          <w:jc w:val="center"/>
        </w:trPr>
        <w:tc>
          <w:tcPr>
            <w:tcW w:w="1985" w:type="dxa"/>
            <w:vAlign w:val="center"/>
          </w:tcPr>
          <w:p w14:paraId="36A3B9CE" w14:textId="77777777" w:rsidR="00BC3AEB" w:rsidRPr="00BC3AEB" w:rsidRDefault="00BC3AEB" w:rsidP="00BC3AEB">
            <w:pPr>
              <w:rPr>
                <w:rFonts w:cs="Times New Roman"/>
                <w:sz w:val="20"/>
              </w:rPr>
            </w:pPr>
            <w:r w:rsidRPr="00BC3AEB">
              <w:rPr>
                <w:rFonts w:cs="Times New Roman"/>
                <w:sz w:val="20"/>
              </w:rPr>
              <w:t>Verifica documentazione</w:t>
            </w:r>
          </w:p>
        </w:tc>
        <w:tc>
          <w:tcPr>
            <w:tcW w:w="6236" w:type="dxa"/>
            <w:vAlign w:val="center"/>
          </w:tcPr>
          <w:p w14:paraId="421BF59E" w14:textId="77777777" w:rsidR="00BC3AEB" w:rsidRPr="00BC3AEB" w:rsidRDefault="00BC3AEB" w:rsidP="00BC3AEB">
            <w:pPr>
              <w:rPr>
                <w:rFonts w:cs="Times New Roman"/>
                <w:sz w:val="20"/>
              </w:rPr>
            </w:pPr>
            <w:r w:rsidRPr="00BC3AEB">
              <w:rPr>
                <w:rFonts w:cs="Times New Roman"/>
                <w:sz w:val="20"/>
              </w:rPr>
              <w:t>Modulo per rimborsi spese, firmato dall’Amministratore, con allegata documentazione a supporto</w:t>
            </w:r>
          </w:p>
        </w:tc>
        <w:tc>
          <w:tcPr>
            <w:tcW w:w="1701" w:type="dxa"/>
            <w:vAlign w:val="center"/>
          </w:tcPr>
          <w:p w14:paraId="45AA89D0"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1F225E84" w14:textId="77777777" w:rsidTr="00BC3AEB">
        <w:trPr>
          <w:trHeight w:val="843"/>
          <w:jc w:val="center"/>
        </w:trPr>
        <w:tc>
          <w:tcPr>
            <w:tcW w:w="1985" w:type="dxa"/>
            <w:vAlign w:val="center"/>
          </w:tcPr>
          <w:p w14:paraId="51983D79" w14:textId="77777777" w:rsidR="00BC3AEB" w:rsidRPr="00BC3AEB" w:rsidRDefault="00BC3AEB" w:rsidP="00BC3AEB">
            <w:pPr>
              <w:rPr>
                <w:rFonts w:cs="Times New Roman"/>
                <w:sz w:val="20"/>
              </w:rPr>
            </w:pPr>
            <w:r w:rsidRPr="00BC3AEB">
              <w:rPr>
                <w:rFonts w:cs="Times New Roman"/>
                <w:sz w:val="20"/>
              </w:rPr>
              <w:t>Liquidazione delle spese</w:t>
            </w:r>
          </w:p>
        </w:tc>
        <w:tc>
          <w:tcPr>
            <w:tcW w:w="6236" w:type="dxa"/>
            <w:vAlign w:val="center"/>
          </w:tcPr>
          <w:p w14:paraId="587B210C" w14:textId="77777777" w:rsidR="00BC3AEB" w:rsidRPr="00BC3AEB" w:rsidRDefault="00BC3AEB" w:rsidP="00BC3AEB">
            <w:pPr>
              <w:rPr>
                <w:rFonts w:cs="Times New Roman"/>
                <w:sz w:val="20"/>
              </w:rPr>
            </w:pPr>
            <w:r w:rsidRPr="00BC3AEB">
              <w:rPr>
                <w:rFonts w:cs="Times New Roman"/>
                <w:sz w:val="20"/>
              </w:rPr>
              <w:t>Modulo utilizzato per il rimborso spese inviato al Consulente del lavoro che eroga la somma a rimborso nella busta paga del dipendente</w:t>
            </w:r>
          </w:p>
        </w:tc>
        <w:tc>
          <w:tcPr>
            <w:tcW w:w="1701" w:type="dxa"/>
            <w:vAlign w:val="center"/>
          </w:tcPr>
          <w:p w14:paraId="06AFBE40" w14:textId="77777777" w:rsidR="00BC3AEB" w:rsidRPr="00BC3AEB" w:rsidRDefault="00BC3AEB" w:rsidP="00BC3AEB">
            <w:pPr>
              <w:jc w:val="center"/>
              <w:rPr>
                <w:rFonts w:cs="Times New Roman"/>
                <w:b/>
                <w:bCs/>
                <w:sz w:val="20"/>
              </w:rPr>
            </w:pPr>
            <w:r w:rsidRPr="00BC3AEB">
              <w:rPr>
                <w:rFonts w:cs="Times New Roman"/>
                <w:b/>
                <w:bCs/>
                <w:sz w:val="20"/>
              </w:rPr>
              <w:t>REMOTO</w:t>
            </w:r>
          </w:p>
        </w:tc>
      </w:tr>
    </w:tbl>
    <w:p w14:paraId="0490A973" w14:textId="77777777" w:rsidR="00BC3AEB" w:rsidRPr="00BC3AEB" w:rsidRDefault="00BC3AEB" w:rsidP="00BC3AEB">
      <w:pPr>
        <w:rPr>
          <w:rFonts w:cs="Times New Roman"/>
          <w:i/>
        </w:rPr>
      </w:pPr>
    </w:p>
    <w:p w14:paraId="3CC15CCC" w14:textId="77777777" w:rsidR="00BC3AEB" w:rsidRPr="00BC3AEB" w:rsidRDefault="00BC3AEB" w:rsidP="00BC3AEB">
      <w:pPr>
        <w:rPr>
          <w:rFonts w:cs="Times New Roman"/>
          <w:i/>
        </w:rPr>
      </w:pPr>
      <w:r w:rsidRPr="00BC3AEB">
        <w:rPr>
          <w:rFonts w:cs="Times New Roman"/>
          <w:i/>
        </w:rPr>
        <w:t xml:space="preserve">Processo sensibile: Omaggi </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375026D5" w14:textId="77777777" w:rsidTr="00BC3AEB">
        <w:trPr>
          <w:trHeight w:val="20"/>
          <w:jc w:val="center"/>
        </w:trPr>
        <w:tc>
          <w:tcPr>
            <w:tcW w:w="1985" w:type="dxa"/>
            <w:shd w:val="clear" w:color="auto" w:fill="D9D9D9" w:themeFill="background1" w:themeFillShade="D9"/>
            <w:vAlign w:val="center"/>
            <w:hideMark/>
          </w:tcPr>
          <w:p w14:paraId="6111C48A"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01ADD873"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05555FFD"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406F2AC5" w14:textId="77777777" w:rsidTr="00BC3AEB">
        <w:trPr>
          <w:trHeight w:val="853"/>
          <w:jc w:val="center"/>
        </w:trPr>
        <w:tc>
          <w:tcPr>
            <w:tcW w:w="1985" w:type="dxa"/>
            <w:vAlign w:val="center"/>
            <w:hideMark/>
          </w:tcPr>
          <w:p w14:paraId="18EE9383" w14:textId="77777777" w:rsidR="00BC3AEB" w:rsidRPr="00BC3AEB" w:rsidRDefault="00BC3AEB" w:rsidP="00BC3AEB">
            <w:pPr>
              <w:rPr>
                <w:rFonts w:cs="Times New Roman"/>
                <w:sz w:val="20"/>
              </w:rPr>
            </w:pPr>
            <w:r w:rsidRPr="00BC3AEB">
              <w:rPr>
                <w:rFonts w:cs="Times New Roman"/>
                <w:sz w:val="20"/>
              </w:rPr>
              <w:t>Omaggi e spese di rappresentanza</w:t>
            </w:r>
          </w:p>
        </w:tc>
        <w:tc>
          <w:tcPr>
            <w:tcW w:w="6236" w:type="dxa"/>
            <w:vAlign w:val="center"/>
            <w:hideMark/>
          </w:tcPr>
          <w:p w14:paraId="139DC07D" w14:textId="77777777" w:rsidR="00BC3AEB" w:rsidRPr="00BC3AEB" w:rsidRDefault="00BC3AEB" w:rsidP="00BC3AEB">
            <w:pPr>
              <w:rPr>
                <w:rFonts w:cs="Times New Roman"/>
                <w:sz w:val="20"/>
              </w:rPr>
            </w:pPr>
            <w:r w:rsidRPr="00BC3AEB">
              <w:rPr>
                <w:rFonts w:cs="Times New Roman"/>
                <w:sz w:val="20"/>
              </w:rPr>
              <w:t>Erogazione degli omaggi in rare occasioni legate a festività natalizie e per importi molto limitati</w:t>
            </w:r>
          </w:p>
        </w:tc>
        <w:tc>
          <w:tcPr>
            <w:tcW w:w="1701" w:type="dxa"/>
            <w:vAlign w:val="center"/>
            <w:hideMark/>
          </w:tcPr>
          <w:p w14:paraId="25EE4238" w14:textId="77777777" w:rsidR="00BC3AEB" w:rsidRPr="00BC3AEB" w:rsidRDefault="00BC3AEB" w:rsidP="00BC3AEB">
            <w:pPr>
              <w:jc w:val="center"/>
              <w:rPr>
                <w:rFonts w:cs="Times New Roman"/>
                <w:b/>
                <w:bCs/>
                <w:sz w:val="20"/>
              </w:rPr>
            </w:pPr>
            <w:r w:rsidRPr="00BC3AEB">
              <w:rPr>
                <w:rFonts w:cs="Times New Roman"/>
                <w:b/>
                <w:bCs/>
                <w:sz w:val="20"/>
              </w:rPr>
              <w:t>REMOTO</w:t>
            </w:r>
          </w:p>
        </w:tc>
      </w:tr>
    </w:tbl>
    <w:p w14:paraId="03C8ABE6" w14:textId="77777777" w:rsidR="00BC3AEB" w:rsidRPr="00BC3AEB" w:rsidRDefault="00BC3AEB" w:rsidP="00BC3AEB">
      <w:pPr>
        <w:rPr>
          <w:rFonts w:cs="Times New Roman"/>
        </w:rPr>
      </w:pPr>
    </w:p>
    <w:p w14:paraId="44775259" w14:textId="77777777" w:rsidR="00BC3AEB" w:rsidRPr="00BC3AEB" w:rsidRDefault="00BC3AEB" w:rsidP="00BC3AEB">
      <w:pPr>
        <w:rPr>
          <w:rFonts w:cs="Times New Roman"/>
          <w:i/>
        </w:rPr>
      </w:pPr>
      <w:r w:rsidRPr="00BC3AEB">
        <w:rPr>
          <w:rFonts w:cs="Times New Roman"/>
          <w:i/>
        </w:rPr>
        <w:t>Processo sensibile: Acquisto di prodotti farmaceutici</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693E592F" w14:textId="77777777" w:rsidTr="00BC3AEB">
        <w:trPr>
          <w:trHeight w:val="20"/>
          <w:jc w:val="center"/>
        </w:trPr>
        <w:tc>
          <w:tcPr>
            <w:tcW w:w="1985" w:type="dxa"/>
            <w:shd w:val="clear" w:color="auto" w:fill="D9D9D9" w:themeFill="background1" w:themeFillShade="D9"/>
            <w:vAlign w:val="center"/>
            <w:hideMark/>
          </w:tcPr>
          <w:p w14:paraId="309EF839"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5DA57F04"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3106B444"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6896B716" w14:textId="77777777" w:rsidTr="00BC3AEB">
        <w:trPr>
          <w:trHeight w:val="1490"/>
          <w:jc w:val="center"/>
        </w:trPr>
        <w:tc>
          <w:tcPr>
            <w:tcW w:w="1985" w:type="dxa"/>
            <w:vAlign w:val="center"/>
            <w:hideMark/>
          </w:tcPr>
          <w:p w14:paraId="17F06107" w14:textId="77777777" w:rsidR="00BC3AEB" w:rsidRPr="00BC3AEB" w:rsidRDefault="00BC3AEB" w:rsidP="00BC3AEB">
            <w:pPr>
              <w:rPr>
                <w:rFonts w:cs="Times New Roman"/>
                <w:sz w:val="20"/>
              </w:rPr>
            </w:pPr>
            <w:r w:rsidRPr="00BC3AEB">
              <w:rPr>
                <w:rFonts w:cs="Times New Roman"/>
                <w:sz w:val="20"/>
              </w:rPr>
              <w:t>Acquisto di prodotti farmaceutici tramite soggetto esterno che opera con bando pubblico</w:t>
            </w:r>
          </w:p>
        </w:tc>
        <w:tc>
          <w:tcPr>
            <w:tcW w:w="6236" w:type="dxa"/>
            <w:vAlign w:val="center"/>
            <w:hideMark/>
          </w:tcPr>
          <w:p w14:paraId="7BC7142B" w14:textId="77777777" w:rsidR="00BC3AEB" w:rsidRPr="00BC3AEB" w:rsidRDefault="00BC3AEB" w:rsidP="00BC3AEB">
            <w:pPr>
              <w:rPr>
                <w:rFonts w:cs="Times New Roman"/>
                <w:sz w:val="20"/>
              </w:rPr>
            </w:pPr>
            <w:r w:rsidRPr="00BC3AEB">
              <w:rPr>
                <w:rFonts w:cs="Times New Roman"/>
                <w:sz w:val="20"/>
              </w:rPr>
              <w:t>Mandato a svolgere la gara conferito a Confservizi Cispel Toscana</w:t>
            </w:r>
          </w:p>
        </w:tc>
        <w:tc>
          <w:tcPr>
            <w:tcW w:w="1701" w:type="dxa"/>
            <w:vAlign w:val="center"/>
            <w:hideMark/>
          </w:tcPr>
          <w:p w14:paraId="1F5DB287" w14:textId="77777777" w:rsidR="00BC3AEB" w:rsidRPr="00BC3AEB" w:rsidRDefault="00BC3AEB" w:rsidP="00BC3AEB">
            <w:pPr>
              <w:jc w:val="center"/>
              <w:rPr>
                <w:rFonts w:cs="Times New Roman"/>
                <w:b/>
                <w:bCs/>
                <w:sz w:val="20"/>
              </w:rPr>
            </w:pPr>
            <w:r w:rsidRPr="00BC3AEB">
              <w:rPr>
                <w:rFonts w:cs="Times New Roman"/>
                <w:b/>
                <w:bCs/>
                <w:sz w:val="20"/>
              </w:rPr>
              <w:t>REMOTO</w:t>
            </w:r>
          </w:p>
        </w:tc>
      </w:tr>
      <w:tr w:rsidR="00BC3AEB" w:rsidRPr="00BC3AEB" w14:paraId="23EB8C88" w14:textId="77777777" w:rsidTr="00BC3AEB">
        <w:trPr>
          <w:trHeight w:val="20"/>
          <w:jc w:val="center"/>
        </w:trPr>
        <w:tc>
          <w:tcPr>
            <w:tcW w:w="1985" w:type="dxa"/>
            <w:vAlign w:val="center"/>
          </w:tcPr>
          <w:p w14:paraId="78FAC338" w14:textId="77777777" w:rsidR="00BC3AEB" w:rsidRPr="00BC3AEB" w:rsidRDefault="00BC3AEB" w:rsidP="00BC3AEB">
            <w:pPr>
              <w:rPr>
                <w:rFonts w:cs="Times New Roman"/>
                <w:sz w:val="20"/>
              </w:rPr>
            </w:pPr>
            <w:r w:rsidRPr="00BC3AEB">
              <w:rPr>
                <w:rFonts w:cs="Times New Roman"/>
                <w:sz w:val="20"/>
              </w:rPr>
              <w:t>Acquisti diretti dalle industrie produttrici o loro affidatari - Definizione prezzo</w:t>
            </w:r>
          </w:p>
        </w:tc>
        <w:tc>
          <w:tcPr>
            <w:tcW w:w="6236" w:type="dxa"/>
            <w:vAlign w:val="center"/>
          </w:tcPr>
          <w:p w14:paraId="472041B1" w14:textId="77777777" w:rsidR="00BC3AEB" w:rsidRPr="00BC3AEB" w:rsidRDefault="00BC3AEB" w:rsidP="00BC3AEB">
            <w:pPr>
              <w:rPr>
                <w:rFonts w:cs="Times New Roman"/>
                <w:sz w:val="20"/>
              </w:rPr>
            </w:pPr>
            <w:r w:rsidRPr="00BC3AEB">
              <w:rPr>
                <w:rFonts w:cs="Times New Roman"/>
                <w:sz w:val="20"/>
              </w:rPr>
              <w:t>- Accordi commerciali stipulati con le aziende farmaceutiche</w:t>
            </w:r>
          </w:p>
          <w:p w14:paraId="3B84F101" w14:textId="77777777" w:rsidR="00BC3AEB" w:rsidRPr="00BC3AEB" w:rsidRDefault="00BC3AEB" w:rsidP="00BC3AEB">
            <w:pPr>
              <w:rPr>
                <w:rFonts w:cs="Times New Roman"/>
                <w:sz w:val="20"/>
              </w:rPr>
            </w:pPr>
            <w:r w:rsidRPr="00BC3AEB">
              <w:rPr>
                <w:rFonts w:cs="Times New Roman"/>
                <w:sz w:val="20"/>
              </w:rPr>
              <w:t xml:space="preserve">- Le aziende farmaceutiche stabiliscono condizioni di vendita sulla base del volume di acquisti </w:t>
            </w:r>
          </w:p>
          <w:p w14:paraId="761E74B3" w14:textId="77777777" w:rsidR="00BC3AEB" w:rsidRPr="00BC3AEB" w:rsidRDefault="00BC3AEB" w:rsidP="00BC3AEB">
            <w:pPr>
              <w:rPr>
                <w:rFonts w:cs="Times New Roman"/>
                <w:sz w:val="20"/>
              </w:rPr>
            </w:pPr>
            <w:r w:rsidRPr="00BC3AEB">
              <w:rPr>
                <w:rFonts w:cs="Times New Roman"/>
                <w:sz w:val="20"/>
              </w:rPr>
              <w:t>- Verifica periodica del consulente tecnico sulla marginalità</w:t>
            </w:r>
          </w:p>
        </w:tc>
        <w:tc>
          <w:tcPr>
            <w:tcW w:w="1701" w:type="dxa"/>
            <w:vAlign w:val="center"/>
          </w:tcPr>
          <w:p w14:paraId="096FDFDB"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0869A489" w14:textId="77777777" w:rsidTr="00BC3AEB">
        <w:trPr>
          <w:trHeight w:val="20"/>
          <w:jc w:val="center"/>
        </w:trPr>
        <w:tc>
          <w:tcPr>
            <w:tcW w:w="1985" w:type="dxa"/>
            <w:vAlign w:val="center"/>
          </w:tcPr>
          <w:p w14:paraId="1E7B0B2F" w14:textId="77777777" w:rsidR="00BC3AEB" w:rsidRPr="00BC3AEB" w:rsidRDefault="00BC3AEB" w:rsidP="00BC3AEB">
            <w:pPr>
              <w:rPr>
                <w:rFonts w:cs="Times New Roman"/>
                <w:sz w:val="20"/>
              </w:rPr>
            </w:pPr>
            <w:r w:rsidRPr="00BC3AEB">
              <w:rPr>
                <w:rFonts w:cs="Times New Roman"/>
                <w:sz w:val="20"/>
              </w:rPr>
              <w:t xml:space="preserve">Acquisti diretti dalle industrie produttrici o </w:t>
            </w:r>
            <w:r w:rsidRPr="00BC3AEB">
              <w:rPr>
                <w:rFonts w:cs="Times New Roman"/>
                <w:sz w:val="20"/>
              </w:rPr>
              <w:lastRenderedPageBreak/>
              <w:t>loro affidatari - Definizione quantità</w:t>
            </w:r>
          </w:p>
        </w:tc>
        <w:tc>
          <w:tcPr>
            <w:tcW w:w="6236" w:type="dxa"/>
            <w:vAlign w:val="center"/>
          </w:tcPr>
          <w:p w14:paraId="7168D261" w14:textId="77777777" w:rsidR="00BC3AEB" w:rsidRPr="00BC3AEB" w:rsidRDefault="00BC3AEB" w:rsidP="00BC3AEB">
            <w:pPr>
              <w:rPr>
                <w:rFonts w:cs="Times New Roman"/>
                <w:sz w:val="20"/>
              </w:rPr>
            </w:pPr>
            <w:r w:rsidRPr="00BC3AEB">
              <w:rPr>
                <w:rFonts w:cs="Times New Roman"/>
                <w:sz w:val="20"/>
              </w:rPr>
              <w:lastRenderedPageBreak/>
              <w:t>- Accordi commerciali stipulati con le aziende farmaceutiche</w:t>
            </w:r>
          </w:p>
          <w:p w14:paraId="5D5BB7F1" w14:textId="77777777" w:rsidR="00BC3AEB" w:rsidRPr="00BC3AEB" w:rsidRDefault="00BC3AEB" w:rsidP="00BC3AEB">
            <w:pPr>
              <w:rPr>
                <w:rFonts w:cs="Times New Roman"/>
                <w:sz w:val="20"/>
              </w:rPr>
            </w:pPr>
            <w:r w:rsidRPr="00BC3AEB">
              <w:rPr>
                <w:rFonts w:cs="Times New Roman"/>
                <w:sz w:val="20"/>
              </w:rPr>
              <w:t xml:space="preserve">- Le aziende farmaceutiche stabiliscono condizioni di vendita sulla base del volume di acquisti </w:t>
            </w:r>
          </w:p>
          <w:p w14:paraId="22AC7730" w14:textId="77777777" w:rsidR="00BC3AEB" w:rsidRPr="00BC3AEB" w:rsidRDefault="00BC3AEB" w:rsidP="00BC3AEB">
            <w:pPr>
              <w:rPr>
                <w:rFonts w:cs="Times New Roman"/>
                <w:sz w:val="20"/>
              </w:rPr>
            </w:pPr>
            <w:r w:rsidRPr="00BC3AEB">
              <w:rPr>
                <w:rFonts w:cs="Times New Roman"/>
                <w:sz w:val="20"/>
              </w:rPr>
              <w:lastRenderedPageBreak/>
              <w:t>- Software gestionale</w:t>
            </w:r>
          </w:p>
          <w:p w14:paraId="4D652FB9" w14:textId="77777777" w:rsidR="00BC3AEB" w:rsidRPr="00BC3AEB" w:rsidRDefault="00BC3AEB" w:rsidP="00BC3AEB">
            <w:pPr>
              <w:rPr>
                <w:rFonts w:cs="Times New Roman"/>
                <w:sz w:val="20"/>
              </w:rPr>
            </w:pPr>
            <w:r w:rsidRPr="00BC3AEB">
              <w:rPr>
                <w:rFonts w:cs="Times New Roman"/>
                <w:sz w:val="20"/>
              </w:rPr>
              <w:t>- Inventario mensile effettuato (dalle Direttrici di farmacia) tramite software e annuale effettuato (dalle Direttrici e da una società di revisione esterna) tramite verifica a campione delle giacenze. Nel 2014 e nei primi giorni di gennaio 2018 è stato inoltre effettuato un inventario completo in tutte le farmacie.</w:t>
            </w:r>
          </w:p>
        </w:tc>
        <w:tc>
          <w:tcPr>
            <w:tcW w:w="1701" w:type="dxa"/>
            <w:vAlign w:val="center"/>
          </w:tcPr>
          <w:p w14:paraId="3DE4AA64" w14:textId="77777777" w:rsidR="00BC3AEB" w:rsidRPr="00BC3AEB" w:rsidRDefault="00BC3AEB" w:rsidP="00BC3AEB">
            <w:pPr>
              <w:jc w:val="center"/>
              <w:rPr>
                <w:rFonts w:cs="Times New Roman"/>
                <w:b/>
                <w:bCs/>
                <w:sz w:val="20"/>
              </w:rPr>
            </w:pPr>
            <w:r w:rsidRPr="00BC3AEB">
              <w:rPr>
                <w:rFonts w:cs="Times New Roman"/>
                <w:b/>
                <w:bCs/>
                <w:sz w:val="20"/>
              </w:rPr>
              <w:lastRenderedPageBreak/>
              <w:t>BASSO</w:t>
            </w:r>
          </w:p>
        </w:tc>
      </w:tr>
    </w:tbl>
    <w:p w14:paraId="57D9C5F4" w14:textId="77777777" w:rsidR="00BC3AEB" w:rsidRPr="00BC3AEB" w:rsidRDefault="00BC3AEB" w:rsidP="00BC3AEB">
      <w:pPr>
        <w:rPr>
          <w:rFonts w:cs="Times New Roman"/>
          <w:i/>
        </w:rPr>
      </w:pPr>
    </w:p>
    <w:p w14:paraId="588C0598" w14:textId="77777777" w:rsidR="00BC3AEB" w:rsidRPr="00BC3AEB" w:rsidRDefault="00BC3AEB" w:rsidP="00BC3AEB">
      <w:pPr>
        <w:rPr>
          <w:rFonts w:cs="Times New Roman"/>
          <w:i/>
        </w:rPr>
      </w:pPr>
      <w:r w:rsidRPr="00BC3AEB">
        <w:rPr>
          <w:rFonts w:cs="Times New Roman"/>
          <w:i/>
        </w:rPr>
        <w:t>Processo sensibile: Affidamento di lavori, servizi e beni extra farmaco</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707CADED" w14:textId="77777777" w:rsidTr="00BC3AEB">
        <w:trPr>
          <w:trHeight w:val="20"/>
          <w:jc w:val="center"/>
        </w:trPr>
        <w:tc>
          <w:tcPr>
            <w:tcW w:w="1985" w:type="dxa"/>
            <w:shd w:val="clear" w:color="auto" w:fill="D9D9D9" w:themeFill="background1" w:themeFillShade="D9"/>
            <w:vAlign w:val="center"/>
            <w:hideMark/>
          </w:tcPr>
          <w:p w14:paraId="0EBF7DE6"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634DA6B0"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35008860"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544D2D3F" w14:textId="77777777" w:rsidTr="00BC3AEB">
        <w:trPr>
          <w:trHeight w:val="20"/>
          <w:jc w:val="center"/>
        </w:trPr>
        <w:tc>
          <w:tcPr>
            <w:tcW w:w="1985" w:type="dxa"/>
            <w:vAlign w:val="center"/>
            <w:hideMark/>
          </w:tcPr>
          <w:p w14:paraId="7A29623E" w14:textId="77777777" w:rsidR="00BC3AEB" w:rsidRPr="00BC3AEB" w:rsidRDefault="00BC3AEB" w:rsidP="00BC3AEB">
            <w:pPr>
              <w:rPr>
                <w:rFonts w:cs="Times New Roman"/>
                <w:sz w:val="20"/>
              </w:rPr>
            </w:pPr>
            <w:r w:rsidRPr="00BC3AEB">
              <w:rPr>
                <w:rFonts w:cs="Times New Roman"/>
                <w:sz w:val="20"/>
              </w:rPr>
              <w:t>Definizione fabbisogno di lavori, prodotti non farmaceutici, servizi</w:t>
            </w:r>
          </w:p>
        </w:tc>
        <w:tc>
          <w:tcPr>
            <w:tcW w:w="6236" w:type="dxa"/>
            <w:vAlign w:val="center"/>
          </w:tcPr>
          <w:p w14:paraId="20AADC30" w14:textId="77777777" w:rsidR="00BC3AEB" w:rsidRPr="00BC3AEB" w:rsidRDefault="00BC3AEB" w:rsidP="00BC3AEB">
            <w:pPr>
              <w:rPr>
                <w:rFonts w:cs="Times New Roman"/>
                <w:sz w:val="20"/>
              </w:rPr>
            </w:pPr>
            <w:r w:rsidRPr="00BC3AEB">
              <w:rPr>
                <w:rFonts w:cs="Times New Roman"/>
                <w:sz w:val="20"/>
              </w:rPr>
              <w:t>Regolamento per l'acquisizione in economia di lavori, servizi e forniture</w:t>
            </w:r>
          </w:p>
        </w:tc>
        <w:tc>
          <w:tcPr>
            <w:tcW w:w="1701" w:type="dxa"/>
            <w:vAlign w:val="center"/>
            <w:hideMark/>
          </w:tcPr>
          <w:p w14:paraId="55CDD40F"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2A4F5DAC" w14:textId="77777777" w:rsidTr="00BC3AEB">
        <w:trPr>
          <w:trHeight w:val="20"/>
          <w:jc w:val="center"/>
        </w:trPr>
        <w:tc>
          <w:tcPr>
            <w:tcW w:w="1985" w:type="dxa"/>
            <w:vAlign w:val="center"/>
            <w:hideMark/>
          </w:tcPr>
          <w:p w14:paraId="2FCDB602" w14:textId="77777777" w:rsidR="00BC3AEB" w:rsidRPr="00BC3AEB" w:rsidRDefault="00BC3AEB" w:rsidP="00BC3AEB">
            <w:pPr>
              <w:rPr>
                <w:rFonts w:cs="Times New Roman"/>
                <w:sz w:val="20"/>
              </w:rPr>
            </w:pPr>
            <w:r w:rsidRPr="00BC3AEB">
              <w:rPr>
                <w:rFonts w:cs="Times New Roman"/>
                <w:sz w:val="20"/>
              </w:rPr>
              <w:t>Individuazione dello strumento per l'affidamento</w:t>
            </w:r>
          </w:p>
        </w:tc>
        <w:tc>
          <w:tcPr>
            <w:tcW w:w="6236" w:type="dxa"/>
            <w:vAlign w:val="center"/>
          </w:tcPr>
          <w:p w14:paraId="01CC48B1" w14:textId="77777777" w:rsidR="00BC3AEB" w:rsidRPr="00BC3AEB" w:rsidRDefault="00BC3AEB" w:rsidP="00BC3AEB">
            <w:pPr>
              <w:rPr>
                <w:rFonts w:cs="Times New Roman"/>
                <w:sz w:val="20"/>
              </w:rPr>
            </w:pPr>
            <w:r w:rsidRPr="00BC3AEB">
              <w:rPr>
                <w:rFonts w:cs="Times New Roman"/>
                <w:sz w:val="20"/>
              </w:rPr>
              <w:t>- Regolamento per l'acquisizione in economia di lavori, servizi e forniture</w:t>
            </w:r>
          </w:p>
          <w:p w14:paraId="150D593D" w14:textId="77777777" w:rsidR="00BC3AEB" w:rsidRPr="00BC3AEB" w:rsidRDefault="00BC3AEB" w:rsidP="00BC3AEB">
            <w:pPr>
              <w:rPr>
                <w:rFonts w:cs="Times New Roman"/>
                <w:sz w:val="20"/>
              </w:rPr>
            </w:pPr>
            <w:r w:rsidRPr="00BC3AEB">
              <w:rPr>
                <w:rFonts w:cs="Times New Roman"/>
                <w:sz w:val="20"/>
              </w:rPr>
              <w:t>- Codice dei contratti pubblici</w:t>
            </w:r>
          </w:p>
          <w:p w14:paraId="3C252FB6" w14:textId="77777777" w:rsidR="00BC3AEB" w:rsidRPr="00BC3AEB" w:rsidRDefault="00BC3AEB" w:rsidP="00BC3AEB">
            <w:pPr>
              <w:rPr>
                <w:rFonts w:cs="Times New Roman"/>
                <w:sz w:val="20"/>
              </w:rPr>
            </w:pPr>
            <w:r w:rsidRPr="00BC3AEB">
              <w:rPr>
                <w:rFonts w:cs="Times New Roman"/>
                <w:sz w:val="20"/>
              </w:rPr>
              <w:t>- Normativa sulla trasparenza</w:t>
            </w:r>
          </w:p>
        </w:tc>
        <w:tc>
          <w:tcPr>
            <w:tcW w:w="1701" w:type="dxa"/>
            <w:vAlign w:val="center"/>
            <w:hideMark/>
          </w:tcPr>
          <w:p w14:paraId="79A42C96"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60A926FA" w14:textId="77777777" w:rsidTr="00BC3AEB">
        <w:trPr>
          <w:trHeight w:val="20"/>
          <w:jc w:val="center"/>
        </w:trPr>
        <w:tc>
          <w:tcPr>
            <w:tcW w:w="1985" w:type="dxa"/>
            <w:vAlign w:val="center"/>
            <w:hideMark/>
          </w:tcPr>
          <w:p w14:paraId="41C9479B" w14:textId="77777777" w:rsidR="00BC3AEB" w:rsidRPr="00BC3AEB" w:rsidRDefault="00BC3AEB" w:rsidP="00BC3AEB">
            <w:pPr>
              <w:rPr>
                <w:rFonts w:cs="Times New Roman"/>
                <w:sz w:val="20"/>
              </w:rPr>
            </w:pPr>
            <w:r w:rsidRPr="00BC3AEB">
              <w:rPr>
                <w:rFonts w:cs="Times New Roman"/>
                <w:sz w:val="20"/>
              </w:rPr>
              <w:t>Definizione dei requisiti di qualificazione e di iscrizione all'albo</w:t>
            </w:r>
          </w:p>
        </w:tc>
        <w:tc>
          <w:tcPr>
            <w:tcW w:w="6236" w:type="dxa"/>
            <w:vAlign w:val="center"/>
          </w:tcPr>
          <w:p w14:paraId="61CCE105" w14:textId="77777777" w:rsidR="00BC3AEB" w:rsidRPr="00BC3AEB" w:rsidRDefault="00BC3AEB" w:rsidP="00BC3AEB">
            <w:pPr>
              <w:rPr>
                <w:rFonts w:cs="Times New Roman"/>
                <w:sz w:val="20"/>
              </w:rPr>
            </w:pPr>
            <w:r w:rsidRPr="00BC3AEB">
              <w:rPr>
                <w:rFonts w:cs="Times New Roman"/>
                <w:sz w:val="20"/>
              </w:rPr>
              <w:t>Normativa in materia di contratti pubblici</w:t>
            </w:r>
          </w:p>
        </w:tc>
        <w:tc>
          <w:tcPr>
            <w:tcW w:w="1701" w:type="dxa"/>
            <w:vAlign w:val="center"/>
            <w:hideMark/>
          </w:tcPr>
          <w:p w14:paraId="0BE1633F" w14:textId="77777777" w:rsidR="00BC3AEB" w:rsidRPr="00BC3AEB" w:rsidRDefault="00BC3AEB" w:rsidP="00BC3AEB">
            <w:pPr>
              <w:jc w:val="center"/>
              <w:rPr>
                <w:rFonts w:cs="Times New Roman"/>
                <w:b/>
                <w:bCs/>
                <w:sz w:val="20"/>
              </w:rPr>
            </w:pPr>
            <w:r w:rsidRPr="00BC3AEB">
              <w:rPr>
                <w:rFonts w:cs="Times New Roman"/>
                <w:b/>
                <w:bCs/>
                <w:sz w:val="20"/>
              </w:rPr>
              <w:t>MEDIO/ALTO</w:t>
            </w:r>
          </w:p>
        </w:tc>
      </w:tr>
      <w:tr w:rsidR="00BC3AEB" w:rsidRPr="00BC3AEB" w14:paraId="1623189A" w14:textId="77777777" w:rsidTr="00BC3AEB">
        <w:trPr>
          <w:trHeight w:val="20"/>
          <w:jc w:val="center"/>
        </w:trPr>
        <w:tc>
          <w:tcPr>
            <w:tcW w:w="1985" w:type="dxa"/>
            <w:vAlign w:val="center"/>
            <w:hideMark/>
          </w:tcPr>
          <w:p w14:paraId="54491C69" w14:textId="77777777" w:rsidR="00BC3AEB" w:rsidRPr="00BC3AEB" w:rsidRDefault="00BC3AEB" w:rsidP="00BC3AEB">
            <w:pPr>
              <w:rPr>
                <w:rFonts w:cs="Times New Roman"/>
                <w:sz w:val="20"/>
              </w:rPr>
            </w:pPr>
            <w:r w:rsidRPr="00BC3AEB">
              <w:rPr>
                <w:rFonts w:cs="Times New Roman"/>
                <w:sz w:val="20"/>
              </w:rPr>
              <w:t>Definizione dei criteri di aggiudicazione</w:t>
            </w:r>
          </w:p>
        </w:tc>
        <w:tc>
          <w:tcPr>
            <w:tcW w:w="6236" w:type="dxa"/>
            <w:vAlign w:val="center"/>
          </w:tcPr>
          <w:p w14:paraId="13D3CEF3" w14:textId="77777777" w:rsidR="00BC3AEB" w:rsidRPr="00BC3AEB" w:rsidRDefault="00BC3AEB" w:rsidP="00BC3AEB">
            <w:pPr>
              <w:rPr>
                <w:rFonts w:cs="Times New Roman"/>
                <w:sz w:val="20"/>
              </w:rPr>
            </w:pPr>
            <w:r w:rsidRPr="00BC3AEB">
              <w:rPr>
                <w:rFonts w:cs="Times New Roman"/>
                <w:sz w:val="20"/>
              </w:rPr>
              <w:t>- Regolamento per l'acquisizione in economia di lavori, servizi e forniture</w:t>
            </w:r>
          </w:p>
          <w:p w14:paraId="3FB6FBD8" w14:textId="77777777" w:rsidR="00BC3AEB" w:rsidRPr="00BC3AEB" w:rsidRDefault="00BC3AEB" w:rsidP="00BC3AEB">
            <w:pPr>
              <w:rPr>
                <w:rFonts w:cs="Times New Roman"/>
                <w:sz w:val="20"/>
              </w:rPr>
            </w:pPr>
            <w:r w:rsidRPr="00BC3AEB">
              <w:rPr>
                <w:rFonts w:cs="Times New Roman"/>
                <w:sz w:val="20"/>
              </w:rPr>
              <w:t>- Codice dei contratti pubblici</w:t>
            </w:r>
          </w:p>
        </w:tc>
        <w:tc>
          <w:tcPr>
            <w:tcW w:w="1701" w:type="dxa"/>
            <w:vAlign w:val="center"/>
            <w:hideMark/>
          </w:tcPr>
          <w:p w14:paraId="69E876D1"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7D4D6EBF" w14:textId="77777777" w:rsidTr="00BC3AEB">
        <w:trPr>
          <w:trHeight w:val="20"/>
          <w:jc w:val="center"/>
        </w:trPr>
        <w:tc>
          <w:tcPr>
            <w:tcW w:w="1985" w:type="dxa"/>
            <w:vAlign w:val="center"/>
            <w:hideMark/>
          </w:tcPr>
          <w:p w14:paraId="5B739C44" w14:textId="77777777" w:rsidR="00BC3AEB" w:rsidRPr="00BC3AEB" w:rsidRDefault="00BC3AEB" w:rsidP="00BC3AEB">
            <w:pPr>
              <w:rPr>
                <w:rFonts w:cs="Times New Roman"/>
                <w:sz w:val="20"/>
              </w:rPr>
            </w:pPr>
            <w:r w:rsidRPr="00BC3AEB">
              <w:rPr>
                <w:rFonts w:cs="Times New Roman"/>
                <w:sz w:val="20"/>
              </w:rPr>
              <w:t>Individuazione e scelta del fornitore a seguito di procedura aperta</w:t>
            </w:r>
          </w:p>
        </w:tc>
        <w:tc>
          <w:tcPr>
            <w:tcW w:w="6236" w:type="dxa"/>
            <w:vAlign w:val="center"/>
          </w:tcPr>
          <w:p w14:paraId="7D3ED21D" w14:textId="77777777" w:rsidR="00BC3AEB" w:rsidRPr="00BC3AEB" w:rsidRDefault="00BC3AEB" w:rsidP="00BC3AEB">
            <w:pPr>
              <w:rPr>
                <w:rFonts w:cs="Times New Roman"/>
                <w:sz w:val="20"/>
              </w:rPr>
            </w:pPr>
            <w:r w:rsidRPr="00BC3AEB">
              <w:rPr>
                <w:rFonts w:cs="Times New Roman"/>
                <w:sz w:val="20"/>
              </w:rPr>
              <w:t>- Codice dei contratti pubblici</w:t>
            </w:r>
          </w:p>
          <w:p w14:paraId="6E0F9493" w14:textId="77777777" w:rsidR="00BC3AEB" w:rsidRPr="00BC3AEB" w:rsidRDefault="00BC3AEB" w:rsidP="00BC3AEB">
            <w:pPr>
              <w:rPr>
                <w:rFonts w:cs="Times New Roman"/>
                <w:sz w:val="20"/>
              </w:rPr>
            </w:pPr>
            <w:r w:rsidRPr="00BC3AEB">
              <w:rPr>
                <w:rFonts w:cs="Times New Roman"/>
                <w:sz w:val="20"/>
              </w:rPr>
              <w:t>- Normativa sulla trasparenza</w:t>
            </w:r>
          </w:p>
        </w:tc>
        <w:tc>
          <w:tcPr>
            <w:tcW w:w="1701" w:type="dxa"/>
            <w:vAlign w:val="center"/>
            <w:hideMark/>
          </w:tcPr>
          <w:p w14:paraId="66C3B6EC"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32869324" w14:textId="77777777" w:rsidTr="00BC3AEB">
        <w:trPr>
          <w:trHeight w:val="20"/>
          <w:jc w:val="center"/>
        </w:trPr>
        <w:tc>
          <w:tcPr>
            <w:tcW w:w="1985" w:type="dxa"/>
            <w:vAlign w:val="center"/>
          </w:tcPr>
          <w:p w14:paraId="1E9E8EA0" w14:textId="77777777" w:rsidR="00BC3AEB" w:rsidRPr="00BC3AEB" w:rsidRDefault="00BC3AEB" w:rsidP="00BC3AEB">
            <w:pPr>
              <w:rPr>
                <w:rFonts w:cs="Times New Roman"/>
                <w:sz w:val="20"/>
              </w:rPr>
            </w:pPr>
            <w:r w:rsidRPr="00BC3AEB">
              <w:rPr>
                <w:rFonts w:cs="Times New Roman"/>
                <w:sz w:val="20"/>
              </w:rPr>
              <w:t>Individuazione e scelta del fornitore a seguito di procedure ristrette e negoziate</w:t>
            </w:r>
          </w:p>
        </w:tc>
        <w:tc>
          <w:tcPr>
            <w:tcW w:w="6236" w:type="dxa"/>
            <w:vAlign w:val="center"/>
          </w:tcPr>
          <w:p w14:paraId="43D23FB4" w14:textId="77777777" w:rsidR="00BC3AEB" w:rsidRPr="00BC3AEB" w:rsidRDefault="00BC3AEB" w:rsidP="00BC3AEB">
            <w:pPr>
              <w:rPr>
                <w:rFonts w:cs="Times New Roman"/>
                <w:sz w:val="20"/>
              </w:rPr>
            </w:pPr>
            <w:r w:rsidRPr="00BC3AEB">
              <w:rPr>
                <w:rFonts w:cs="Times New Roman"/>
                <w:sz w:val="20"/>
              </w:rPr>
              <w:t>- Codice dei contratti pubblici</w:t>
            </w:r>
          </w:p>
          <w:p w14:paraId="73E2C357" w14:textId="77777777" w:rsidR="00BC3AEB" w:rsidRPr="00BC3AEB" w:rsidRDefault="00BC3AEB" w:rsidP="00BC3AEB">
            <w:pPr>
              <w:rPr>
                <w:rFonts w:cs="Times New Roman"/>
                <w:sz w:val="20"/>
              </w:rPr>
            </w:pPr>
            <w:r w:rsidRPr="00BC3AEB">
              <w:rPr>
                <w:rFonts w:cs="Times New Roman"/>
                <w:sz w:val="20"/>
              </w:rPr>
              <w:t>- Normativa sulla trasparenza</w:t>
            </w:r>
          </w:p>
        </w:tc>
        <w:tc>
          <w:tcPr>
            <w:tcW w:w="1701" w:type="dxa"/>
            <w:vAlign w:val="center"/>
          </w:tcPr>
          <w:p w14:paraId="5D6CD079"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3ECC0E40" w14:textId="77777777" w:rsidTr="00BC3AEB">
        <w:trPr>
          <w:trHeight w:val="20"/>
          <w:jc w:val="center"/>
        </w:trPr>
        <w:tc>
          <w:tcPr>
            <w:tcW w:w="1985" w:type="dxa"/>
            <w:vAlign w:val="center"/>
          </w:tcPr>
          <w:p w14:paraId="6FC7961B" w14:textId="77777777" w:rsidR="00BC3AEB" w:rsidRPr="00BC3AEB" w:rsidRDefault="00BC3AEB" w:rsidP="00BC3AEB">
            <w:pPr>
              <w:rPr>
                <w:rFonts w:cs="Times New Roman"/>
                <w:sz w:val="20"/>
              </w:rPr>
            </w:pPr>
            <w:r w:rsidRPr="00BC3AEB">
              <w:rPr>
                <w:rFonts w:cs="Times New Roman"/>
                <w:sz w:val="20"/>
              </w:rPr>
              <w:t>Individuazione e scelta del fornitore a seguito di affidamenti diretti</w:t>
            </w:r>
          </w:p>
        </w:tc>
        <w:tc>
          <w:tcPr>
            <w:tcW w:w="6236" w:type="dxa"/>
            <w:vAlign w:val="center"/>
          </w:tcPr>
          <w:p w14:paraId="56D67554" w14:textId="77777777" w:rsidR="00BC3AEB" w:rsidRPr="00BC3AEB" w:rsidRDefault="00BC3AEB" w:rsidP="00BC3AEB">
            <w:pPr>
              <w:rPr>
                <w:rFonts w:cs="Times New Roman"/>
                <w:sz w:val="20"/>
              </w:rPr>
            </w:pPr>
            <w:r w:rsidRPr="00BC3AEB">
              <w:rPr>
                <w:rFonts w:cs="Times New Roman"/>
                <w:sz w:val="20"/>
              </w:rPr>
              <w:t>- Normativa sulla trasparenza</w:t>
            </w:r>
          </w:p>
          <w:p w14:paraId="7C600A87" w14:textId="77777777" w:rsidR="00BC3AEB" w:rsidRPr="00BC3AEB" w:rsidRDefault="00BC3AEB" w:rsidP="00BC3AEB">
            <w:pPr>
              <w:rPr>
                <w:rFonts w:cs="Times New Roman"/>
                <w:sz w:val="20"/>
              </w:rPr>
            </w:pPr>
            <w:r w:rsidRPr="00BC3AEB">
              <w:rPr>
                <w:rFonts w:cs="Times New Roman"/>
                <w:sz w:val="20"/>
              </w:rPr>
              <w:t>- Selezione dei fornitori effettuata dall’Amministratore e da esperti interni ed esterni</w:t>
            </w:r>
          </w:p>
          <w:p w14:paraId="0B80D648" w14:textId="77777777" w:rsidR="00BC3AEB" w:rsidRPr="00BC3AEB" w:rsidRDefault="00BC3AEB" w:rsidP="00BC3AEB">
            <w:pPr>
              <w:rPr>
                <w:rFonts w:cs="Times New Roman"/>
                <w:sz w:val="20"/>
              </w:rPr>
            </w:pPr>
            <w:r w:rsidRPr="00BC3AEB">
              <w:rPr>
                <w:rFonts w:cs="Times New Roman"/>
                <w:sz w:val="20"/>
              </w:rPr>
              <w:t>- Redazione verbale di valutazione</w:t>
            </w:r>
          </w:p>
        </w:tc>
        <w:tc>
          <w:tcPr>
            <w:tcW w:w="1701" w:type="dxa"/>
            <w:vAlign w:val="center"/>
          </w:tcPr>
          <w:p w14:paraId="68A937BC"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77C07308" w14:textId="77777777" w:rsidTr="00BC3AEB">
        <w:trPr>
          <w:trHeight w:val="20"/>
          <w:jc w:val="center"/>
        </w:trPr>
        <w:tc>
          <w:tcPr>
            <w:tcW w:w="1985" w:type="dxa"/>
            <w:vAlign w:val="center"/>
          </w:tcPr>
          <w:p w14:paraId="354B76C1" w14:textId="77777777" w:rsidR="00BC3AEB" w:rsidRPr="00BC3AEB" w:rsidRDefault="00BC3AEB" w:rsidP="00BC3AEB">
            <w:pPr>
              <w:rPr>
                <w:rFonts w:cs="Times New Roman"/>
                <w:sz w:val="20"/>
              </w:rPr>
            </w:pPr>
            <w:r w:rsidRPr="00BC3AEB">
              <w:rPr>
                <w:rFonts w:cs="Times New Roman"/>
                <w:sz w:val="20"/>
              </w:rPr>
              <w:t>Verifica corretta esecuzione fornitura</w:t>
            </w:r>
          </w:p>
        </w:tc>
        <w:tc>
          <w:tcPr>
            <w:tcW w:w="6236" w:type="dxa"/>
            <w:vAlign w:val="center"/>
          </w:tcPr>
          <w:p w14:paraId="2B17AB39" w14:textId="77777777" w:rsidR="00BC3AEB" w:rsidRPr="00BC3AEB" w:rsidRDefault="00BC3AEB" w:rsidP="00BC3AEB">
            <w:pPr>
              <w:rPr>
                <w:rFonts w:cs="Times New Roman"/>
                <w:sz w:val="20"/>
              </w:rPr>
            </w:pPr>
            <w:r w:rsidRPr="00BC3AEB">
              <w:rPr>
                <w:rFonts w:cs="Times New Roman"/>
                <w:sz w:val="20"/>
              </w:rPr>
              <w:t>- Regolamento per l'acquisizione in economia di lavori, servizi e forniture</w:t>
            </w:r>
          </w:p>
          <w:p w14:paraId="46106CC5" w14:textId="77777777" w:rsidR="00BC3AEB" w:rsidRPr="00BC3AEB" w:rsidRDefault="00BC3AEB" w:rsidP="00BC3AEB">
            <w:pPr>
              <w:rPr>
                <w:rFonts w:cs="Times New Roman"/>
                <w:sz w:val="20"/>
              </w:rPr>
            </w:pPr>
            <w:r w:rsidRPr="00BC3AEB">
              <w:rPr>
                <w:rFonts w:cs="Times New Roman"/>
                <w:sz w:val="20"/>
              </w:rPr>
              <w:t>- Visto di conformità apposto sulle fatture</w:t>
            </w:r>
          </w:p>
        </w:tc>
        <w:tc>
          <w:tcPr>
            <w:tcW w:w="1701" w:type="dxa"/>
            <w:vAlign w:val="center"/>
          </w:tcPr>
          <w:p w14:paraId="7F298AD8"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4B32FAD7" w14:textId="77777777" w:rsidTr="00BC3AEB">
        <w:trPr>
          <w:trHeight w:val="20"/>
          <w:jc w:val="center"/>
        </w:trPr>
        <w:tc>
          <w:tcPr>
            <w:tcW w:w="1985" w:type="dxa"/>
            <w:vAlign w:val="center"/>
          </w:tcPr>
          <w:p w14:paraId="2D09EFC5" w14:textId="77777777" w:rsidR="00BC3AEB" w:rsidRPr="00BC3AEB" w:rsidRDefault="00BC3AEB" w:rsidP="00BC3AEB">
            <w:pPr>
              <w:rPr>
                <w:rFonts w:cs="Times New Roman"/>
                <w:sz w:val="20"/>
              </w:rPr>
            </w:pPr>
            <w:r w:rsidRPr="00BC3AEB">
              <w:rPr>
                <w:rFonts w:cs="Times New Roman"/>
                <w:sz w:val="20"/>
              </w:rPr>
              <w:t>Pagamento fatture</w:t>
            </w:r>
          </w:p>
        </w:tc>
        <w:tc>
          <w:tcPr>
            <w:tcW w:w="6236" w:type="dxa"/>
            <w:vAlign w:val="center"/>
          </w:tcPr>
          <w:p w14:paraId="714027C3" w14:textId="77777777" w:rsidR="00BC3AEB" w:rsidRPr="00BC3AEB" w:rsidRDefault="00BC3AEB" w:rsidP="00BC3AEB">
            <w:pPr>
              <w:rPr>
                <w:rFonts w:cs="Times New Roman"/>
                <w:sz w:val="20"/>
              </w:rPr>
            </w:pPr>
            <w:r w:rsidRPr="00BC3AEB">
              <w:rPr>
                <w:rFonts w:cs="Times New Roman"/>
                <w:sz w:val="20"/>
              </w:rPr>
              <w:t>- Regolamento per l'acquisizione in economia di lavori, servizi e forniture</w:t>
            </w:r>
          </w:p>
          <w:p w14:paraId="454263D1" w14:textId="77777777" w:rsidR="00BC3AEB" w:rsidRPr="00BC3AEB" w:rsidRDefault="00BC3AEB" w:rsidP="00BC3AEB">
            <w:pPr>
              <w:rPr>
                <w:rFonts w:cs="Times New Roman"/>
                <w:sz w:val="20"/>
              </w:rPr>
            </w:pPr>
            <w:r w:rsidRPr="00BC3AEB">
              <w:rPr>
                <w:rFonts w:cs="Times New Roman"/>
                <w:sz w:val="20"/>
              </w:rPr>
              <w:t>- Prima del pagamento delle fatture dei fornitori l’Ufficio amministrativo effettua un controllo di corrispondenza tra l’importo fatturato, quello riportato nei documenti di traporto e nell’ordine effettuato</w:t>
            </w:r>
          </w:p>
        </w:tc>
        <w:tc>
          <w:tcPr>
            <w:tcW w:w="1701" w:type="dxa"/>
            <w:vAlign w:val="center"/>
          </w:tcPr>
          <w:p w14:paraId="1EFC2C0F" w14:textId="77777777" w:rsidR="00BC3AEB" w:rsidRPr="00BC3AEB" w:rsidRDefault="00BC3AEB" w:rsidP="00BC3AEB">
            <w:pPr>
              <w:jc w:val="center"/>
              <w:rPr>
                <w:rFonts w:cs="Times New Roman"/>
                <w:b/>
                <w:bCs/>
                <w:sz w:val="20"/>
              </w:rPr>
            </w:pPr>
            <w:r w:rsidRPr="00BC3AEB">
              <w:rPr>
                <w:rFonts w:cs="Times New Roman"/>
                <w:b/>
                <w:bCs/>
                <w:sz w:val="20"/>
              </w:rPr>
              <w:t>MEDIO/BASSO</w:t>
            </w:r>
          </w:p>
        </w:tc>
      </w:tr>
    </w:tbl>
    <w:p w14:paraId="7DCDD734" w14:textId="77777777" w:rsidR="00BC3AEB" w:rsidRPr="00BC3AEB" w:rsidRDefault="00BC3AEB" w:rsidP="00BC3AEB">
      <w:pPr>
        <w:rPr>
          <w:rFonts w:cs="Times New Roman"/>
        </w:rPr>
      </w:pPr>
    </w:p>
    <w:p w14:paraId="5CC5E292" w14:textId="77777777" w:rsidR="00BC3AEB" w:rsidRPr="00BC3AEB" w:rsidRDefault="00BC3AEB" w:rsidP="00BC3AEB">
      <w:pPr>
        <w:rPr>
          <w:rFonts w:cs="Times New Roman"/>
          <w:i/>
        </w:rPr>
      </w:pPr>
      <w:r w:rsidRPr="00BC3AEB">
        <w:rPr>
          <w:rFonts w:cs="Times New Roman"/>
          <w:i/>
        </w:rPr>
        <w:t>Processo sensibile: Sovvenzioni, contributi, sussidi</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54F145F3" w14:textId="77777777" w:rsidTr="00BC3AEB">
        <w:trPr>
          <w:trHeight w:val="20"/>
          <w:jc w:val="center"/>
        </w:trPr>
        <w:tc>
          <w:tcPr>
            <w:tcW w:w="1985" w:type="dxa"/>
            <w:shd w:val="clear" w:color="auto" w:fill="D9D9D9" w:themeFill="background1" w:themeFillShade="D9"/>
            <w:vAlign w:val="center"/>
            <w:hideMark/>
          </w:tcPr>
          <w:p w14:paraId="2E91DE78"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2D107CDC"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6C92C089"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2DEE8906" w14:textId="77777777" w:rsidTr="00BC3AEB">
        <w:trPr>
          <w:trHeight w:val="20"/>
          <w:jc w:val="center"/>
        </w:trPr>
        <w:tc>
          <w:tcPr>
            <w:tcW w:w="1985" w:type="dxa"/>
            <w:vAlign w:val="center"/>
            <w:hideMark/>
          </w:tcPr>
          <w:p w14:paraId="4715509F" w14:textId="77777777" w:rsidR="00BC3AEB" w:rsidRPr="00BC3AEB" w:rsidRDefault="00BC3AEB" w:rsidP="00BC3AEB">
            <w:pPr>
              <w:rPr>
                <w:rFonts w:cs="Times New Roman"/>
                <w:sz w:val="20"/>
              </w:rPr>
            </w:pPr>
            <w:r w:rsidRPr="00BC3AEB">
              <w:rPr>
                <w:rFonts w:cs="Times New Roman"/>
                <w:sz w:val="20"/>
              </w:rPr>
              <w:t xml:space="preserve">Erogazione di contributi, sponsorizzazioni, sovvenzioni </w:t>
            </w:r>
          </w:p>
        </w:tc>
        <w:tc>
          <w:tcPr>
            <w:tcW w:w="6236" w:type="dxa"/>
            <w:vAlign w:val="center"/>
            <w:hideMark/>
          </w:tcPr>
          <w:p w14:paraId="17C2B955" w14:textId="77777777" w:rsidR="00BC3AEB" w:rsidRPr="00BC3AEB" w:rsidRDefault="00BC3AEB" w:rsidP="00BC3AEB">
            <w:pPr>
              <w:rPr>
                <w:rFonts w:cs="Times New Roman"/>
                <w:sz w:val="20"/>
              </w:rPr>
            </w:pPr>
            <w:r w:rsidRPr="00BC3AEB">
              <w:rPr>
                <w:rFonts w:cs="Times New Roman"/>
                <w:sz w:val="20"/>
              </w:rPr>
              <w:t>Organo Amministratore decide l’erogazione della sponsorizzazione.</w:t>
            </w:r>
          </w:p>
        </w:tc>
        <w:tc>
          <w:tcPr>
            <w:tcW w:w="1701" w:type="dxa"/>
            <w:vAlign w:val="center"/>
            <w:hideMark/>
          </w:tcPr>
          <w:p w14:paraId="244CB5FE" w14:textId="77777777" w:rsidR="00BC3AEB" w:rsidRPr="00BC3AEB" w:rsidRDefault="00BC3AEB" w:rsidP="00BC3AEB">
            <w:pPr>
              <w:jc w:val="center"/>
              <w:rPr>
                <w:rFonts w:cs="Times New Roman"/>
                <w:b/>
                <w:bCs/>
                <w:sz w:val="20"/>
              </w:rPr>
            </w:pPr>
            <w:r w:rsidRPr="00BC3AEB">
              <w:rPr>
                <w:rFonts w:cs="Times New Roman"/>
                <w:b/>
                <w:bCs/>
                <w:sz w:val="20"/>
              </w:rPr>
              <w:t>BASSO</w:t>
            </w:r>
          </w:p>
        </w:tc>
      </w:tr>
    </w:tbl>
    <w:p w14:paraId="330B640D" w14:textId="77777777" w:rsidR="00BC3AEB" w:rsidRPr="00BC3AEB" w:rsidRDefault="00BC3AEB" w:rsidP="00BC3AEB">
      <w:pPr>
        <w:rPr>
          <w:rFonts w:cs="Times New Roman"/>
        </w:rPr>
      </w:pPr>
    </w:p>
    <w:p w14:paraId="570A1B64" w14:textId="77777777" w:rsidR="00BC3AEB" w:rsidRPr="00BC3AEB" w:rsidRDefault="00BC3AEB" w:rsidP="00BC3AEB">
      <w:pPr>
        <w:rPr>
          <w:rFonts w:cs="Times New Roman"/>
          <w:i/>
        </w:rPr>
      </w:pPr>
      <w:r w:rsidRPr="00BC3AEB">
        <w:rPr>
          <w:rFonts w:cs="Times New Roman"/>
          <w:i/>
        </w:rPr>
        <w:lastRenderedPageBreak/>
        <w:t>Processo sensibile: Gestione commerciale</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5358C7CC" w14:textId="77777777" w:rsidTr="00BC3AEB">
        <w:trPr>
          <w:trHeight w:val="20"/>
          <w:jc w:val="center"/>
        </w:trPr>
        <w:tc>
          <w:tcPr>
            <w:tcW w:w="1985" w:type="dxa"/>
            <w:shd w:val="clear" w:color="auto" w:fill="D9D9D9" w:themeFill="background1" w:themeFillShade="D9"/>
            <w:vAlign w:val="center"/>
            <w:hideMark/>
          </w:tcPr>
          <w:p w14:paraId="39C9AEE9"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0947E37C"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25EEC06C"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69579E2F" w14:textId="77777777" w:rsidTr="00BC3AEB">
        <w:trPr>
          <w:trHeight w:val="20"/>
          <w:jc w:val="center"/>
        </w:trPr>
        <w:tc>
          <w:tcPr>
            <w:tcW w:w="1985" w:type="dxa"/>
            <w:vAlign w:val="center"/>
            <w:hideMark/>
          </w:tcPr>
          <w:p w14:paraId="0FF5D1C7" w14:textId="77777777" w:rsidR="00BC3AEB" w:rsidRPr="00BC3AEB" w:rsidRDefault="00BC3AEB" w:rsidP="00BC3AEB">
            <w:pPr>
              <w:rPr>
                <w:rFonts w:cs="Times New Roman"/>
                <w:sz w:val="20"/>
              </w:rPr>
            </w:pPr>
            <w:r w:rsidRPr="00BC3AEB">
              <w:rPr>
                <w:rFonts w:cs="Times New Roman"/>
                <w:sz w:val="20"/>
              </w:rPr>
              <w:t>Vendita di prodotti farmaceutici</w:t>
            </w:r>
          </w:p>
        </w:tc>
        <w:tc>
          <w:tcPr>
            <w:tcW w:w="6236" w:type="dxa"/>
            <w:vAlign w:val="center"/>
            <w:hideMark/>
          </w:tcPr>
          <w:p w14:paraId="647D6BA6" w14:textId="77777777" w:rsidR="00BC3AEB" w:rsidRPr="00BC3AEB" w:rsidRDefault="00BC3AEB" w:rsidP="00BC3AEB">
            <w:pPr>
              <w:rPr>
                <w:rFonts w:cs="Times New Roman"/>
                <w:sz w:val="20"/>
              </w:rPr>
            </w:pPr>
            <w:r w:rsidRPr="00BC3AEB">
              <w:rPr>
                <w:rFonts w:cs="Times New Roman"/>
                <w:sz w:val="20"/>
              </w:rPr>
              <w:t>- Controllo in presenza da parte del Direttore di farmacia sui collaboratori</w:t>
            </w:r>
          </w:p>
          <w:p w14:paraId="3A97AD86" w14:textId="77777777" w:rsidR="00BC3AEB" w:rsidRPr="00BC3AEB" w:rsidRDefault="00BC3AEB" w:rsidP="00BC3AEB">
            <w:pPr>
              <w:rPr>
                <w:rFonts w:cs="Times New Roman"/>
                <w:sz w:val="20"/>
              </w:rPr>
            </w:pPr>
            <w:r w:rsidRPr="00BC3AEB">
              <w:rPr>
                <w:rFonts w:cs="Times New Roman"/>
                <w:sz w:val="20"/>
              </w:rPr>
              <w:t>- Badge elettronico personale</w:t>
            </w:r>
          </w:p>
        </w:tc>
        <w:tc>
          <w:tcPr>
            <w:tcW w:w="1701" w:type="dxa"/>
            <w:vAlign w:val="center"/>
            <w:hideMark/>
          </w:tcPr>
          <w:p w14:paraId="67E8CEEF" w14:textId="77777777" w:rsidR="00BC3AEB" w:rsidRPr="00BC3AEB" w:rsidRDefault="00BC3AEB" w:rsidP="00BC3AEB">
            <w:pPr>
              <w:jc w:val="center"/>
              <w:rPr>
                <w:rFonts w:cs="Times New Roman"/>
                <w:b/>
                <w:bCs/>
                <w:sz w:val="20"/>
              </w:rPr>
            </w:pPr>
            <w:r w:rsidRPr="00BC3AEB">
              <w:rPr>
                <w:rFonts w:cs="Times New Roman"/>
                <w:b/>
                <w:bCs/>
                <w:sz w:val="20"/>
              </w:rPr>
              <w:t>BASSO</w:t>
            </w:r>
          </w:p>
        </w:tc>
      </w:tr>
      <w:tr w:rsidR="00BC3AEB" w:rsidRPr="00BC3AEB" w14:paraId="635436DF" w14:textId="77777777" w:rsidTr="00BC3AEB">
        <w:trPr>
          <w:trHeight w:val="20"/>
          <w:jc w:val="center"/>
        </w:trPr>
        <w:tc>
          <w:tcPr>
            <w:tcW w:w="1985" w:type="dxa"/>
            <w:vAlign w:val="center"/>
          </w:tcPr>
          <w:p w14:paraId="615C5879" w14:textId="77777777" w:rsidR="00BC3AEB" w:rsidRPr="00BC3AEB" w:rsidRDefault="00BC3AEB" w:rsidP="00BC3AEB">
            <w:pPr>
              <w:rPr>
                <w:rFonts w:cs="Times New Roman"/>
                <w:sz w:val="20"/>
              </w:rPr>
            </w:pPr>
            <w:r w:rsidRPr="00BC3AEB">
              <w:rPr>
                <w:rFonts w:cs="Times New Roman"/>
                <w:sz w:val="20"/>
              </w:rPr>
              <w:t>Promozione di prodotti farmaceutici</w:t>
            </w:r>
          </w:p>
        </w:tc>
        <w:tc>
          <w:tcPr>
            <w:tcW w:w="6236" w:type="dxa"/>
            <w:vAlign w:val="center"/>
          </w:tcPr>
          <w:p w14:paraId="2EBB0D46" w14:textId="77777777" w:rsidR="00BC3AEB" w:rsidRPr="00BC3AEB" w:rsidRDefault="00BC3AEB" w:rsidP="00BC3AEB">
            <w:pPr>
              <w:rPr>
                <w:rFonts w:cs="Times New Roman"/>
                <w:sz w:val="20"/>
              </w:rPr>
            </w:pPr>
            <w:r w:rsidRPr="00BC3AEB">
              <w:rPr>
                <w:rFonts w:cs="Times New Roman"/>
                <w:sz w:val="20"/>
              </w:rPr>
              <w:t>Decisione su quali prodotti promuovere presa congiuntamente dalla Coordinatrice, dalle Direttrici di farmacia e dal un consulente tecnico, con una programmazione mensile</w:t>
            </w:r>
          </w:p>
        </w:tc>
        <w:tc>
          <w:tcPr>
            <w:tcW w:w="1701" w:type="dxa"/>
            <w:vAlign w:val="center"/>
          </w:tcPr>
          <w:p w14:paraId="58F8FECF" w14:textId="77777777" w:rsidR="00BC3AEB" w:rsidRPr="00BC3AEB" w:rsidRDefault="00BC3AEB" w:rsidP="00BC3AEB">
            <w:pPr>
              <w:jc w:val="center"/>
              <w:rPr>
                <w:rFonts w:cs="Times New Roman"/>
                <w:b/>
                <w:bCs/>
                <w:sz w:val="20"/>
              </w:rPr>
            </w:pPr>
            <w:r w:rsidRPr="00BC3AEB">
              <w:rPr>
                <w:rFonts w:cs="Times New Roman"/>
                <w:b/>
                <w:bCs/>
                <w:sz w:val="20"/>
              </w:rPr>
              <w:t>BASSO</w:t>
            </w:r>
          </w:p>
        </w:tc>
      </w:tr>
    </w:tbl>
    <w:p w14:paraId="30C9E387" w14:textId="77777777" w:rsidR="00BC3AEB" w:rsidRPr="00BC3AEB" w:rsidRDefault="00BC3AEB" w:rsidP="00BC3AEB">
      <w:pPr>
        <w:rPr>
          <w:rFonts w:cs="Times New Roman"/>
          <w:i/>
        </w:rPr>
      </w:pPr>
    </w:p>
    <w:p w14:paraId="4C2A75B4" w14:textId="77777777" w:rsidR="00BC3AEB" w:rsidRPr="00BC3AEB" w:rsidRDefault="00BC3AEB" w:rsidP="00BC3AEB">
      <w:pPr>
        <w:rPr>
          <w:rFonts w:cs="Times New Roman"/>
          <w:i/>
        </w:rPr>
      </w:pPr>
      <w:r w:rsidRPr="00BC3AEB">
        <w:rPr>
          <w:rFonts w:cs="Times New Roman"/>
          <w:i/>
        </w:rPr>
        <w:t>Processo sensibile: Gestione finanziaria</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609F6AFB" w14:textId="77777777" w:rsidTr="00BC3AEB">
        <w:trPr>
          <w:trHeight w:val="20"/>
          <w:jc w:val="center"/>
        </w:trPr>
        <w:tc>
          <w:tcPr>
            <w:tcW w:w="1985" w:type="dxa"/>
            <w:shd w:val="clear" w:color="auto" w:fill="D9D9D9" w:themeFill="background1" w:themeFillShade="D9"/>
            <w:vAlign w:val="center"/>
            <w:hideMark/>
          </w:tcPr>
          <w:p w14:paraId="13F2550F"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52B5CBAF"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2353CAFF"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6A04654E" w14:textId="77777777" w:rsidTr="00BC3AEB">
        <w:trPr>
          <w:trHeight w:val="20"/>
          <w:jc w:val="center"/>
        </w:trPr>
        <w:tc>
          <w:tcPr>
            <w:tcW w:w="1985" w:type="dxa"/>
            <w:vAlign w:val="center"/>
            <w:hideMark/>
          </w:tcPr>
          <w:p w14:paraId="5ED810EC" w14:textId="77777777" w:rsidR="00BC3AEB" w:rsidRPr="00BC3AEB" w:rsidRDefault="00BC3AEB" w:rsidP="00BC3AEB">
            <w:pPr>
              <w:rPr>
                <w:rFonts w:cs="Times New Roman"/>
                <w:sz w:val="20"/>
              </w:rPr>
            </w:pPr>
            <w:r w:rsidRPr="00BC3AEB">
              <w:rPr>
                <w:rFonts w:cs="Times New Roman"/>
                <w:sz w:val="20"/>
              </w:rPr>
              <w:t>Gestione dei pagamenti e della tesoreria</w:t>
            </w:r>
          </w:p>
        </w:tc>
        <w:tc>
          <w:tcPr>
            <w:tcW w:w="6236" w:type="dxa"/>
            <w:vAlign w:val="center"/>
            <w:hideMark/>
          </w:tcPr>
          <w:p w14:paraId="220E2399" w14:textId="77777777" w:rsidR="00BC3AEB" w:rsidRPr="00BC3AEB" w:rsidRDefault="00BC3AEB" w:rsidP="00BC3AEB">
            <w:pPr>
              <w:rPr>
                <w:rFonts w:cs="Times New Roman"/>
                <w:sz w:val="20"/>
              </w:rPr>
            </w:pPr>
            <w:r w:rsidRPr="00BC3AEB">
              <w:rPr>
                <w:rFonts w:cs="Times New Roman"/>
                <w:sz w:val="20"/>
              </w:rPr>
              <w:t>- Pagamenti in contanti limitati</w:t>
            </w:r>
          </w:p>
          <w:p w14:paraId="137873B6" w14:textId="77777777" w:rsidR="00BC3AEB" w:rsidRPr="00BC3AEB" w:rsidRDefault="00BC3AEB" w:rsidP="00BC3AEB">
            <w:pPr>
              <w:rPr>
                <w:rFonts w:cs="Times New Roman"/>
                <w:sz w:val="20"/>
              </w:rPr>
            </w:pPr>
            <w:r w:rsidRPr="00BC3AEB">
              <w:rPr>
                <w:rFonts w:cs="Times New Roman"/>
                <w:sz w:val="20"/>
              </w:rPr>
              <w:t>- L'Amministrazione predispone i pagamenti tramite home banking e l’Amministratore avvia il pagamento tramite password dispositiva</w:t>
            </w:r>
          </w:p>
        </w:tc>
        <w:tc>
          <w:tcPr>
            <w:tcW w:w="1701" w:type="dxa"/>
            <w:vAlign w:val="center"/>
            <w:hideMark/>
          </w:tcPr>
          <w:p w14:paraId="0EFBB967" w14:textId="77777777" w:rsidR="00BC3AEB" w:rsidRPr="00BC3AEB" w:rsidRDefault="00BC3AEB" w:rsidP="00BC3AEB">
            <w:pPr>
              <w:jc w:val="center"/>
              <w:rPr>
                <w:rFonts w:cs="Times New Roman"/>
                <w:b/>
                <w:bCs/>
                <w:sz w:val="20"/>
              </w:rPr>
            </w:pPr>
            <w:r w:rsidRPr="00BC3AEB">
              <w:rPr>
                <w:rFonts w:cs="Times New Roman"/>
                <w:b/>
                <w:bCs/>
                <w:sz w:val="20"/>
              </w:rPr>
              <w:t>MEDIO/BASSO</w:t>
            </w:r>
          </w:p>
        </w:tc>
      </w:tr>
      <w:tr w:rsidR="00BC3AEB" w:rsidRPr="00BC3AEB" w14:paraId="76D3CAC7" w14:textId="77777777" w:rsidTr="00BC3AEB">
        <w:trPr>
          <w:trHeight w:val="20"/>
          <w:jc w:val="center"/>
        </w:trPr>
        <w:tc>
          <w:tcPr>
            <w:tcW w:w="1985" w:type="dxa"/>
            <w:vAlign w:val="center"/>
            <w:hideMark/>
          </w:tcPr>
          <w:p w14:paraId="45AF46B7" w14:textId="77777777" w:rsidR="00BC3AEB" w:rsidRPr="00BC3AEB" w:rsidRDefault="00BC3AEB" w:rsidP="00BC3AEB">
            <w:pPr>
              <w:rPr>
                <w:rFonts w:cs="Times New Roman"/>
                <w:sz w:val="20"/>
              </w:rPr>
            </w:pPr>
            <w:r w:rsidRPr="00BC3AEB">
              <w:rPr>
                <w:rFonts w:cs="Times New Roman"/>
                <w:sz w:val="20"/>
              </w:rPr>
              <w:t>Gestione delle giacenze di cassa (presso gli uffici)</w:t>
            </w:r>
          </w:p>
        </w:tc>
        <w:tc>
          <w:tcPr>
            <w:tcW w:w="6236" w:type="dxa"/>
            <w:vAlign w:val="center"/>
            <w:hideMark/>
          </w:tcPr>
          <w:p w14:paraId="7038AB1A" w14:textId="77777777" w:rsidR="00BC3AEB" w:rsidRPr="00BC3AEB" w:rsidRDefault="00BC3AEB" w:rsidP="00BC3AEB">
            <w:pPr>
              <w:rPr>
                <w:rFonts w:cs="Times New Roman"/>
                <w:sz w:val="20"/>
              </w:rPr>
            </w:pPr>
            <w:r w:rsidRPr="00BC3AEB">
              <w:rPr>
                <w:rFonts w:cs="Times New Roman"/>
                <w:sz w:val="20"/>
              </w:rPr>
              <w:t>Mensilmente viene effettuata una verifica tra i movimenti risultanti dal registratore di cassa con gli incassi in contanti, tramite POS, gli incassi ottenuti con il servizio CUP e i versamenti in banca</w:t>
            </w:r>
          </w:p>
        </w:tc>
        <w:tc>
          <w:tcPr>
            <w:tcW w:w="1701" w:type="dxa"/>
            <w:vAlign w:val="center"/>
            <w:hideMark/>
          </w:tcPr>
          <w:p w14:paraId="4908EF5E" w14:textId="77777777" w:rsidR="00BC3AEB" w:rsidRPr="00BC3AEB" w:rsidRDefault="00BC3AEB" w:rsidP="00BC3AEB">
            <w:pPr>
              <w:jc w:val="center"/>
              <w:rPr>
                <w:rFonts w:cs="Times New Roman"/>
                <w:b/>
                <w:bCs/>
                <w:sz w:val="20"/>
              </w:rPr>
            </w:pPr>
            <w:r w:rsidRPr="00BC3AEB">
              <w:rPr>
                <w:rFonts w:cs="Times New Roman"/>
                <w:b/>
                <w:bCs/>
                <w:sz w:val="20"/>
              </w:rPr>
              <w:t>BASSO</w:t>
            </w:r>
          </w:p>
        </w:tc>
      </w:tr>
    </w:tbl>
    <w:p w14:paraId="36172822" w14:textId="77777777" w:rsidR="00BC3AEB" w:rsidRPr="00BC3AEB" w:rsidRDefault="00BC3AEB" w:rsidP="00BC3AEB">
      <w:pPr>
        <w:rPr>
          <w:rFonts w:cs="Times New Roman"/>
        </w:rPr>
      </w:pPr>
    </w:p>
    <w:p w14:paraId="316B734C" w14:textId="77777777" w:rsidR="00BC3AEB" w:rsidRPr="00BC3AEB" w:rsidRDefault="00BC3AEB" w:rsidP="00BC3AEB">
      <w:pPr>
        <w:rPr>
          <w:rFonts w:cs="Times New Roman"/>
          <w:i/>
        </w:rPr>
      </w:pPr>
      <w:r w:rsidRPr="00BC3AEB">
        <w:rPr>
          <w:rFonts w:cs="Times New Roman"/>
          <w:i/>
        </w:rPr>
        <w:t>Processo sensibile: Affari legali e contenzioso</w:t>
      </w:r>
    </w:p>
    <w:tbl>
      <w:tblPr>
        <w:tblStyle w:val="Grigliatabella"/>
        <w:tblW w:w="9922" w:type="dxa"/>
        <w:jc w:val="center"/>
        <w:tblLook w:val="04A0" w:firstRow="1" w:lastRow="0" w:firstColumn="1" w:lastColumn="0" w:noHBand="0" w:noVBand="1"/>
      </w:tblPr>
      <w:tblGrid>
        <w:gridCol w:w="1985"/>
        <w:gridCol w:w="6236"/>
        <w:gridCol w:w="1701"/>
      </w:tblGrid>
      <w:tr w:rsidR="00BC3AEB" w:rsidRPr="00BC3AEB" w14:paraId="4C0F78D5" w14:textId="77777777" w:rsidTr="00BC3AEB">
        <w:trPr>
          <w:trHeight w:val="20"/>
          <w:jc w:val="center"/>
        </w:trPr>
        <w:tc>
          <w:tcPr>
            <w:tcW w:w="1985" w:type="dxa"/>
            <w:shd w:val="clear" w:color="auto" w:fill="D9D9D9" w:themeFill="background1" w:themeFillShade="D9"/>
            <w:vAlign w:val="center"/>
            <w:hideMark/>
          </w:tcPr>
          <w:p w14:paraId="02330760" w14:textId="77777777" w:rsidR="00BC3AEB" w:rsidRPr="00BC3AEB" w:rsidRDefault="00BC3AEB" w:rsidP="00BC3AEB">
            <w:pPr>
              <w:jc w:val="center"/>
              <w:rPr>
                <w:rFonts w:cs="Times New Roman"/>
                <w:b/>
                <w:bCs/>
                <w:sz w:val="22"/>
              </w:rPr>
            </w:pPr>
            <w:r w:rsidRPr="00BC3AEB">
              <w:rPr>
                <w:rFonts w:cs="Times New Roman"/>
                <w:b/>
                <w:bCs/>
                <w:sz w:val="22"/>
              </w:rPr>
              <w:t>Sub-Processo sensibile</w:t>
            </w:r>
          </w:p>
        </w:tc>
        <w:tc>
          <w:tcPr>
            <w:tcW w:w="6236" w:type="dxa"/>
            <w:shd w:val="clear" w:color="auto" w:fill="D9D9D9" w:themeFill="background1" w:themeFillShade="D9"/>
            <w:vAlign w:val="center"/>
            <w:hideMark/>
          </w:tcPr>
          <w:p w14:paraId="7AAE9C67" w14:textId="77777777" w:rsidR="00BC3AEB" w:rsidRPr="00BC3AEB" w:rsidRDefault="00BC3AEB" w:rsidP="00BC3AEB">
            <w:pPr>
              <w:jc w:val="center"/>
              <w:rPr>
                <w:rFonts w:cs="Times New Roman"/>
                <w:b/>
                <w:bCs/>
                <w:sz w:val="22"/>
              </w:rPr>
            </w:pPr>
            <w:r w:rsidRPr="00BC3AEB">
              <w:rPr>
                <w:rFonts w:cs="Times New Roman"/>
                <w:b/>
                <w:bCs/>
                <w:sz w:val="22"/>
              </w:rPr>
              <w:t>Descrizione del controllo preventivo in uso</w:t>
            </w:r>
          </w:p>
        </w:tc>
        <w:tc>
          <w:tcPr>
            <w:tcW w:w="1701" w:type="dxa"/>
            <w:shd w:val="clear" w:color="auto" w:fill="D9D9D9" w:themeFill="background1" w:themeFillShade="D9"/>
            <w:vAlign w:val="center"/>
            <w:hideMark/>
          </w:tcPr>
          <w:p w14:paraId="17B313E8" w14:textId="77777777" w:rsidR="00BC3AEB" w:rsidRPr="00BC3AEB" w:rsidRDefault="00BC3AEB" w:rsidP="00BC3AEB">
            <w:pPr>
              <w:jc w:val="center"/>
              <w:rPr>
                <w:rFonts w:cs="Times New Roman"/>
                <w:b/>
                <w:bCs/>
                <w:sz w:val="22"/>
              </w:rPr>
            </w:pPr>
            <w:r w:rsidRPr="00BC3AEB">
              <w:rPr>
                <w:rFonts w:cs="Times New Roman"/>
                <w:b/>
                <w:bCs/>
                <w:sz w:val="22"/>
              </w:rPr>
              <w:t>Rating rischio</w:t>
            </w:r>
          </w:p>
        </w:tc>
      </w:tr>
      <w:tr w:rsidR="00BC3AEB" w:rsidRPr="00BC3AEB" w14:paraId="53E57D7D" w14:textId="77777777" w:rsidTr="00BC3AEB">
        <w:trPr>
          <w:trHeight w:val="20"/>
          <w:jc w:val="center"/>
        </w:trPr>
        <w:tc>
          <w:tcPr>
            <w:tcW w:w="1985" w:type="dxa"/>
            <w:vAlign w:val="center"/>
            <w:hideMark/>
          </w:tcPr>
          <w:p w14:paraId="089B5D26" w14:textId="77777777" w:rsidR="00BC3AEB" w:rsidRPr="00BC3AEB" w:rsidRDefault="00BC3AEB" w:rsidP="00BC3AEB">
            <w:pPr>
              <w:rPr>
                <w:rFonts w:cs="Times New Roman"/>
                <w:sz w:val="20"/>
              </w:rPr>
            </w:pPr>
            <w:r w:rsidRPr="00BC3AEB">
              <w:rPr>
                <w:rFonts w:cs="Times New Roman"/>
                <w:sz w:val="20"/>
              </w:rPr>
              <w:t>Gestione del contenzioso giudiziale ed extra-giudiziale</w:t>
            </w:r>
          </w:p>
        </w:tc>
        <w:tc>
          <w:tcPr>
            <w:tcW w:w="6236" w:type="dxa"/>
            <w:vAlign w:val="center"/>
            <w:hideMark/>
          </w:tcPr>
          <w:p w14:paraId="4B511F25" w14:textId="77777777" w:rsidR="00BC3AEB" w:rsidRPr="00BC3AEB" w:rsidRDefault="00BC3AEB" w:rsidP="00BC3AEB">
            <w:pPr>
              <w:rPr>
                <w:rFonts w:cs="Times New Roman"/>
                <w:sz w:val="20"/>
              </w:rPr>
            </w:pPr>
            <w:r w:rsidRPr="00BC3AEB">
              <w:rPr>
                <w:rFonts w:cs="Times New Roman"/>
                <w:sz w:val="20"/>
              </w:rPr>
              <w:t>Eventuale contratto stipulato con un legale esterno</w:t>
            </w:r>
          </w:p>
        </w:tc>
        <w:tc>
          <w:tcPr>
            <w:tcW w:w="1701" w:type="dxa"/>
            <w:vAlign w:val="center"/>
            <w:hideMark/>
          </w:tcPr>
          <w:p w14:paraId="0224ABF5" w14:textId="77777777" w:rsidR="00BC3AEB" w:rsidRPr="00BC3AEB" w:rsidRDefault="00BC3AEB" w:rsidP="00BC3AEB">
            <w:pPr>
              <w:jc w:val="center"/>
              <w:rPr>
                <w:rFonts w:cs="Times New Roman"/>
                <w:b/>
                <w:bCs/>
                <w:sz w:val="20"/>
              </w:rPr>
            </w:pPr>
            <w:r w:rsidRPr="00BC3AEB">
              <w:rPr>
                <w:rFonts w:cs="Times New Roman"/>
                <w:b/>
                <w:bCs/>
                <w:sz w:val="20"/>
              </w:rPr>
              <w:t>REMOTO</w:t>
            </w:r>
          </w:p>
        </w:tc>
      </w:tr>
    </w:tbl>
    <w:p w14:paraId="1874D98B" w14:textId="0105C4F1" w:rsidR="001E110C" w:rsidRPr="007D0A57" w:rsidRDefault="001E110C" w:rsidP="006F2693">
      <w:pPr>
        <w:spacing w:line="360" w:lineRule="auto"/>
        <w:rPr>
          <w:rFonts w:cs="Times New Roman"/>
        </w:rPr>
      </w:pPr>
    </w:p>
    <w:p w14:paraId="3AEC58EE" w14:textId="77777777" w:rsidR="00A259A4" w:rsidRPr="007D0A57" w:rsidRDefault="00A259A4" w:rsidP="006F2693">
      <w:pPr>
        <w:spacing w:line="360" w:lineRule="auto"/>
        <w:rPr>
          <w:rFonts w:cs="Times New Roman"/>
        </w:rPr>
        <w:sectPr w:rsidR="00A259A4" w:rsidRPr="007D0A57" w:rsidSect="00BC3AEB">
          <w:pgSz w:w="11906" w:h="16838"/>
          <w:pgMar w:top="1417" w:right="1134" w:bottom="1134" w:left="1134" w:header="708" w:footer="708" w:gutter="0"/>
          <w:cols w:space="708"/>
          <w:titlePg/>
          <w:docGrid w:linePitch="360"/>
        </w:sectPr>
      </w:pPr>
    </w:p>
    <w:p w14:paraId="4FC83914" w14:textId="6F873950" w:rsidR="00543283" w:rsidRPr="007D0A57" w:rsidRDefault="00543283" w:rsidP="00BB1C81">
      <w:pPr>
        <w:pStyle w:val="Titolo1"/>
        <w:rPr>
          <w:rFonts w:ascii="Times New Roman" w:hAnsi="Times New Roman" w:cs="Times New Roman"/>
        </w:rPr>
      </w:pPr>
      <w:bookmarkStart w:id="71" w:name="_Toc441230135"/>
      <w:bookmarkStart w:id="72" w:name="_Toc442085188"/>
      <w:bookmarkStart w:id="73" w:name="_Toc505028969"/>
      <w:r w:rsidRPr="007D0A57">
        <w:rPr>
          <w:rFonts w:ascii="Times New Roman" w:hAnsi="Times New Roman" w:cs="Times New Roman"/>
        </w:rPr>
        <w:lastRenderedPageBreak/>
        <w:t>2</w:t>
      </w:r>
      <w:r w:rsidR="009D2BF0">
        <w:rPr>
          <w:rFonts w:ascii="Times New Roman" w:hAnsi="Times New Roman" w:cs="Times New Roman"/>
        </w:rPr>
        <w:t>2</w:t>
      </w:r>
      <w:r w:rsidRPr="007D0A57">
        <w:rPr>
          <w:rFonts w:ascii="Times New Roman" w:hAnsi="Times New Roman" w:cs="Times New Roman"/>
        </w:rPr>
        <w:t xml:space="preserve">. PARTE SPECIALE </w:t>
      </w:r>
      <w:r w:rsidR="009D2BF0">
        <w:rPr>
          <w:rFonts w:ascii="Times New Roman" w:hAnsi="Times New Roman" w:cs="Times New Roman"/>
        </w:rPr>
        <w:t>B</w:t>
      </w:r>
      <w:r w:rsidRPr="007D0A57">
        <w:rPr>
          <w:rFonts w:ascii="Times New Roman" w:hAnsi="Times New Roman" w:cs="Times New Roman"/>
        </w:rPr>
        <w:t>: LE MISURE SPECIFICHE DI FRONTEGGIAMENTO DEL RISCHIO</w:t>
      </w:r>
      <w:bookmarkEnd w:id="71"/>
      <w:bookmarkEnd w:id="72"/>
      <w:bookmarkEnd w:id="73"/>
    </w:p>
    <w:p w14:paraId="339D9EB4" w14:textId="77777777" w:rsidR="00BC3AEB" w:rsidRPr="00BC3AEB" w:rsidRDefault="00BC3AEB" w:rsidP="00BC3AEB">
      <w:pPr>
        <w:spacing w:line="360" w:lineRule="auto"/>
        <w:rPr>
          <w:rFonts w:cs="Times New Roman"/>
          <w:szCs w:val="24"/>
        </w:rPr>
      </w:pPr>
      <w:r w:rsidRPr="00BC3AEB">
        <w:rPr>
          <w:rFonts w:cs="Times New Roman"/>
          <w:szCs w:val="24"/>
        </w:rPr>
        <w:t xml:space="preserve">A seguito dell’analisi del rischio, per i processi che presentano un valore di esposizione al rischio più elevato sono state ipotizzate una serie di misure specifiche di fronteggiamento. </w:t>
      </w:r>
    </w:p>
    <w:p w14:paraId="40DE2DD7" w14:textId="77777777" w:rsidR="00BC3AEB" w:rsidRPr="00BC3AEB" w:rsidRDefault="00BC3AEB" w:rsidP="00BC3AEB">
      <w:pPr>
        <w:spacing w:line="360" w:lineRule="auto"/>
        <w:rPr>
          <w:rFonts w:cs="Times New Roman"/>
          <w:i/>
          <w:szCs w:val="24"/>
        </w:rPr>
      </w:pPr>
      <w:r w:rsidRPr="00BC3AEB">
        <w:rPr>
          <w:rFonts w:cs="Times New Roman"/>
          <w:i/>
          <w:szCs w:val="24"/>
        </w:rPr>
        <w:t>Processo sensibile: Gestione del personale</w:t>
      </w:r>
    </w:p>
    <w:p w14:paraId="3F0567EF" w14:textId="248EE36B" w:rsidR="00BC3AEB" w:rsidRPr="00BC3AEB" w:rsidRDefault="00BC3AEB" w:rsidP="00BC3AEB">
      <w:pPr>
        <w:spacing w:line="360" w:lineRule="auto"/>
        <w:rPr>
          <w:rFonts w:cs="Times New Roman"/>
          <w:szCs w:val="24"/>
        </w:rPr>
      </w:pPr>
      <w:r>
        <w:rPr>
          <w:rFonts w:cs="Times New Roman"/>
          <w:szCs w:val="24"/>
        </w:rPr>
        <w:t>1</w:t>
      </w:r>
      <w:r w:rsidRPr="00BC3AEB">
        <w:rPr>
          <w:rFonts w:cs="Times New Roman"/>
          <w:szCs w:val="24"/>
        </w:rPr>
        <w:t>) La Società predisporrà un sistema di rilevazione della presenza tramite badge.</w:t>
      </w:r>
    </w:p>
    <w:p w14:paraId="4D7124B9"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Organo Amministrativo.</w:t>
      </w:r>
    </w:p>
    <w:p w14:paraId="089AB270"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Tempistica: entro il 31/03/2018.</w:t>
      </w:r>
    </w:p>
    <w:p w14:paraId="31BC3560" w14:textId="1D577CF4" w:rsidR="00BC3AEB" w:rsidRPr="00BC3AEB" w:rsidRDefault="00BC3AEB" w:rsidP="00BC3AEB">
      <w:pPr>
        <w:spacing w:line="360" w:lineRule="auto"/>
        <w:rPr>
          <w:rFonts w:cs="Times New Roman"/>
          <w:szCs w:val="24"/>
        </w:rPr>
      </w:pPr>
      <w:r>
        <w:rPr>
          <w:rFonts w:cs="Times New Roman"/>
          <w:szCs w:val="24"/>
        </w:rPr>
        <w:t>2</w:t>
      </w:r>
      <w:r w:rsidRPr="00BC3AEB">
        <w:rPr>
          <w:rFonts w:cs="Times New Roman"/>
          <w:szCs w:val="24"/>
        </w:rPr>
        <w:t>) È obbligatorio richiedere un'autorizzazione all’Amministratore per lo svolgimento di incarichi extra istituzionali.</w:t>
      </w:r>
    </w:p>
    <w:p w14:paraId="1C5870AE" w14:textId="3547DEA1"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 xml:space="preserve">Responsabile: </w:t>
      </w:r>
      <w:r>
        <w:rPr>
          <w:rFonts w:eastAsiaTheme="minorHAnsi" w:cs="Times New Roman"/>
          <w:szCs w:val="24"/>
        </w:rPr>
        <w:t xml:space="preserve">Dipendente (richiesta autorizzazione) / </w:t>
      </w:r>
      <w:r w:rsidRPr="00BC3AEB">
        <w:rPr>
          <w:rFonts w:eastAsiaTheme="minorHAnsi" w:cs="Times New Roman"/>
          <w:szCs w:val="24"/>
        </w:rPr>
        <w:t>Amministratore Unico</w:t>
      </w:r>
      <w:r>
        <w:rPr>
          <w:rFonts w:eastAsiaTheme="minorHAnsi" w:cs="Times New Roman"/>
          <w:szCs w:val="24"/>
        </w:rPr>
        <w:t xml:space="preserve"> (rilascio autorizzazione)</w:t>
      </w:r>
      <w:r w:rsidRPr="00BC3AEB">
        <w:rPr>
          <w:rFonts w:eastAsiaTheme="minorHAnsi" w:cs="Times New Roman"/>
          <w:szCs w:val="24"/>
        </w:rPr>
        <w:t>.</w:t>
      </w:r>
    </w:p>
    <w:p w14:paraId="07E77DA9" w14:textId="0AA7BC6F"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 xml:space="preserve">Tempistica: ad evento. </w:t>
      </w:r>
    </w:p>
    <w:p w14:paraId="3D6151A5" w14:textId="77777777" w:rsidR="00BC3AEB" w:rsidRDefault="00BC3AEB" w:rsidP="00BC3AEB">
      <w:pPr>
        <w:spacing w:line="360" w:lineRule="auto"/>
        <w:rPr>
          <w:rFonts w:cs="Times New Roman"/>
          <w:i/>
          <w:szCs w:val="24"/>
        </w:rPr>
      </w:pPr>
    </w:p>
    <w:p w14:paraId="4CDAC302" w14:textId="3642D7E6" w:rsidR="00BC3AEB" w:rsidRPr="00BC3AEB" w:rsidRDefault="00BC3AEB" w:rsidP="00BC3AEB">
      <w:pPr>
        <w:spacing w:line="360" w:lineRule="auto"/>
        <w:rPr>
          <w:rFonts w:cs="Times New Roman"/>
          <w:i/>
          <w:szCs w:val="24"/>
        </w:rPr>
      </w:pPr>
      <w:r w:rsidRPr="00BC3AEB">
        <w:rPr>
          <w:rFonts w:cs="Times New Roman"/>
          <w:i/>
          <w:szCs w:val="24"/>
        </w:rPr>
        <w:t>Processo sensibile: Consulenze</w:t>
      </w:r>
    </w:p>
    <w:p w14:paraId="39953401" w14:textId="104D86F7" w:rsidR="00BC3AEB" w:rsidRPr="00AE4095" w:rsidRDefault="00AE4095" w:rsidP="00AE4095">
      <w:pPr>
        <w:spacing w:line="360" w:lineRule="auto"/>
        <w:rPr>
          <w:rFonts w:cs="Times New Roman"/>
          <w:szCs w:val="24"/>
        </w:rPr>
      </w:pPr>
      <w:r>
        <w:rPr>
          <w:rFonts w:cs="Times New Roman"/>
          <w:szCs w:val="24"/>
        </w:rPr>
        <w:t>1</w:t>
      </w:r>
      <w:r w:rsidR="00BC3AEB" w:rsidRPr="00AE4095">
        <w:rPr>
          <w:rFonts w:cs="Times New Roman"/>
          <w:szCs w:val="24"/>
        </w:rPr>
        <w:t>) Obbligo di acquisire una relazione scritta da parte del consulente che descriva l'attività svolta, prima di effettuare il pagamento. Nel caso in cui la consulenza produca degli output documentali (ad. es. parere scritto) sarà sufficiente acquisire questi ultimi.</w:t>
      </w:r>
    </w:p>
    <w:p w14:paraId="2BF8DF8F"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05A53896"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Tempistica: ad evento.</w:t>
      </w:r>
    </w:p>
    <w:p w14:paraId="3B9043DE" w14:textId="77777777" w:rsidR="00AE4095" w:rsidRDefault="00AE4095" w:rsidP="00AE4095">
      <w:pPr>
        <w:spacing w:line="360" w:lineRule="auto"/>
        <w:rPr>
          <w:rFonts w:cs="Times New Roman"/>
          <w:szCs w:val="24"/>
        </w:rPr>
      </w:pPr>
    </w:p>
    <w:p w14:paraId="51B281A9" w14:textId="77777777" w:rsidR="00BC3AEB" w:rsidRPr="00AE4095" w:rsidRDefault="00BC3AEB" w:rsidP="00AE4095">
      <w:pPr>
        <w:spacing w:line="360" w:lineRule="auto"/>
        <w:rPr>
          <w:rFonts w:cs="Times New Roman"/>
          <w:i/>
          <w:szCs w:val="24"/>
        </w:rPr>
      </w:pPr>
      <w:r w:rsidRPr="00AE4095">
        <w:rPr>
          <w:rFonts w:cs="Times New Roman"/>
          <w:i/>
          <w:szCs w:val="24"/>
        </w:rPr>
        <w:t xml:space="preserve">Processo sensibile: Omaggi </w:t>
      </w:r>
    </w:p>
    <w:p w14:paraId="48251C97" w14:textId="77777777" w:rsidR="00BC3AEB" w:rsidRPr="00AE4095" w:rsidRDefault="00BC3AEB" w:rsidP="00AE4095">
      <w:pPr>
        <w:spacing w:line="360" w:lineRule="auto"/>
        <w:rPr>
          <w:rFonts w:cs="Times New Roman"/>
          <w:szCs w:val="24"/>
        </w:rPr>
      </w:pPr>
      <w:r w:rsidRPr="00AE4095">
        <w:rPr>
          <w:rFonts w:cs="Times New Roman"/>
          <w:szCs w:val="24"/>
        </w:rPr>
        <w:t xml:space="preserve">1) Divieto di erogare omaggi di valore unitario superiore a 50 euro e di ricevere omaggi di qualsiasi valore. </w:t>
      </w:r>
    </w:p>
    <w:p w14:paraId="52C6B1C8"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 – Dipendenti.</w:t>
      </w:r>
    </w:p>
    <w:p w14:paraId="2B9F3932"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lastRenderedPageBreak/>
        <w:t>Tempistica: ad evento.</w:t>
      </w:r>
    </w:p>
    <w:p w14:paraId="780096D6" w14:textId="77777777" w:rsidR="00AE4095" w:rsidRDefault="00AE4095" w:rsidP="00AE4095">
      <w:pPr>
        <w:spacing w:line="360" w:lineRule="auto"/>
        <w:rPr>
          <w:rFonts w:cs="Times New Roman"/>
          <w:szCs w:val="24"/>
        </w:rPr>
      </w:pPr>
    </w:p>
    <w:p w14:paraId="4B1DEB16" w14:textId="6E98D3C1" w:rsidR="00BC3AEB" w:rsidRPr="00AE4095" w:rsidRDefault="00BC3AEB" w:rsidP="00AE4095">
      <w:pPr>
        <w:spacing w:line="360" w:lineRule="auto"/>
        <w:rPr>
          <w:rFonts w:cs="Times New Roman"/>
          <w:i/>
          <w:szCs w:val="24"/>
        </w:rPr>
      </w:pPr>
      <w:r w:rsidRPr="00AE4095">
        <w:rPr>
          <w:rFonts w:cs="Times New Roman"/>
          <w:i/>
          <w:szCs w:val="24"/>
        </w:rPr>
        <w:t>Processo sensibile: Acquisto di prodotti farmaceutici</w:t>
      </w:r>
    </w:p>
    <w:p w14:paraId="55D086A1" w14:textId="30B13144" w:rsidR="00BC3AEB" w:rsidRPr="00AE4095" w:rsidRDefault="00AE4095" w:rsidP="00AE4095">
      <w:pPr>
        <w:spacing w:line="360" w:lineRule="auto"/>
        <w:rPr>
          <w:rFonts w:cs="Times New Roman"/>
          <w:szCs w:val="24"/>
        </w:rPr>
      </w:pPr>
      <w:r>
        <w:rPr>
          <w:rFonts w:cs="Times New Roman"/>
          <w:szCs w:val="24"/>
        </w:rPr>
        <w:t>1</w:t>
      </w:r>
      <w:r w:rsidR="00BC3AEB" w:rsidRPr="00AE4095">
        <w:rPr>
          <w:rFonts w:cs="Times New Roman"/>
          <w:szCs w:val="24"/>
        </w:rPr>
        <w:t>) Pubblicazione degli esiti della gara Cispel sulla sezione "Società trasparente" del sito internet.</w:t>
      </w:r>
    </w:p>
    <w:p w14:paraId="3BC9ADF3"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Responsabile della prevenzione della corruzione e della trasparenza.</w:t>
      </w:r>
    </w:p>
    <w:p w14:paraId="4323067D"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Tempistica: annualmente.</w:t>
      </w:r>
    </w:p>
    <w:p w14:paraId="31BCC0A1" w14:textId="77777777" w:rsidR="00BC3AEB" w:rsidRPr="00AE4095" w:rsidRDefault="00BC3AEB" w:rsidP="00AE4095">
      <w:pPr>
        <w:spacing w:line="360" w:lineRule="auto"/>
        <w:rPr>
          <w:rFonts w:cs="Times New Roman"/>
          <w:szCs w:val="24"/>
        </w:rPr>
      </w:pPr>
    </w:p>
    <w:p w14:paraId="3136A473" w14:textId="77777777" w:rsidR="00BC3AEB" w:rsidRPr="00AE4095" w:rsidRDefault="00BC3AEB" w:rsidP="00AE4095">
      <w:pPr>
        <w:spacing w:line="360" w:lineRule="auto"/>
        <w:rPr>
          <w:rFonts w:cs="Times New Roman"/>
          <w:i/>
          <w:szCs w:val="24"/>
        </w:rPr>
      </w:pPr>
      <w:r w:rsidRPr="00AE4095">
        <w:rPr>
          <w:rFonts w:cs="Times New Roman"/>
          <w:i/>
          <w:szCs w:val="24"/>
        </w:rPr>
        <w:t>Processo sensibile: Affidamento di lavori, servizi e beni extra farmaco</w:t>
      </w:r>
    </w:p>
    <w:p w14:paraId="184F9FF4" w14:textId="77777777" w:rsidR="00BC3AEB" w:rsidRPr="00AE4095" w:rsidRDefault="00BC3AEB" w:rsidP="00AE4095">
      <w:pPr>
        <w:spacing w:line="360" w:lineRule="auto"/>
        <w:rPr>
          <w:rFonts w:cs="Times New Roman"/>
          <w:szCs w:val="24"/>
        </w:rPr>
      </w:pPr>
      <w:r w:rsidRPr="00AE4095">
        <w:rPr>
          <w:rFonts w:cs="Times New Roman"/>
          <w:szCs w:val="24"/>
        </w:rPr>
        <w:t>1) Aggiornare il "Regolamento per l'acquisizione in economia di lavori, servizi e forniture" al fine di uniformarlo alla normativa in materia di contratti pubblici. Introdurre nel regolamento che per acquisti superiori a 15.000 euro deve essere richiesta preventiva autorizzazione all’Organo Amministrativo. Prevedere inoltre una sezione relativa alla gestione dell’albo fornitori.</w:t>
      </w:r>
    </w:p>
    <w:p w14:paraId="41B814C1"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4E010408" w14:textId="2B01829E"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 xml:space="preserve">Tempistica: entro il </w:t>
      </w:r>
      <w:r w:rsidR="00AE4095">
        <w:rPr>
          <w:rFonts w:eastAsiaTheme="minorHAnsi" w:cs="Times New Roman"/>
          <w:szCs w:val="24"/>
        </w:rPr>
        <w:t>30/06/2018</w:t>
      </w:r>
      <w:r w:rsidRPr="00BC3AEB">
        <w:rPr>
          <w:rFonts w:eastAsiaTheme="minorHAnsi" w:cs="Times New Roman"/>
          <w:szCs w:val="24"/>
        </w:rPr>
        <w:t xml:space="preserve">. </w:t>
      </w:r>
    </w:p>
    <w:p w14:paraId="18049188" w14:textId="77777777" w:rsidR="00BC3AEB" w:rsidRPr="00AE4095" w:rsidRDefault="00BC3AEB" w:rsidP="00AE4095">
      <w:pPr>
        <w:spacing w:line="360" w:lineRule="auto"/>
        <w:rPr>
          <w:rFonts w:cs="Times New Roman"/>
          <w:szCs w:val="24"/>
        </w:rPr>
      </w:pPr>
      <w:r w:rsidRPr="00AE4095">
        <w:rPr>
          <w:rFonts w:cs="Times New Roman"/>
          <w:szCs w:val="24"/>
        </w:rPr>
        <w:t>2) Predisporre un albo fornitori.</w:t>
      </w:r>
    </w:p>
    <w:p w14:paraId="024FD418"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4B884D59" w14:textId="36B95082"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 xml:space="preserve">Tempistica: entro il </w:t>
      </w:r>
      <w:r w:rsidR="00AE4095">
        <w:rPr>
          <w:rFonts w:eastAsiaTheme="minorHAnsi" w:cs="Times New Roman"/>
          <w:szCs w:val="24"/>
        </w:rPr>
        <w:t>30/06/2018.</w:t>
      </w:r>
    </w:p>
    <w:p w14:paraId="470C24C1" w14:textId="77777777" w:rsidR="00BC3AEB" w:rsidRPr="00AE4095" w:rsidRDefault="00BC3AEB" w:rsidP="00AE4095">
      <w:pPr>
        <w:spacing w:line="360" w:lineRule="auto"/>
        <w:rPr>
          <w:rFonts w:cs="Times New Roman"/>
          <w:szCs w:val="24"/>
        </w:rPr>
      </w:pPr>
      <w:r w:rsidRPr="00AE4095">
        <w:rPr>
          <w:rFonts w:cs="Times New Roman"/>
          <w:szCs w:val="24"/>
        </w:rPr>
        <w:t>3) Aggiornare il "Regolamento per l'acquisizione in economia di lavori, servizi e forniture" introducendo la regola secondo la quale l'Amministrazione può predisporre il pagamento delle fatture dei fornitori unicamente nelle ipotesi in cui sia presente un visto di conformità dell’Amministratore Unico o di una Direttrice di farmacia.</w:t>
      </w:r>
    </w:p>
    <w:p w14:paraId="37EACD4A"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45D26D2B" w14:textId="673C62A3"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 xml:space="preserve">Tempistica: </w:t>
      </w:r>
      <w:r w:rsidR="00AE4095" w:rsidRPr="00BC3AEB">
        <w:rPr>
          <w:rFonts w:eastAsiaTheme="minorHAnsi" w:cs="Times New Roman"/>
          <w:szCs w:val="24"/>
        </w:rPr>
        <w:t xml:space="preserve">entro il </w:t>
      </w:r>
      <w:r w:rsidR="00AE4095">
        <w:rPr>
          <w:rFonts w:eastAsiaTheme="minorHAnsi" w:cs="Times New Roman"/>
          <w:szCs w:val="24"/>
        </w:rPr>
        <w:t>30/06/2018</w:t>
      </w:r>
      <w:r w:rsidRPr="00BC3AEB">
        <w:rPr>
          <w:rFonts w:eastAsiaTheme="minorHAnsi" w:cs="Times New Roman"/>
          <w:szCs w:val="24"/>
        </w:rPr>
        <w:t>.</w:t>
      </w:r>
    </w:p>
    <w:p w14:paraId="4EC52B19" w14:textId="18645831" w:rsidR="00BC3AEB" w:rsidRPr="00AE4095" w:rsidRDefault="00BC3AEB" w:rsidP="00AE4095">
      <w:pPr>
        <w:spacing w:line="360" w:lineRule="auto"/>
        <w:rPr>
          <w:rFonts w:cs="Times New Roman"/>
          <w:szCs w:val="24"/>
        </w:rPr>
      </w:pPr>
      <w:r w:rsidRPr="00AE4095">
        <w:rPr>
          <w:rFonts w:cs="Times New Roman"/>
          <w:szCs w:val="24"/>
        </w:rPr>
        <w:t>4) Nel caso di modifica di IBAN di clienti e fornitori è necessario che questo avvenga soltanto a seguito di comunicazione scritta da parte del cliente/fornitore con l’indicazione del vecchio e del nuovo IBAN. La comunicazione deve pervenire da parte del legale rappresentante.</w:t>
      </w:r>
    </w:p>
    <w:p w14:paraId="7D133D8A" w14:textId="77777777" w:rsidR="00BC3AEB" w:rsidRPr="00AE4095" w:rsidRDefault="00BC3AEB" w:rsidP="00AE4095">
      <w:pPr>
        <w:spacing w:line="360" w:lineRule="auto"/>
        <w:rPr>
          <w:rFonts w:cs="Times New Roman"/>
          <w:i/>
          <w:szCs w:val="24"/>
        </w:rPr>
      </w:pPr>
      <w:r w:rsidRPr="00AE4095">
        <w:rPr>
          <w:rFonts w:cs="Times New Roman"/>
          <w:i/>
          <w:szCs w:val="24"/>
        </w:rPr>
        <w:lastRenderedPageBreak/>
        <w:t>Processo sensibile: Sovvenzioni, contributi, sussidi</w:t>
      </w:r>
    </w:p>
    <w:p w14:paraId="662CC0B4" w14:textId="0CAD680E" w:rsidR="00BC3AEB" w:rsidRPr="00AE4095" w:rsidRDefault="00AE4095" w:rsidP="00AE4095">
      <w:pPr>
        <w:spacing w:line="360" w:lineRule="auto"/>
        <w:rPr>
          <w:rFonts w:cs="Times New Roman"/>
          <w:szCs w:val="24"/>
        </w:rPr>
      </w:pPr>
      <w:r>
        <w:rPr>
          <w:rFonts w:cs="Times New Roman"/>
          <w:szCs w:val="24"/>
        </w:rPr>
        <w:t xml:space="preserve">1) </w:t>
      </w:r>
      <w:r w:rsidRPr="00AE4095">
        <w:rPr>
          <w:rFonts w:cs="Times New Roman"/>
          <w:szCs w:val="24"/>
        </w:rPr>
        <w:t>Si prevede</w:t>
      </w:r>
      <w:r w:rsidR="00BC3AEB" w:rsidRPr="00AE4095">
        <w:rPr>
          <w:rFonts w:cs="Times New Roman"/>
          <w:szCs w:val="24"/>
        </w:rPr>
        <w:t xml:space="preserve"> che le sponsorizzazioni siano approvate da parte dell’Organo Amministrativo e </w:t>
      </w:r>
      <w:r w:rsidRPr="00AE4095">
        <w:rPr>
          <w:rFonts w:cs="Times New Roman"/>
          <w:szCs w:val="24"/>
        </w:rPr>
        <w:t xml:space="preserve">che </w:t>
      </w:r>
      <w:r w:rsidR="00BC3AEB" w:rsidRPr="00AE4095">
        <w:rPr>
          <w:rFonts w:cs="Times New Roman"/>
          <w:szCs w:val="24"/>
        </w:rPr>
        <w:t xml:space="preserve">per importi sopra 1.000 </w:t>
      </w:r>
      <w:r w:rsidRPr="00AE4095">
        <w:rPr>
          <w:rFonts w:cs="Times New Roman"/>
          <w:szCs w:val="24"/>
        </w:rPr>
        <w:t>euro sia</w:t>
      </w:r>
      <w:r w:rsidR="00BC3AEB" w:rsidRPr="00AE4095">
        <w:rPr>
          <w:rFonts w:cs="Times New Roman"/>
          <w:szCs w:val="24"/>
        </w:rPr>
        <w:t xml:space="preserve"> redatto un contratto di sponsorizzazione e acquisi</w:t>
      </w:r>
      <w:r w:rsidRPr="00AE4095">
        <w:rPr>
          <w:rFonts w:cs="Times New Roman"/>
          <w:szCs w:val="24"/>
        </w:rPr>
        <w:t>ta</w:t>
      </w:r>
      <w:r w:rsidR="00BC3AEB" w:rsidRPr="00AE4095">
        <w:rPr>
          <w:rFonts w:cs="Times New Roman"/>
          <w:szCs w:val="24"/>
        </w:rPr>
        <w:t xml:space="preserve"> </w:t>
      </w:r>
      <w:r w:rsidRPr="00AE4095">
        <w:rPr>
          <w:rFonts w:cs="Times New Roman"/>
          <w:szCs w:val="24"/>
        </w:rPr>
        <w:t>l’</w:t>
      </w:r>
      <w:r w:rsidR="00BC3AEB" w:rsidRPr="00AE4095">
        <w:rPr>
          <w:rFonts w:cs="Times New Roman"/>
          <w:szCs w:val="24"/>
        </w:rPr>
        <w:t>evidenza della sponsorizzazione fatta.</w:t>
      </w:r>
    </w:p>
    <w:p w14:paraId="5DE9B70B"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Organo Amministrativo.</w:t>
      </w:r>
    </w:p>
    <w:p w14:paraId="6A201249"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Tempistica: ad evento.</w:t>
      </w:r>
    </w:p>
    <w:p w14:paraId="212C2953" w14:textId="77777777" w:rsidR="00AE4095" w:rsidRDefault="00AE4095" w:rsidP="00AE4095">
      <w:pPr>
        <w:spacing w:line="360" w:lineRule="auto"/>
        <w:rPr>
          <w:rFonts w:cs="Times New Roman"/>
          <w:szCs w:val="24"/>
        </w:rPr>
      </w:pPr>
    </w:p>
    <w:p w14:paraId="6CE1F4AC" w14:textId="141C6A71" w:rsidR="00BC3AEB" w:rsidRPr="00AE4095" w:rsidRDefault="00BC3AEB" w:rsidP="00AE4095">
      <w:pPr>
        <w:spacing w:line="360" w:lineRule="auto"/>
        <w:rPr>
          <w:rFonts w:cs="Times New Roman"/>
          <w:i/>
          <w:szCs w:val="24"/>
        </w:rPr>
      </w:pPr>
      <w:r w:rsidRPr="00AE4095">
        <w:rPr>
          <w:rFonts w:cs="Times New Roman"/>
          <w:i/>
          <w:szCs w:val="24"/>
        </w:rPr>
        <w:t>Processo sensibile: Gestione finanziaria</w:t>
      </w:r>
    </w:p>
    <w:p w14:paraId="33746166" w14:textId="77777777" w:rsidR="00BC3AEB" w:rsidRPr="00AE4095" w:rsidRDefault="00BC3AEB" w:rsidP="00AE4095">
      <w:pPr>
        <w:spacing w:line="360" w:lineRule="auto"/>
        <w:rPr>
          <w:rFonts w:cs="Times New Roman"/>
          <w:szCs w:val="24"/>
        </w:rPr>
      </w:pPr>
      <w:r w:rsidRPr="00AE4095">
        <w:rPr>
          <w:rFonts w:cs="Times New Roman"/>
          <w:szCs w:val="24"/>
        </w:rPr>
        <w:t>1) Si prevede il divieto di pagamenti in contanti per importi superiori a 100 euro.</w:t>
      </w:r>
    </w:p>
    <w:p w14:paraId="12C943B9"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dipendenti.</w:t>
      </w:r>
    </w:p>
    <w:p w14:paraId="4E37D67D" w14:textId="41F4FA09" w:rsid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Tempistica: ad evento.</w:t>
      </w:r>
    </w:p>
    <w:p w14:paraId="4F2C61C9" w14:textId="77777777" w:rsidR="00BC3AEB" w:rsidRPr="00AE4095" w:rsidRDefault="00BC3AEB" w:rsidP="00AE4095">
      <w:pPr>
        <w:spacing w:line="360" w:lineRule="auto"/>
        <w:rPr>
          <w:rFonts w:cs="Times New Roman"/>
          <w:szCs w:val="24"/>
        </w:rPr>
      </w:pPr>
      <w:r w:rsidRPr="00AE4095">
        <w:rPr>
          <w:rFonts w:cs="Times New Roman"/>
          <w:szCs w:val="24"/>
        </w:rPr>
        <w:t>2) Predisposizione di una procedura di tesoreria.</w:t>
      </w:r>
    </w:p>
    <w:p w14:paraId="74B036D4" w14:textId="77777777" w:rsidR="00BC3AEB" w:rsidRPr="00BC3AEB" w:rsidRDefault="00BC3AEB" w:rsidP="00BC3AEB">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535CB433" w14:textId="273468EA" w:rsidR="00265F17" w:rsidRPr="007D0A57" w:rsidRDefault="00BC3AEB" w:rsidP="00BC3AEB">
      <w:pPr>
        <w:pStyle w:val="Paragrafoelenco"/>
        <w:numPr>
          <w:ilvl w:val="0"/>
          <w:numId w:val="53"/>
        </w:numPr>
        <w:spacing w:line="360" w:lineRule="auto"/>
        <w:rPr>
          <w:rFonts w:cs="Times New Roman"/>
        </w:rPr>
      </w:pPr>
      <w:r w:rsidRPr="00BC3AEB">
        <w:rPr>
          <w:rFonts w:eastAsiaTheme="minorHAnsi" w:cs="Times New Roman"/>
          <w:szCs w:val="24"/>
        </w:rPr>
        <w:t>Tempistica: 31/03/2018.</w:t>
      </w:r>
    </w:p>
    <w:p w14:paraId="70B71EE4" w14:textId="3FB6D925" w:rsidR="00E923CA" w:rsidRPr="00AE4095" w:rsidRDefault="00E923CA" w:rsidP="00E923CA">
      <w:pPr>
        <w:spacing w:line="360" w:lineRule="auto"/>
        <w:rPr>
          <w:rFonts w:cs="Times New Roman"/>
          <w:szCs w:val="24"/>
        </w:rPr>
      </w:pPr>
      <w:r>
        <w:rPr>
          <w:rFonts w:cs="Times New Roman"/>
          <w:szCs w:val="24"/>
        </w:rPr>
        <w:t>3</w:t>
      </w:r>
      <w:r w:rsidRPr="00AE4095">
        <w:rPr>
          <w:rFonts w:cs="Times New Roman"/>
          <w:szCs w:val="24"/>
        </w:rPr>
        <w:t xml:space="preserve">) </w:t>
      </w:r>
      <w:r>
        <w:rPr>
          <w:rFonts w:cs="Times New Roman"/>
          <w:szCs w:val="24"/>
        </w:rPr>
        <w:t>Formalizzare la procedura di inventario della Società</w:t>
      </w:r>
      <w:r w:rsidRPr="00AE4095">
        <w:rPr>
          <w:rFonts w:cs="Times New Roman"/>
          <w:szCs w:val="24"/>
        </w:rPr>
        <w:t>.</w:t>
      </w:r>
    </w:p>
    <w:p w14:paraId="3C291680" w14:textId="77777777" w:rsidR="00E923CA" w:rsidRPr="00BC3AEB" w:rsidRDefault="00E923CA" w:rsidP="00E923CA">
      <w:pPr>
        <w:pStyle w:val="Paragrafoelenco"/>
        <w:numPr>
          <w:ilvl w:val="0"/>
          <w:numId w:val="53"/>
        </w:numPr>
        <w:spacing w:line="360" w:lineRule="auto"/>
        <w:rPr>
          <w:rFonts w:eastAsiaTheme="minorHAnsi" w:cs="Times New Roman"/>
          <w:szCs w:val="24"/>
        </w:rPr>
      </w:pPr>
      <w:r w:rsidRPr="00BC3AEB">
        <w:rPr>
          <w:rFonts w:eastAsiaTheme="minorHAnsi" w:cs="Times New Roman"/>
          <w:szCs w:val="24"/>
        </w:rPr>
        <w:t>Responsabile: Amministratore Unico.</w:t>
      </w:r>
    </w:p>
    <w:p w14:paraId="0F510824" w14:textId="5FE85165" w:rsidR="00E923CA" w:rsidRPr="007D0A57" w:rsidRDefault="00E923CA" w:rsidP="00E923CA">
      <w:pPr>
        <w:pStyle w:val="Paragrafoelenco"/>
        <w:numPr>
          <w:ilvl w:val="0"/>
          <w:numId w:val="53"/>
        </w:numPr>
        <w:spacing w:line="360" w:lineRule="auto"/>
        <w:rPr>
          <w:rFonts w:cs="Times New Roman"/>
        </w:rPr>
      </w:pPr>
      <w:r w:rsidRPr="00BC3AEB">
        <w:rPr>
          <w:rFonts w:eastAsiaTheme="minorHAnsi" w:cs="Times New Roman"/>
          <w:szCs w:val="24"/>
        </w:rPr>
        <w:t xml:space="preserve">Tempistica: </w:t>
      </w:r>
      <w:r>
        <w:rPr>
          <w:rFonts w:eastAsiaTheme="minorHAnsi" w:cs="Times New Roman"/>
          <w:szCs w:val="24"/>
        </w:rPr>
        <w:t>30/06/2018</w:t>
      </w:r>
      <w:r w:rsidRPr="00BC3AEB">
        <w:rPr>
          <w:rFonts w:eastAsiaTheme="minorHAnsi" w:cs="Times New Roman"/>
          <w:szCs w:val="24"/>
        </w:rPr>
        <w:t>.</w:t>
      </w:r>
    </w:p>
    <w:p w14:paraId="6CC425F8" w14:textId="723F522F" w:rsidR="007B67CB" w:rsidRPr="007D0A57" w:rsidRDefault="007B67CB">
      <w:pPr>
        <w:jc w:val="left"/>
        <w:rPr>
          <w:rFonts w:cs="Times New Roman"/>
        </w:rPr>
      </w:pPr>
      <w:r w:rsidRPr="007D0A57">
        <w:rPr>
          <w:rFonts w:cs="Times New Roman"/>
        </w:rPr>
        <w:br w:type="page"/>
      </w:r>
    </w:p>
    <w:p w14:paraId="0F9555B3" w14:textId="2B4C8043" w:rsidR="00543283" w:rsidRPr="007D0A57" w:rsidRDefault="00543283" w:rsidP="00AE4095">
      <w:pPr>
        <w:pStyle w:val="Titolo1"/>
        <w:rPr>
          <w:rFonts w:ascii="Times New Roman" w:hAnsi="Times New Roman" w:cs="Times New Roman"/>
        </w:rPr>
      </w:pPr>
      <w:bookmarkStart w:id="74" w:name="_Toc441230136"/>
      <w:bookmarkStart w:id="75" w:name="_Toc442085189"/>
      <w:bookmarkStart w:id="76" w:name="_Toc505028970"/>
      <w:r w:rsidRPr="007D0A57">
        <w:rPr>
          <w:rFonts w:ascii="Times New Roman" w:hAnsi="Times New Roman" w:cs="Times New Roman"/>
        </w:rPr>
        <w:lastRenderedPageBreak/>
        <w:t>2</w:t>
      </w:r>
      <w:r w:rsidR="009D2BF0">
        <w:rPr>
          <w:rFonts w:ascii="Times New Roman" w:hAnsi="Times New Roman" w:cs="Times New Roman"/>
        </w:rPr>
        <w:t>3</w:t>
      </w:r>
      <w:r w:rsidR="00330EE9" w:rsidRPr="007D0A57">
        <w:rPr>
          <w:rFonts w:ascii="Times New Roman" w:hAnsi="Times New Roman" w:cs="Times New Roman"/>
        </w:rPr>
        <w:t xml:space="preserve">. PARTE SPECIALE </w:t>
      </w:r>
      <w:r w:rsidR="009D2BF0">
        <w:rPr>
          <w:rFonts w:ascii="Times New Roman" w:hAnsi="Times New Roman" w:cs="Times New Roman"/>
        </w:rPr>
        <w:t>C</w:t>
      </w:r>
      <w:r w:rsidRPr="007D0A57">
        <w:rPr>
          <w:rFonts w:ascii="Times New Roman" w:hAnsi="Times New Roman" w:cs="Times New Roman"/>
        </w:rPr>
        <w:t xml:space="preserve">: I CONTROLLI DEL </w:t>
      </w:r>
      <w:bookmarkEnd w:id="74"/>
      <w:bookmarkEnd w:id="75"/>
      <w:r w:rsidR="000E292C" w:rsidRPr="007D0A57">
        <w:rPr>
          <w:rFonts w:ascii="Times New Roman" w:hAnsi="Times New Roman" w:cs="Times New Roman"/>
        </w:rPr>
        <w:t>RPCT</w:t>
      </w:r>
      <w:bookmarkEnd w:id="76"/>
    </w:p>
    <w:p w14:paraId="4207ECE7" w14:textId="77777777" w:rsidR="00AE4095" w:rsidRPr="00AE4095" w:rsidRDefault="00AE4095" w:rsidP="00AE4095">
      <w:pPr>
        <w:spacing w:after="240" w:line="360" w:lineRule="auto"/>
        <w:rPr>
          <w:rFonts w:eastAsiaTheme="minorEastAsia" w:cs="Times New Roman"/>
        </w:rPr>
      </w:pPr>
      <w:r w:rsidRPr="00AE4095">
        <w:rPr>
          <w:rFonts w:eastAsiaTheme="minorEastAsia" w:cs="Times New Roman"/>
        </w:rPr>
        <w:t>Il Responsabile della prevenzione della corruzione e della trasparenza dovrà svolgere i controlli sulle misure generali del piano e su quelle specifiche previste nella Parte speciale B).</w:t>
      </w:r>
    </w:p>
    <w:p w14:paraId="451824EC" w14:textId="77777777" w:rsidR="00AE4095" w:rsidRPr="00AE4095" w:rsidRDefault="00AE4095" w:rsidP="00AE4095">
      <w:pPr>
        <w:spacing w:after="240" w:line="360" w:lineRule="auto"/>
        <w:rPr>
          <w:rFonts w:eastAsiaTheme="minorEastAsia" w:cs="Times New Roman"/>
        </w:rPr>
      </w:pPr>
      <w:r w:rsidRPr="00AE4095">
        <w:rPr>
          <w:rFonts w:eastAsiaTheme="minorEastAsia" w:cs="Times New Roman"/>
        </w:rPr>
        <w:t xml:space="preserve">Le verifiche dovranno essere verbalizzate e i relativi verbali dovranno essere conservati presso la sede sociale, congiuntamente con la documentazione acquisita e le carte di lavoro prodotte nel corso delle verifiche. </w:t>
      </w:r>
    </w:p>
    <w:p w14:paraId="4A4D44C1" w14:textId="77777777" w:rsidR="00AE4095" w:rsidRPr="00AE4095" w:rsidRDefault="00AE4095" w:rsidP="00AE4095">
      <w:pPr>
        <w:spacing w:after="240" w:line="360" w:lineRule="auto"/>
        <w:rPr>
          <w:rFonts w:eastAsiaTheme="minorEastAsia" w:cs="Times New Roman"/>
        </w:rPr>
      </w:pPr>
      <w:r w:rsidRPr="00AE4095">
        <w:rPr>
          <w:rFonts w:eastAsiaTheme="minorEastAsia" w:cs="Times New Roman"/>
        </w:rPr>
        <w:t>Le misure a carattere generale dovranno essere verificate con la seguente frequenza minima:</w:t>
      </w:r>
    </w:p>
    <w:p w14:paraId="115383D9" w14:textId="6986AD2B"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 xml:space="preserve">Trasparenza: verifica del rispetto degli adempimenti sulla trasparenza con cadenza almeno </w:t>
      </w:r>
      <w:r>
        <w:rPr>
          <w:rFonts w:cs="Times New Roman"/>
          <w:szCs w:val="22"/>
        </w:rPr>
        <w:t>tri</w:t>
      </w:r>
      <w:r w:rsidRPr="00AE4095">
        <w:rPr>
          <w:rFonts w:cs="Times New Roman"/>
          <w:szCs w:val="22"/>
        </w:rPr>
        <w:t>mestrale.</w:t>
      </w:r>
    </w:p>
    <w:p w14:paraId="4BF5C63E"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Sistema dei controlli: il RPCT dovrà incontrare l’Organismo di Vigilanza 231 e il Collegio sindacale almeno una volta all’anno. Gli incontri, da verbalizzare, avranno per oggetto i controlli svolti, i risultati delle verifiche e il piano di attività.</w:t>
      </w:r>
    </w:p>
    <w:p w14:paraId="2EC30B05"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Codice etico: il RPCT dovrà verificare, con cadenza annuale, che il Codice etico sia stato distribuito e sia conosciuto dai dipendenti.</w:t>
      </w:r>
    </w:p>
    <w:p w14:paraId="0B8A9822"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Whistleblowing: il RPCT dovrà verificare, con frequenza almeno settimanale, le segnalazioni eventualmente ricevute all’indirizzo di posta elettronica appositamente istituito o presso la cassetta delle segnalazioni. Il RPCT dovrà inoltre verificare, con frequenza almeno semestrale, che la cassetta per le segnalazioni sia accessibile anche a privati cittadini.</w:t>
      </w:r>
    </w:p>
    <w:p w14:paraId="5EFB179B" w14:textId="5300217C"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Referenti per la prevenzione: il RPCT dovrà verificare che i propri referenti siano sensibilizzati e a conoscenza del Piano e svolgano un’attività di vigilanza sui propri collaboratori.</w:t>
      </w:r>
    </w:p>
    <w:p w14:paraId="61C58B8B"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Formazione e comunicazione del Piano: il RPCT dovrà verificare che i dipendenti della società abbiano ricevuto la comunicazione sull’approvazione del Piano e che i referenti abbiano ricevuto una formazione sullo stesso.</w:t>
      </w:r>
    </w:p>
    <w:p w14:paraId="72874576" w14:textId="376EB891"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 xml:space="preserve">Verifica dell’insussistenza di cause di incompatibilità e inconferibilità per gli incarichi di amministratore e per gli incarichi dirigenziali: il RPCT dovrà ottenere </w:t>
      </w:r>
      <w:r>
        <w:rPr>
          <w:rFonts w:cs="Times New Roman"/>
          <w:szCs w:val="22"/>
        </w:rPr>
        <w:t xml:space="preserve">dall’Amministratore Unico </w:t>
      </w:r>
      <w:r w:rsidRPr="00AE4095">
        <w:rPr>
          <w:rFonts w:cs="Times New Roman"/>
          <w:szCs w:val="22"/>
        </w:rPr>
        <w:t xml:space="preserve">una dichiarazione sull’insussistenza di cause di incompatibilità e inconferibilità. </w:t>
      </w:r>
    </w:p>
    <w:p w14:paraId="4A80A445"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lastRenderedPageBreak/>
        <w:t>Verifica su incarichi assegnati a dipendenti pubblici successivi alla cessazione del rapporto di lavoro: il RPCT dovrà svolgere la verifica sui dipendenti assunti, entro 30 giorni dalla loro assunzione. Nell’ambito delle verifiche sulle consulenze, dovrà inoltre verificare che non sussistano le condizioni di incompatibilità sopra richiamate.</w:t>
      </w:r>
    </w:p>
    <w:p w14:paraId="442AD431"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 xml:space="preserve">Conferimento e autorizzazione allo svolgimento di incarichi extra-istituzionali: il RPCT dovrà verificare, con cadenza semestrale, se sono state inoltrate all’Amministratore Unico richieste di autorizzazione allo svolgimento di incarichi extra-istituzionali. </w:t>
      </w:r>
    </w:p>
    <w:p w14:paraId="3A1B2F92"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 xml:space="preserve">Operazioni in conflitto di interesse che riguardino singoli amministratori: il RPCT dovrà verificare che siano rispettate le condizioni di cui all’art. 2391 c.c., ovvero: che </w:t>
      </w:r>
      <w:r w:rsidRPr="00AE4095">
        <w:rPr>
          <w:rFonts w:cs="Times New Roman"/>
          <w:i/>
          <w:szCs w:val="22"/>
        </w:rPr>
        <w:t>“L'amministratore deve dare notizia agli altri amministratori e al collegio sindacale di ogni interesse che, per conto proprio o di terzi, abbia in una determinata operazione della società, precisandone la natura, i termini, l'origine e la portata; se si tratta di amministratore delegato, deve altresì astenersi dal compiere l'operazione, investendo della stessa l'organo collegiale, se si tratta di amministratore unico, deve darne notizia anche alla prima assemblea utile. Nei casi previsti dal precedente comma la deliberazione del consiglio di amministrazione deve adeguatamente motivare le ragioni e la convenienza per la società dell'operazione”.</w:t>
      </w:r>
    </w:p>
    <w:p w14:paraId="3FFCD0BA" w14:textId="77777777" w:rsidR="00AE4095" w:rsidRPr="00AE4095" w:rsidRDefault="00AE4095" w:rsidP="00AE4095">
      <w:pPr>
        <w:pStyle w:val="Paragrafoelenco"/>
        <w:numPr>
          <w:ilvl w:val="0"/>
          <w:numId w:val="51"/>
        </w:numPr>
        <w:autoSpaceDE w:val="0"/>
        <w:autoSpaceDN w:val="0"/>
        <w:adjustRightInd w:val="0"/>
        <w:spacing w:line="360" w:lineRule="auto"/>
        <w:ind w:right="96"/>
        <w:rPr>
          <w:rFonts w:cs="Times New Roman"/>
          <w:szCs w:val="22"/>
        </w:rPr>
      </w:pPr>
      <w:r w:rsidRPr="00AE4095">
        <w:rPr>
          <w:rFonts w:cs="Times New Roman"/>
          <w:szCs w:val="22"/>
        </w:rPr>
        <w:t>Operazioni in conflitto di interesse che riguardino singoli responsabili, di cui il RPCT sia venuto a conoscenza: quest’ultimo dovrà verificare che il Responsabile interessato ne abbia dato comunicazione, si sia astenuto dal prendere ogni decisione, e che la decisione in merito sia stata presa da altro soggetto.</w:t>
      </w:r>
    </w:p>
    <w:p w14:paraId="60E03D7E" w14:textId="77777777" w:rsidR="00AE4095" w:rsidRPr="00AE4095" w:rsidRDefault="00AE4095" w:rsidP="00AE4095">
      <w:pPr>
        <w:autoSpaceDE w:val="0"/>
        <w:autoSpaceDN w:val="0"/>
        <w:adjustRightInd w:val="0"/>
        <w:spacing w:line="360" w:lineRule="auto"/>
        <w:ind w:right="96"/>
        <w:rPr>
          <w:rFonts w:eastAsiaTheme="minorEastAsia" w:cs="Times New Roman"/>
        </w:rPr>
      </w:pPr>
    </w:p>
    <w:p w14:paraId="15A40762" w14:textId="77777777" w:rsidR="00AE4095" w:rsidRPr="00AE4095" w:rsidRDefault="00AE4095" w:rsidP="00AE4095">
      <w:pPr>
        <w:spacing w:after="240" w:line="360" w:lineRule="auto"/>
        <w:rPr>
          <w:rFonts w:eastAsiaTheme="minorEastAsia" w:cs="Times New Roman"/>
        </w:rPr>
      </w:pPr>
      <w:r w:rsidRPr="00AE4095">
        <w:rPr>
          <w:rFonts w:eastAsiaTheme="minorEastAsia" w:cs="Times New Roman"/>
        </w:rPr>
        <w:t>Di seguito, sono riepilogati i controlli da effettuare, distinti per processo sensibile, indicando anche la frequenza minima degli stessi.</w:t>
      </w:r>
    </w:p>
    <w:p w14:paraId="50BBF0B3" w14:textId="77777777" w:rsidR="00AE4095" w:rsidRPr="00AE4095" w:rsidRDefault="00AE4095" w:rsidP="00AE4095">
      <w:pPr>
        <w:spacing w:line="360" w:lineRule="auto"/>
        <w:rPr>
          <w:rFonts w:eastAsiaTheme="minorEastAsia" w:cs="Times New Roman"/>
        </w:rPr>
      </w:pPr>
    </w:p>
    <w:p w14:paraId="550DE269"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Gestione del personale</w:t>
      </w:r>
    </w:p>
    <w:p w14:paraId="10B3B8C1" w14:textId="77777777" w:rsidR="00AE4095" w:rsidRPr="00AE4095" w:rsidRDefault="00AE4095" w:rsidP="00AE4095">
      <w:pPr>
        <w:pStyle w:val="Paragrafoelenco"/>
        <w:numPr>
          <w:ilvl w:val="0"/>
          <w:numId w:val="71"/>
        </w:numPr>
        <w:spacing w:line="360" w:lineRule="auto"/>
        <w:rPr>
          <w:rFonts w:cs="Times New Roman"/>
          <w:szCs w:val="22"/>
        </w:rPr>
      </w:pPr>
      <w:r w:rsidRPr="00AE4095">
        <w:rPr>
          <w:rFonts w:cs="Times New Roman"/>
          <w:szCs w:val="22"/>
        </w:rPr>
        <w:t xml:space="preserve">Monitoraggio del rispetto del "Regolamento per il reclutamento del personale e il conferimento di incarichi ad esterni". </w:t>
      </w:r>
    </w:p>
    <w:p w14:paraId="59C37916" w14:textId="77777777" w:rsidR="00AE4095" w:rsidRPr="00AE4095" w:rsidRDefault="00AE4095" w:rsidP="00AE4095">
      <w:pPr>
        <w:pStyle w:val="Paragrafoelenco"/>
        <w:numPr>
          <w:ilvl w:val="1"/>
          <w:numId w:val="48"/>
        </w:numPr>
        <w:spacing w:line="360" w:lineRule="auto"/>
        <w:rPr>
          <w:rFonts w:cs="Times New Roman"/>
          <w:szCs w:val="22"/>
        </w:rPr>
      </w:pPr>
      <w:r w:rsidRPr="00AE4095">
        <w:rPr>
          <w:rFonts w:cs="Times New Roman"/>
          <w:szCs w:val="22"/>
        </w:rPr>
        <w:lastRenderedPageBreak/>
        <w:t>Tempistica: almeno semestrale.</w:t>
      </w:r>
    </w:p>
    <w:p w14:paraId="3B092AF1" w14:textId="77777777" w:rsidR="00AE4095" w:rsidRPr="00AE4095" w:rsidRDefault="00AE4095" w:rsidP="00AE4095">
      <w:pPr>
        <w:pStyle w:val="Paragrafoelenco"/>
        <w:numPr>
          <w:ilvl w:val="0"/>
          <w:numId w:val="71"/>
        </w:numPr>
        <w:spacing w:line="360" w:lineRule="auto"/>
        <w:rPr>
          <w:rFonts w:cs="Times New Roman"/>
          <w:szCs w:val="22"/>
        </w:rPr>
      </w:pPr>
      <w:r w:rsidRPr="00AE4095">
        <w:rPr>
          <w:rFonts w:cs="Times New Roman"/>
          <w:szCs w:val="22"/>
        </w:rPr>
        <w:t>Controllo a campione della corretta gestione delle presenze. In particolare, verifica che mensilmente sia predisposto il programma orario da parte delle Direttrici di farmacia e verifica del registro sul quale ciascun dipendente annota i propri ingressi e le proprie uscite.</w:t>
      </w:r>
    </w:p>
    <w:p w14:paraId="69C1333E" w14:textId="77777777" w:rsidR="00AE4095" w:rsidRPr="00AE4095" w:rsidRDefault="00AE4095" w:rsidP="00AE4095">
      <w:pPr>
        <w:pStyle w:val="Paragrafoelenco"/>
        <w:numPr>
          <w:ilvl w:val="1"/>
          <w:numId w:val="71"/>
        </w:numPr>
        <w:spacing w:line="360" w:lineRule="auto"/>
        <w:rPr>
          <w:rFonts w:cs="Times New Roman"/>
          <w:szCs w:val="22"/>
        </w:rPr>
      </w:pPr>
      <w:r w:rsidRPr="00AE4095">
        <w:rPr>
          <w:rFonts w:cs="Times New Roman"/>
          <w:szCs w:val="22"/>
        </w:rPr>
        <w:t>Tempistica: almeno semestrale.</w:t>
      </w:r>
    </w:p>
    <w:p w14:paraId="33D7CD9B" w14:textId="77777777" w:rsidR="00AE4095" w:rsidRPr="00AE4095" w:rsidRDefault="00AE4095" w:rsidP="00AE4095">
      <w:pPr>
        <w:spacing w:line="360" w:lineRule="auto"/>
        <w:rPr>
          <w:rFonts w:eastAsiaTheme="minorEastAsia" w:cs="Times New Roman"/>
        </w:rPr>
      </w:pPr>
    </w:p>
    <w:p w14:paraId="78F7855A"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Missioni e rimborsi</w:t>
      </w:r>
    </w:p>
    <w:p w14:paraId="4AC3C9ED" w14:textId="77777777" w:rsidR="00AE4095" w:rsidRPr="00AE4095" w:rsidRDefault="00AE4095" w:rsidP="00AE4095">
      <w:pPr>
        <w:pStyle w:val="Paragrafoelenco"/>
        <w:numPr>
          <w:ilvl w:val="0"/>
          <w:numId w:val="71"/>
        </w:numPr>
        <w:spacing w:line="360" w:lineRule="auto"/>
        <w:rPr>
          <w:rFonts w:cs="Times New Roman"/>
          <w:szCs w:val="22"/>
        </w:rPr>
      </w:pPr>
      <w:r w:rsidRPr="00AE4095">
        <w:rPr>
          <w:rFonts w:cs="Times New Roman"/>
          <w:szCs w:val="22"/>
        </w:rPr>
        <w:t>Esame del partitario missioni e trasferte e verifica a campione sui documenti giustificativi presentati per rimborso.</w:t>
      </w:r>
    </w:p>
    <w:p w14:paraId="5426693B" w14:textId="77777777" w:rsidR="00AE4095" w:rsidRPr="00AE4095" w:rsidRDefault="00AE4095" w:rsidP="00AE4095">
      <w:pPr>
        <w:pStyle w:val="Paragrafoelenco"/>
        <w:numPr>
          <w:ilvl w:val="1"/>
          <w:numId w:val="71"/>
        </w:numPr>
        <w:spacing w:line="360" w:lineRule="auto"/>
        <w:rPr>
          <w:rFonts w:cs="Times New Roman"/>
          <w:szCs w:val="22"/>
        </w:rPr>
      </w:pPr>
      <w:r w:rsidRPr="00AE4095">
        <w:rPr>
          <w:rFonts w:cs="Times New Roman"/>
          <w:szCs w:val="22"/>
        </w:rPr>
        <w:t>Tempistica: almeno annuale.</w:t>
      </w:r>
    </w:p>
    <w:p w14:paraId="609FD7FF" w14:textId="77777777" w:rsidR="00AE4095" w:rsidRPr="00AE4095" w:rsidRDefault="00AE4095" w:rsidP="00AE4095">
      <w:pPr>
        <w:spacing w:line="360" w:lineRule="auto"/>
        <w:rPr>
          <w:rFonts w:eastAsiaTheme="minorEastAsia" w:cs="Times New Roman"/>
        </w:rPr>
      </w:pPr>
    </w:p>
    <w:p w14:paraId="6F2E2A20"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Consulenze</w:t>
      </w:r>
    </w:p>
    <w:p w14:paraId="5912FB52" w14:textId="77777777" w:rsidR="00AE4095" w:rsidRPr="00AE4095" w:rsidRDefault="00AE4095" w:rsidP="00AE4095">
      <w:pPr>
        <w:pStyle w:val="Paragrafoelenco"/>
        <w:numPr>
          <w:ilvl w:val="0"/>
          <w:numId w:val="71"/>
        </w:numPr>
        <w:spacing w:line="360" w:lineRule="auto"/>
        <w:rPr>
          <w:rFonts w:cs="Times New Roman"/>
          <w:szCs w:val="22"/>
        </w:rPr>
      </w:pPr>
      <w:r w:rsidRPr="00AE4095">
        <w:rPr>
          <w:rFonts w:cs="Times New Roman"/>
          <w:szCs w:val="22"/>
        </w:rPr>
        <w:t>Controllo a campione, da parte del RPCT, del "Regolamento per il reclutamento del personale e per il conferimento di incarichi ad esterni".</w:t>
      </w:r>
    </w:p>
    <w:p w14:paraId="48404FA1" w14:textId="77777777" w:rsidR="00AE4095" w:rsidRPr="00AE4095" w:rsidRDefault="00AE4095" w:rsidP="00AE4095">
      <w:pPr>
        <w:pStyle w:val="Paragrafoelenco"/>
        <w:numPr>
          <w:ilvl w:val="1"/>
          <w:numId w:val="71"/>
        </w:numPr>
        <w:spacing w:line="360" w:lineRule="auto"/>
        <w:rPr>
          <w:rFonts w:cs="Times New Roman"/>
          <w:szCs w:val="22"/>
        </w:rPr>
      </w:pPr>
      <w:r w:rsidRPr="00AE4095">
        <w:rPr>
          <w:rFonts w:cs="Times New Roman"/>
          <w:szCs w:val="22"/>
        </w:rPr>
        <w:t>Tempistica: almeno semestrale.</w:t>
      </w:r>
    </w:p>
    <w:p w14:paraId="663BC155" w14:textId="77777777" w:rsidR="00AE4095" w:rsidRPr="00AE4095" w:rsidRDefault="00AE4095" w:rsidP="00AE4095">
      <w:pPr>
        <w:pStyle w:val="Paragrafoelenco"/>
        <w:numPr>
          <w:ilvl w:val="0"/>
          <w:numId w:val="71"/>
        </w:numPr>
        <w:spacing w:line="360" w:lineRule="auto"/>
        <w:rPr>
          <w:rFonts w:cs="Times New Roman"/>
          <w:szCs w:val="22"/>
        </w:rPr>
      </w:pPr>
      <w:r w:rsidRPr="00AE4095">
        <w:rPr>
          <w:rFonts w:cs="Times New Roman"/>
          <w:szCs w:val="22"/>
        </w:rPr>
        <w:t>Verifica sul trend delle spese per consulenza e sulle spese unitarie relative alle singole consulenze.</w:t>
      </w:r>
    </w:p>
    <w:p w14:paraId="1D74BEA9" w14:textId="77777777" w:rsidR="00AE4095" w:rsidRPr="00AE4095" w:rsidRDefault="00AE4095" w:rsidP="00AE4095">
      <w:pPr>
        <w:pStyle w:val="Paragrafoelenco"/>
        <w:numPr>
          <w:ilvl w:val="1"/>
          <w:numId w:val="71"/>
        </w:numPr>
        <w:spacing w:line="360" w:lineRule="auto"/>
        <w:rPr>
          <w:rFonts w:cs="Times New Roman"/>
          <w:szCs w:val="22"/>
        </w:rPr>
      </w:pPr>
      <w:r w:rsidRPr="00AE4095">
        <w:rPr>
          <w:rFonts w:cs="Times New Roman"/>
          <w:szCs w:val="22"/>
        </w:rPr>
        <w:t>Tempistica: almeno semestrale.</w:t>
      </w:r>
    </w:p>
    <w:p w14:paraId="22C318A3" w14:textId="77777777" w:rsidR="00AE4095" w:rsidRPr="00AE4095" w:rsidRDefault="00AE4095" w:rsidP="00AE4095">
      <w:pPr>
        <w:spacing w:line="360" w:lineRule="auto"/>
        <w:rPr>
          <w:rFonts w:eastAsiaTheme="minorEastAsia" w:cs="Times New Roman"/>
        </w:rPr>
      </w:pPr>
    </w:p>
    <w:p w14:paraId="3194E461"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Processi sensibile: Utilizzo dei beni aziendali</w:t>
      </w:r>
    </w:p>
    <w:p w14:paraId="380A3BCC" w14:textId="77777777" w:rsidR="00AE4095" w:rsidRPr="00AE4095" w:rsidRDefault="00AE4095" w:rsidP="00AE4095">
      <w:pPr>
        <w:pStyle w:val="Paragrafoelenco"/>
        <w:numPr>
          <w:ilvl w:val="0"/>
          <w:numId w:val="72"/>
        </w:numPr>
        <w:spacing w:line="360" w:lineRule="auto"/>
        <w:rPr>
          <w:rFonts w:cs="Times New Roman"/>
          <w:szCs w:val="22"/>
        </w:rPr>
      </w:pPr>
      <w:r w:rsidRPr="00AE4095">
        <w:rPr>
          <w:rFonts w:cs="Times New Roman"/>
          <w:szCs w:val="22"/>
        </w:rPr>
        <w:t>Controllo a campione delle fatture per la telefonia, al fine di rilevare eventuali anomalie rispetto alla spesa media sostenuta.</w:t>
      </w:r>
    </w:p>
    <w:p w14:paraId="7BA4E3C9" w14:textId="77777777" w:rsidR="00AE4095" w:rsidRPr="00AE4095" w:rsidRDefault="00AE4095" w:rsidP="00AE4095">
      <w:pPr>
        <w:pStyle w:val="Paragrafoelenco"/>
        <w:numPr>
          <w:ilvl w:val="0"/>
          <w:numId w:val="49"/>
        </w:numPr>
        <w:spacing w:line="360" w:lineRule="auto"/>
        <w:ind w:left="1068"/>
        <w:rPr>
          <w:rFonts w:cs="Times New Roman"/>
          <w:szCs w:val="22"/>
        </w:rPr>
      </w:pPr>
      <w:r w:rsidRPr="00AE4095">
        <w:rPr>
          <w:rFonts w:cs="Times New Roman"/>
          <w:szCs w:val="22"/>
        </w:rPr>
        <w:t>Tempistica: almeno semestrale.</w:t>
      </w:r>
    </w:p>
    <w:p w14:paraId="7FC39EAF" w14:textId="77777777" w:rsidR="00AE4095" w:rsidRPr="00AE4095" w:rsidRDefault="00AE4095" w:rsidP="00AE4095">
      <w:pPr>
        <w:spacing w:line="360" w:lineRule="auto"/>
        <w:rPr>
          <w:rFonts w:eastAsiaTheme="minorEastAsia" w:cs="Times New Roman"/>
        </w:rPr>
      </w:pPr>
    </w:p>
    <w:p w14:paraId="0EABABC5"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Acquisto di prodotti farmaceutici</w:t>
      </w:r>
    </w:p>
    <w:p w14:paraId="6AE95258" w14:textId="77777777" w:rsidR="00AE4095" w:rsidRPr="00AE4095" w:rsidRDefault="00AE4095" w:rsidP="00AE4095">
      <w:pPr>
        <w:pStyle w:val="Paragrafoelenco"/>
        <w:numPr>
          <w:ilvl w:val="0"/>
          <w:numId w:val="49"/>
        </w:numPr>
        <w:spacing w:line="360" w:lineRule="auto"/>
        <w:ind w:left="1068"/>
        <w:rPr>
          <w:rFonts w:cs="Times New Roman"/>
          <w:szCs w:val="22"/>
        </w:rPr>
      </w:pPr>
      <w:r w:rsidRPr="00AE4095">
        <w:rPr>
          <w:rFonts w:cs="Times New Roman"/>
          <w:szCs w:val="22"/>
        </w:rPr>
        <w:t>Verifica della documentazione inerente la gara Cispel.</w:t>
      </w:r>
    </w:p>
    <w:p w14:paraId="1408F980" w14:textId="77777777" w:rsidR="00AE4095" w:rsidRPr="00AE4095" w:rsidRDefault="00AE4095" w:rsidP="00AE4095">
      <w:pPr>
        <w:pStyle w:val="Paragrafoelenco"/>
        <w:numPr>
          <w:ilvl w:val="1"/>
          <w:numId w:val="49"/>
        </w:numPr>
        <w:spacing w:line="360" w:lineRule="auto"/>
        <w:ind w:left="1788"/>
        <w:rPr>
          <w:rFonts w:cs="Times New Roman"/>
          <w:szCs w:val="22"/>
        </w:rPr>
      </w:pPr>
      <w:r w:rsidRPr="00AE4095">
        <w:rPr>
          <w:rFonts w:cs="Times New Roman"/>
          <w:szCs w:val="22"/>
        </w:rPr>
        <w:lastRenderedPageBreak/>
        <w:t>Tempistica: annuale.</w:t>
      </w:r>
    </w:p>
    <w:p w14:paraId="37585CF9" w14:textId="77777777" w:rsidR="00AE4095" w:rsidRPr="00AE4095" w:rsidRDefault="00AE4095" w:rsidP="00AE4095">
      <w:pPr>
        <w:pStyle w:val="Paragrafoelenco"/>
        <w:numPr>
          <w:ilvl w:val="0"/>
          <w:numId w:val="49"/>
        </w:numPr>
        <w:spacing w:line="360" w:lineRule="auto"/>
        <w:ind w:left="1068"/>
        <w:rPr>
          <w:rFonts w:cs="Times New Roman"/>
          <w:szCs w:val="22"/>
        </w:rPr>
      </w:pPr>
      <w:r w:rsidRPr="00AE4095">
        <w:rPr>
          <w:rFonts w:cs="Times New Roman"/>
          <w:szCs w:val="22"/>
        </w:rPr>
        <w:t>Controllo della marginalità. Nell'ipotesi in cui si verificassero evidenti diminuzioni indagarne la causa.</w:t>
      </w:r>
    </w:p>
    <w:p w14:paraId="53F37C25" w14:textId="77777777" w:rsidR="00AE4095" w:rsidRPr="00AE4095" w:rsidRDefault="00AE4095" w:rsidP="00AE4095">
      <w:pPr>
        <w:pStyle w:val="Paragrafoelenco"/>
        <w:numPr>
          <w:ilvl w:val="1"/>
          <w:numId w:val="49"/>
        </w:numPr>
        <w:spacing w:line="360" w:lineRule="auto"/>
        <w:ind w:left="1788"/>
        <w:rPr>
          <w:rFonts w:cs="Times New Roman"/>
          <w:szCs w:val="22"/>
        </w:rPr>
      </w:pPr>
      <w:r w:rsidRPr="00AE4095">
        <w:rPr>
          <w:rFonts w:cs="Times New Roman"/>
          <w:szCs w:val="22"/>
        </w:rPr>
        <w:t>Tempistica: almeno annuale.</w:t>
      </w:r>
    </w:p>
    <w:p w14:paraId="3EEE806B" w14:textId="77777777" w:rsidR="00AE4095" w:rsidRPr="00AE4095" w:rsidRDefault="00AE4095" w:rsidP="00AE4095">
      <w:pPr>
        <w:pStyle w:val="Paragrafoelenco"/>
        <w:numPr>
          <w:ilvl w:val="0"/>
          <w:numId w:val="49"/>
        </w:numPr>
        <w:spacing w:line="360" w:lineRule="auto"/>
        <w:ind w:left="1068"/>
        <w:rPr>
          <w:rFonts w:cs="Times New Roman"/>
          <w:szCs w:val="22"/>
        </w:rPr>
      </w:pPr>
      <w:r w:rsidRPr="00AE4095">
        <w:rPr>
          <w:rFonts w:cs="Times New Roman"/>
          <w:szCs w:val="22"/>
        </w:rPr>
        <w:t>Controllo sulle giacenze di magazzino (per categorie merceologiche).</w:t>
      </w:r>
    </w:p>
    <w:p w14:paraId="5EC14EB4" w14:textId="77777777" w:rsidR="00AE4095" w:rsidRPr="00AE4095" w:rsidRDefault="00AE4095" w:rsidP="00AE4095">
      <w:pPr>
        <w:pStyle w:val="Paragrafoelenco"/>
        <w:numPr>
          <w:ilvl w:val="1"/>
          <w:numId w:val="49"/>
        </w:numPr>
        <w:spacing w:line="360" w:lineRule="auto"/>
        <w:ind w:left="1788"/>
        <w:rPr>
          <w:rFonts w:cs="Times New Roman"/>
          <w:szCs w:val="22"/>
        </w:rPr>
      </w:pPr>
      <w:r w:rsidRPr="00AE4095">
        <w:rPr>
          <w:rFonts w:cs="Times New Roman"/>
          <w:szCs w:val="22"/>
        </w:rPr>
        <w:t>Tempistica: annuale.</w:t>
      </w:r>
    </w:p>
    <w:p w14:paraId="38F53452" w14:textId="77777777" w:rsidR="00AE4095" w:rsidRPr="00AE4095" w:rsidRDefault="00AE4095" w:rsidP="00AE4095">
      <w:pPr>
        <w:spacing w:line="360" w:lineRule="auto"/>
        <w:rPr>
          <w:rFonts w:eastAsiaTheme="minorEastAsia" w:cs="Times New Roman"/>
        </w:rPr>
      </w:pPr>
    </w:p>
    <w:p w14:paraId="31E4FAF7"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Affidamento di lavori, servizi e beni extra farmaco</w:t>
      </w:r>
    </w:p>
    <w:p w14:paraId="387CB304" w14:textId="77777777" w:rsidR="00AE4095" w:rsidRPr="00AE4095" w:rsidRDefault="00AE4095" w:rsidP="00AE4095">
      <w:pPr>
        <w:pStyle w:val="Paragrafoelenco"/>
        <w:numPr>
          <w:ilvl w:val="0"/>
          <w:numId w:val="75"/>
        </w:numPr>
        <w:spacing w:line="360" w:lineRule="auto"/>
        <w:rPr>
          <w:rFonts w:cs="Times New Roman"/>
          <w:szCs w:val="22"/>
        </w:rPr>
      </w:pPr>
      <w:r w:rsidRPr="00AE4095">
        <w:rPr>
          <w:rFonts w:cs="Times New Roman"/>
          <w:szCs w:val="22"/>
        </w:rPr>
        <w:t>Controlli a campione del rispetto del "Regolamento per l'acquisizione in economia di lavori, servizi e forniture" e del Codice dei contratti pubblici.</w:t>
      </w:r>
    </w:p>
    <w:p w14:paraId="22EC7FC4" w14:textId="77777777" w:rsidR="00AE4095" w:rsidRPr="00AE4095" w:rsidRDefault="00AE4095" w:rsidP="00AE4095">
      <w:pPr>
        <w:pStyle w:val="Paragrafoelenco"/>
        <w:numPr>
          <w:ilvl w:val="1"/>
          <w:numId w:val="50"/>
        </w:numPr>
        <w:spacing w:line="360" w:lineRule="auto"/>
        <w:rPr>
          <w:rFonts w:cs="Times New Roman"/>
          <w:szCs w:val="22"/>
        </w:rPr>
      </w:pPr>
      <w:r w:rsidRPr="00AE4095">
        <w:rPr>
          <w:rFonts w:cs="Times New Roman"/>
          <w:szCs w:val="22"/>
        </w:rPr>
        <w:t>Tempistica: almeno trimestrale.</w:t>
      </w:r>
    </w:p>
    <w:p w14:paraId="65EE377A" w14:textId="77777777" w:rsidR="00AE4095" w:rsidRPr="00AE4095" w:rsidRDefault="00AE4095" w:rsidP="00AE4095">
      <w:pPr>
        <w:spacing w:line="360" w:lineRule="auto"/>
        <w:rPr>
          <w:rFonts w:eastAsiaTheme="minorEastAsia" w:cs="Times New Roman"/>
        </w:rPr>
      </w:pPr>
    </w:p>
    <w:p w14:paraId="7ED322C7"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Gestione commerciale</w:t>
      </w:r>
    </w:p>
    <w:p w14:paraId="04EA15DF" w14:textId="77777777" w:rsidR="00AE4095" w:rsidRPr="00AE4095" w:rsidRDefault="00AE4095" w:rsidP="00AE4095">
      <w:pPr>
        <w:pStyle w:val="Paragrafoelenco"/>
        <w:numPr>
          <w:ilvl w:val="0"/>
          <w:numId w:val="50"/>
        </w:numPr>
        <w:spacing w:line="360" w:lineRule="auto"/>
        <w:rPr>
          <w:rFonts w:cs="Times New Roman"/>
          <w:szCs w:val="22"/>
        </w:rPr>
      </w:pPr>
      <w:r w:rsidRPr="00AE4095">
        <w:rPr>
          <w:rFonts w:cs="Times New Roman"/>
          <w:szCs w:val="22"/>
        </w:rPr>
        <w:t>Verifica degli sconti effettuati dai dipendenti. Verifica in particolare che tutti gli sconti effettuati rientrino tra quelli previsti per promozioni, per il personale, per la presenza della carta fedeltà.</w:t>
      </w:r>
    </w:p>
    <w:p w14:paraId="2355BCF1" w14:textId="77777777" w:rsidR="00AE4095" w:rsidRPr="00AE4095" w:rsidRDefault="00AE4095" w:rsidP="00AE4095">
      <w:pPr>
        <w:pStyle w:val="Paragrafoelenco"/>
        <w:numPr>
          <w:ilvl w:val="1"/>
          <w:numId w:val="50"/>
        </w:numPr>
        <w:spacing w:line="360" w:lineRule="auto"/>
        <w:rPr>
          <w:rFonts w:cs="Times New Roman"/>
          <w:szCs w:val="22"/>
        </w:rPr>
      </w:pPr>
      <w:r w:rsidRPr="00AE4095">
        <w:rPr>
          <w:rFonts w:cs="Times New Roman"/>
          <w:szCs w:val="22"/>
        </w:rPr>
        <w:t>Tempistica: almeno semestrale.</w:t>
      </w:r>
    </w:p>
    <w:p w14:paraId="2B3E347B" w14:textId="77777777" w:rsidR="00AE4095" w:rsidRPr="00AE4095" w:rsidRDefault="00AE4095" w:rsidP="00AE4095">
      <w:pPr>
        <w:pStyle w:val="Paragrafoelenco"/>
        <w:numPr>
          <w:ilvl w:val="0"/>
          <w:numId w:val="50"/>
        </w:numPr>
        <w:spacing w:line="360" w:lineRule="auto"/>
        <w:rPr>
          <w:rFonts w:cs="Times New Roman"/>
          <w:szCs w:val="22"/>
        </w:rPr>
      </w:pPr>
      <w:r w:rsidRPr="00AE4095">
        <w:rPr>
          <w:rFonts w:cs="Times New Roman"/>
          <w:szCs w:val="22"/>
        </w:rPr>
        <w:t>Verifica periodica dell'andamento delle vendite per individuare eventuali andamenti anomali.</w:t>
      </w:r>
    </w:p>
    <w:p w14:paraId="0C701EBD" w14:textId="77777777" w:rsidR="00AE4095" w:rsidRPr="00AE4095" w:rsidRDefault="00AE4095" w:rsidP="00AE4095">
      <w:pPr>
        <w:pStyle w:val="Paragrafoelenco"/>
        <w:numPr>
          <w:ilvl w:val="1"/>
          <w:numId w:val="50"/>
        </w:numPr>
        <w:spacing w:line="360" w:lineRule="auto"/>
        <w:rPr>
          <w:rFonts w:cs="Times New Roman"/>
          <w:szCs w:val="22"/>
        </w:rPr>
      </w:pPr>
      <w:r w:rsidRPr="00AE4095">
        <w:rPr>
          <w:rFonts w:cs="Times New Roman"/>
          <w:szCs w:val="22"/>
        </w:rPr>
        <w:t>Tempistica: almeno semestrale.</w:t>
      </w:r>
    </w:p>
    <w:p w14:paraId="4457FA26" w14:textId="77777777" w:rsidR="00AE4095" w:rsidRPr="00AE4095" w:rsidRDefault="00AE4095" w:rsidP="00AE4095">
      <w:pPr>
        <w:spacing w:line="360" w:lineRule="auto"/>
        <w:rPr>
          <w:rFonts w:eastAsiaTheme="minorEastAsia" w:cs="Times New Roman"/>
        </w:rPr>
      </w:pPr>
    </w:p>
    <w:p w14:paraId="7E245433"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t>Processo sensibile: Gestione finanziaria</w:t>
      </w:r>
    </w:p>
    <w:p w14:paraId="52BF24E8" w14:textId="77777777" w:rsidR="00AE4095" w:rsidRPr="00AE4095" w:rsidRDefault="00AE4095" w:rsidP="00AE4095">
      <w:pPr>
        <w:pStyle w:val="Paragrafoelenco"/>
        <w:numPr>
          <w:ilvl w:val="0"/>
          <w:numId w:val="73"/>
        </w:numPr>
        <w:spacing w:line="360" w:lineRule="auto"/>
        <w:rPr>
          <w:rFonts w:cs="Times New Roman"/>
          <w:szCs w:val="22"/>
        </w:rPr>
      </w:pPr>
      <w:r w:rsidRPr="00AE4095">
        <w:rPr>
          <w:rFonts w:cs="Times New Roman"/>
          <w:szCs w:val="22"/>
        </w:rPr>
        <w:t>Controlli sull' esistenza di procedure di riconciliazione tra i movimenti bancari e le registrazioni contabili.</w:t>
      </w:r>
    </w:p>
    <w:p w14:paraId="09F7C634" w14:textId="77777777" w:rsidR="00AE4095" w:rsidRPr="00AE4095" w:rsidRDefault="00AE4095" w:rsidP="00AE4095">
      <w:pPr>
        <w:pStyle w:val="Paragrafoelenco"/>
        <w:numPr>
          <w:ilvl w:val="1"/>
          <w:numId w:val="73"/>
        </w:numPr>
        <w:spacing w:line="360" w:lineRule="auto"/>
        <w:rPr>
          <w:rFonts w:cs="Times New Roman"/>
          <w:szCs w:val="22"/>
        </w:rPr>
      </w:pPr>
      <w:r w:rsidRPr="00AE4095">
        <w:rPr>
          <w:rFonts w:cs="Times New Roman"/>
          <w:szCs w:val="22"/>
        </w:rPr>
        <w:t>Tempistica: almeno trimestrale.</w:t>
      </w:r>
    </w:p>
    <w:p w14:paraId="017B7E47" w14:textId="77777777" w:rsidR="00AE4095" w:rsidRPr="00AE4095" w:rsidRDefault="00AE4095" w:rsidP="00AE4095">
      <w:pPr>
        <w:pStyle w:val="Paragrafoelenco"/>
        <w:numPr>
          <w:ilvl w:val="0"/>
          <w:numId w:val="73"/>
        </w:numPr>
        <w:spacing w:line="360" w:lineRule="auto"/>
        <w:rPr>
          <w:rFonts w:cs="Times New Roman"/>
          <w:szCs w:val="22"/>
        </w:rPr>
      </w:pPr>
      <w:r w:rsidRPr="00AE4095">
        <w:rPr>
          <w:rFonts w:cs="Times New Roman"/>
          <w:szCs w:val="22"/>
        </w:rPr>
        <w:t>Controlli a campione per la verifica della corrispondenza tra le ricevute attestanti il versamento in banca e le registrazioni su incassi e prelievi riguardanti la farmacia.</w:t>
      </w:r>
    </w:p>
    <w:p w14:paraId="79A824E8" w14:textId="77777777" w:rsidR="00AE4095" w:rsidRPr="00AE4095" w:rsidRDefault="00AE4095" w:rsidP="00AE4095">
      <w:pPr>
        <w:pStyle w:val="Paragrafoelenco"/>
        <w:numPr>
          <w:ilvl w:val="1"/>
          <w:numId w:val="73"/>
        </w:numPr>
        <w:spacing w:line="360" w:lineRule="auto"/>
        <w:rPr>
          <w:rFonts w:cs="Times New Roman"/>
          <w:szCs w:val="22"/>
        </w:rPr>
      </w:pPr>
      <w:r w:rsidRPr="00AE4095">
        <w:rPr>
          <w:rFonts w:cs="Times New Roman"/>
          <w:szCs w:val="22"/>
        </w:rPr>
        <w:t>Tempistica: almeno trimestrale.</w:t>
      </w:r>
    </w:p>
    <w:p w14:paraId="17F8B570" w14:textId="77777777" w:rsidR="00AE4095" w:rsidRPr="00AE4095" w:rsidRDefault="00AE4095" w:rsidP="00AE4095">
      <w:pPr>
        <w:spacing w:line="360" w:lineRule="auto"/>
        <w:rPr>
          <w:rFonts w:eastAsiaTheme="minorEastAsia" w:cs="Times New Roman"/>
          <w:i/>
        </w:rPr>
      </w:pPr>
      <w:r w:rsidRPr="00AE4095">
        <w:rPr>
          <w:rFonts w:eastAsiaTheme="minorEastAsia" w:cs="Times New Roman"/>
          <w:i/>
        </w:rPr>
        <w:lastRenderedPageBreak/>
        <w:t>Processo sensibile: Affari legali e contenzioso</w:t>
      </w:r>
    </w:p>
    <w:p w14:paraId="3B5556B7" w14:textId="77777777" w:rsidR="00AE4095" w:rsidRPr="00AE4095" w:rsidRDefault="00AE4095" w:rsidP="00AE4095">
      <w:pPr>
        <w:pStyle w:val="Paragrafoelenco"/>
        <w:numPr>
          <w:ilvl w:val="0"/>
          <w:numId w:val="74"/>
        </w:numPr>
        <w:spacing w:line="360" w:lineRule="auto"/>
        <w:rPr>
          <w:rFonts w:cs="Times New Roman"/>
          <w:szCs w:val="22"/>
        </w:rPr>
      </w:pPr>
      <w:r w:rsidRPr="00AE4095">
        <w:rPr>
          <w:rFonts w:cs="Times New Roman"/>
          <w:szCs w:val="22"/>
        </w:rPr>
        <w:t>Verifica della presenza di eventuali accordi transattivi.</w:t>
      </w:r>
    </w:p>
    <w:p w14:paraId="447A300F" w14:textId="53EC79D4" w:rsidR="0089089C" w:rsidRPr="00AE4095" w:rsidRDefault="00AE4095" w:rsidP="00AE4095">
      <w:pPr>
        <w:pStyle w:val="Paragrafoelenco"/>
        <w:numPr>
          <w:ilvl w:val="1"/>
          <w:numId w:val="50"/>
        </w:numPr>
        <w:spacing w:line="360" w:lineRule="auto"/>
        <w:rPr>
          <w:rFonts w:cs="Times New Roman"/>
          <w:szCs w:val="22"/>
        </w:rPr>
      </w:pPr>
      <w:r w:rsidRPr="00AE4095">
        <w:rPr>
          <w:rFonts w:cs="Times New Roman"/>
          <w:szCs w:val="22"/>
        </w:rPr>
        <w:t>Tempistica: almeno semestrale.</w:t>
      </w:r>
    </w:p>
    <w:p w14:paraId="1BAAB7CB" w14:textId="3DE59F10" w:rsidR="002C4E50" w:rsidRPr="007D0A57" w:rsidRDefault="002C4E50" w:rsidP="00AE4095">
      <w:pPr>
        <w:spacing w:line="360" w:lineRule="auto"/>
        <w:rPr>
          <w:rFonts w:cs="Times New Roman"/>
        </w:rPr>
      </w:pPr>
      <w:bookmarkStart w:id="77" w:name="_Toc470068059"/>
      <w:r w:rsidRPr="007D0A57">
        <w:rPr>
          <w:rFonts w:cs="Times New Roman"/>
        </w:rPr>
        <w:br w:type="page"/>
      </w:r>
    </w:p>
    <w:p w14:paraId="2B02B467" w14:textId="6C9A99F7" w:rsidR="000E292C" w:rsidRPr="007D0A57" w:rsidRDefault="004A04CE" w:rsidP="00BB1C81">
      <w:pPr>
        <w:pStyle w:val="Titolo1"/>
        <w:rPr>
          <w:rFonts w:ascii="Times New Roman" w:hAnsi="Times New Roman" w:cs="Times New Roman"/>
        </w:rPr>
      </w:pPr>
      <w:bookmarkStart w:id="78" w:name="_Toc505028971"/>
      <w:r w:rsidRPr="007D0A57">
        <w:rPr>
          <w:rFonts w:ascii="Times New Roman" w:hAnsi="Times New Roman" w:cs="Times New Roman"/>
        </w:rPr>
        <w:lastRenderedPageBreak/>
        <w:t>2</w:t>
      </w:r>
      <w:r w:rsidR="009D2BF0">
        <w:rPr>
          <w:rFonts w:ascii="Times New Roman" w:hAnsi="Times New Roman" w:cs="Times New Roman"/>
        </w:rPr>
        <w:t>4</w:t>
      </w:r>
      <w:r w:rsidRPr="007D0A57">
        <w:rPr>
          <w:rFonts w:ascii="Times New Roman" w:hAnsi="Times New Roman" w:cs="Times New Roman"/>
        </w:rPr>
        <w:t xml:space="preserve">. </w:t>
      </w:r>
      <w:bookmarkEnd w:id="77"/>
      <w:r w:rsidRPr="007D0A57">
        <w:rPr>
          <w:rFonts w:ascii="Times New Roman" w:hAnsi="Times New Roman" w:cs="Times New Roman"/>
        </w:rPr>
        <w:t>PROGRAMMA PER LA TRASPARENZA E L’INTEGRITÀ</w:t>
      </w:r>
      <w:bookmarkEnd w:id="78"/>
    </w:p>
    <w:p w14:paraId="21CF9B80" w14:textId="5F634D39" w:rsidR="000E292C" w:rsidRPr="007D0A57" w:rsidRDefault="000E292C" w:rsidP="000E292C">
      <w:pPr>
        <w:pStyle w:val="Corpotesto"/>
        <w:tabs>
          <w:tab w:val="left" w:pos="1418"/>
        </w:tabs>
        <w:spacing w:line="360" w:lineRule="auto"/>
        <w:rPr>
          <w:rFonts w:cs="Times New Roman"/>
          <w:szCs w:val="22"/>
        </w:rPr>
      </w:pPr>
      <w:r w:rsidRPr="007D0A57">
        <w:rPr>
          <w:rFonts w:cs="Times New Roman"/>
          <w:szCs w:val="22"/>
        </w:rPr>
        <w:t xml:space="preserve">Il presente documento definisce le linee guida per permettere a </w:t>
      </w:r>
      <w:r w:rsidR="007A17AA">
        <w:rPr>
          <w:rFonts w:cs="Times New Roman"/>
          <w:szCs w:val="22"/>
        </w:rPr>
        <w:t xml:space="preserve">Sogefarm Cascina </w:t>
      </w:r>
      <w:r w:rsidRPr="007D0A57">
        <w:rPr>
          <w:rFonts w:cs="Times New Roman"/>
          <w:szCs w:val="22"/>
        </w:rPr>
        <w:t>di ottemperare alle disposizioni contenute nella Legge 190/2012 derubricata “Disposizioni per la prevenzione e la repressione della corruzione e dell’illegalità nella pubblica amministrazione”, nel D. Lgs. 33/2013 riguardante il "Riordino della disciplina riguardante il diritto di accesso civico e gli obblighi di pubblicità, trasparenza e diffusione di informazioni da parte delle pubbliche amministrazioni” (così come modificati dal D. Lgs. 97/2016) e nelle delibere adottate dall’Autorità Nazionale Anticorruzione (ANAC) in materia di Trasparenza.</w:t>
      </w:r>
    </w:p>
    <w:p w14:paraId="348D4D4D" w14:textId="77777777" w:rsidR="000E292C" w:rsidRPr="007D0A57" w:rsidRDefault="000E292C" w:rsidP="000E292C">
      <w:pPr>
        <w:pStyle w:val="Corpotesto"/>
        <w:tabs>
          <w:tab w:val="left" w:pos="1418"/>
        </w:tabs>
        <w:spacing w:line="360" w:lineRule="auto"/>
        <w:rPr>
          <w:rFonts w:cs="Times New Roman"/>
          <w:szCs w:val="22"/>
        </w:rPr>
      </w:pPr>
      <w:r w:rsidRPr="007D0A57">
        <w:rPr>
          <w:rFonts w:cs="Times New Roman"/>
          <w:szCs w:val="22"/>
        </w:rPr>
        <w:t>Il Programma per la Trasparenza e l’Integrità (PTTI) ha la finalità di disciplinare i seguenti aspetti:</w:t>
      </w:r>
    </w:p>
    <w:p w14:paraId="2BDB479C" w14:textId="77777777" w:rsidR="000E292C" w:rsidRPr="007D0A57" w:rsidRDefault="000E292C" w:rsidP="00B205BA">
      <w:pPr>
        <w:pStyle w:val="Corpotesto"/>
        <w:numPr>
          <w:ilvl w:val="0"/>
          <w:numId w:val="54"/>
        </w:numPr>
        <w:tabs>
          <w:tab w:val="left" w:pos="1418"/>
        </w:tabs>
        <w:spacing w:after="0" w:line="360" w:lineRule="auto"/>
        <w:rPr>
          <w:rFonts w:cs="Times New Roman"/>
          <w:szCs w:val="22"/>
        </w:rPr>
      </w:pPr>
      <w:r w:rsidRPr="007D0A57">
        <w:rPr>
          <w:rFonts w:cs="Times New Roman"/>
          <w:szCs w:val="22"/>
        </w:rPr>
        <w:t>il contenuto e la tipologia di dati e di informazioni da pubblicare;</w:t>
      </w:r>
    </w:p>
    <w:p w14:paraId="1656EDD6" w14:textId="77777777" w:rsidR="000E292C" w:rsidRPr="007D0A57" w:rsidRDefault="000E292C" w:rsidP="00B205BA">
      <w:pPr>
        <w:pStyle w:val="Corpotesto"/>
        <w:numPr>
          <w:ilvl w:val="0"/>
          <w:numId w:val="54"/>
        </w:numPr>
        <w:tabs>
          <w:tab w:val="left" w:pos="1418"/>
        </w:tabs>
        <w:spacing w:after="0" w:line="360" w:lineRule="auto"/>
        <w:rPr>
          <w:rFonts w:cs="Times New Roman"/>
          <w:szCs w:val="22"/>
        </w:rPr>
      </w:pPr>
      <w:r w:rsidRPr="007D0A57">
        <w:rPr>
          <w:rFonts w:cs="Times New Roman"/>
          <w:szCs w:val="22"/>
        </w:rPr>
        <w:t>le modalità di pubblicazione on line dei dati;</w:t>
      </w:r>
    </w:p>
    <w:p w14:paraId="1FEEED22" w14:textId="77777777" w:rsidR="000E292C" w:rsidRPr="007D0A57" w:rsidRDefault="000E292C" w:rsidP="00B205BA">
      <w:pPr>
        <w:pStyle w:val="Corpotesto"/>
        <w:numPr>
          <w:ilvl w:val="0"/>
          <w:numId w:val="54"/>
        </w:numPr>
        <w:tabs>
          <w:tab w:val="left" w:pos="1418"/>
        </w:tabs>
        <w:spacing w:after="0" w:line="360" w:lineRule="auto"/>
        <w:rPr>
          <w:rFonts w:cs="Times New Roman"/>
          <w:szCs w:val="22"/>
        </w:rPr>
      </w:pPr>
      <w:r w:rsidRPr="007D0A57">
        <w:rPr>
          <w:rFonts w:cs="Times New Roman"/>
          <w:szCs w:val="22"/>
        </w:rPr>
        <w:t>le iniziative adottate per diffondere nell’organizzazione la conoscenza del PTTI;</w:t>
      </w:r>
    </w:p>
    <w:p w14:paraId="2C0BE248" w14:textId="77777777" w:rsidR="000E292C" w:rsidRPr="007D0A57" w:rsidRDefault="000E292C" w:rsidP="00B205BA">
      <w:pPr>
        <w:pStyle w:val="Corpotesto"/>
        <w:numPr>
          <w:ilvl w:val="0"/>
          <w:numId w:val="54"/>
        </w:numPr>
        <w:tabs>
          <w:tab w:val="left" w:pos="1418"/>
        </w:tabs>
        <w:spacing w:after="0" w:line="360" w:lineRule="auto"/>
        <w:rPr>
          <w:rFonts w:cs="Times New Roman"/>
          <w:szCs w:val="22"/>
        </w:rPr>
      </w:pPr>
      <w:r w:rsidRPr="007D0A57">
        <w:rPr>
          <w:rFonts w:cs="Times New Roman"/>
          <w:szCs w:val="22"/>
        </w:rPr>
        <w:t>le modalità programmatiche per gli adempimenti degli obblighi normativi;</w:t>
      </w:r>
    </w:p>
    <w:p w14:paraId="5EF4AF15" w14:textId="77777777" w:rsidR="000E292C" w:rsidRPr="007D0A57" w:rsidRDefault="000E292C" w:rsidP="00B205BA">
      <w:pPr>
        <w:pStyle w:val="Corpotesto"/>
        <w:numPr>
          <w:ilvl w:val="0"/>
          <w:numId w:val="54"/>
        </w:numPr>
        <w:tabs>
          <w:tab w:val="left" w:pos="1418"/>
        </w:tabs>
        <w:spacing w:after="0" w:line="360" w:lineRule="auto"/>
        <w:rPr>
          <w:rFonts w:cs="Times New Roman"/>
          <w:szCs w:val="22"/>
        </w:rPr>
      </w:pPr>
      <w:r w:rsidRPr="007D0A57">
        <w:rPr>
          <w:rFonts w:cs="Times New Roman"/>
          <w:szCs w:val="22"/>
        </w:rPr>
        <w:t xml:space="preserve">disciplinare lo strumento dell’accesso civico. </w:t>
      </w:r>
    </w:p>
    <w:p w14:paraId="6BEDAB0B" w14:textId="77777777" w:rsidR="000E292C" w:rsidRPr="007D0A57" w:rsidRDefault="000E292C" w:rsidP="000E292C">
      <w:pPr>
        <w:pStyle w:val="Corpotesto"/>
        <w:tabs>
          <w:tab w:val="left" w:pos="1418"/>
        </w:tabs>
        <w:spacing w:line="360" w:lineRule="auto"/>
        <w:rPr>
          <w:rFonts w:cs="Times New Roman"/>
          <w:szCs w:val="22"/>
        </w:rPr>
      </w:pPr>
    </w:p>
    <w:p w14:paraId="17C7ACD9" w14:textId="2F7FFAF1" w:rsidR="000E292C" w:rsidRPr="007D0A57" w:rsidRDefault="000E292C" w:rsidP="000E292C">
      <w:pPr>
        <w:pStyle w:val="Corpotesto"/>
        <w:tabs>
          <w:tab w:val="left" w:pos="1418"/>
        </w:tabs>
        <w:spacing w:line="360" w:lineRule="auto"/>
        <w:rPr>
          <w:rFonts w:cs="Times New Roman"/>
          <w:szCs w:val="22"/>
        </w:rPr>
      </w:pPr>
      <w:r w:rsidRPr="007D0A57">
        <w:rPr>
          <w:rFonts w:cs="Times New Roman"/>
          <w:szCs w:val="22"/>
        </w:rPr>
        <w:t xml:space="preserve">Per ottemperare alle norme suddette, la società ha costituito nel proprio sito Internet </w:t>
      </w:r>
      <w:hyperlink r:id="rId15" w:history="1">
        <w:r w:rsidR="007A17AA" w:rsidRPr="00AE1690">
          <w:rPr>
            <w:rStyle w:val="Collegamentoipertestuale"/>
            <w:rFonts w:cs="Times New Roman"/>
            <w:iCs/>
            <w:szCs w:val="22"/>
          </w:rPr>
          <w:t>www.sogefarm.it</w:t>
        </w:r>
      </w:hyperlink>
      <w:r w:rsidRPr="007D0A57">
        <w:rPr>
          <w:rFonts w:cs="Times New Roman"/>
          <w:szCs w:val="22"/>
        </w:rPr>
        <w:t xml:space="preserve"> , una sezione denominata “Società Trasparente” in cui sono pubblicate le informazioni richieste dalle norme in questi</w:t>
      </w:r>
      <w:r w:rsidR="00E837CA" w:rsidRPr="007D0A57">
        <w:rPr>
          <w:rFonts w:cs="Times New Roman"/>
          <w:szCs w:val="22"/>
        </w:rPr>
        <w:t>one e dalle Delibere dell'ANA</w:t>
      </w:r>
      <w:r w:rsidRPr="007D0A57">
        <w:rPr>
          <w:rFonts w:cs="Times New Roman"/>
          <w:szCs w:val="22"/>
        </w:rPr>
        <w:t>C. In ottemperanza alle Li</w:t>
      </w:r>
      <w:r w:rsidR="00E837CA" w:rsidRPr="007D0A57">
        <w:rPr>
          <w:rFonts w:cs="Times New Roman"/>
          <w:szCs w:val="22"/>
        </w:rPr>
        <w:t>nee Guida definite dall’ANAC</w:t>
      </w:r>
      <w:r w:rsidRPr="007D0A57">
        <w:rPr>
          <w:rFonts w:cs="Times New Roman"/>
          <w:szCs w:val="22"/>
        </w:rPr>
        <w:t xml:space="preserve"> per la predisposizione del PTTI questa sezione del sito internet è raggiungibile tramite link dall’home page per favorire l’accesso e la consultazione da parte di chiunque interessato.</w:t>
      </w:r>
    </w:p>
    <w:p w14:paraId="623ED161" w14:textId="77777777" w:rsidR="000E292C" w:rsidRPr="007D0A57" w:rsidRDefault="000E292C" w:rsidP="000E292C">
      <w:pPr>
        <w:pStyle w:val="Corpotesto"/>
        <w:tabs>
          <w:tab w:val="left" w:pos="1418"/>
        </w:tabs>
        <w:spacing w:line="360" w:lineRule="auto"/>
        <w:rPr>
          <w:rFonts w:cs="Times New Roman"/>
          <w:szCs w:val="22"/>
        </w:rPr>
      </w:pPr>
    </w:p>
    <w:p w14:paraId="1EF35A32" w14:textId="2EDAC90B" w:rsidR="000E292C" w:rsidRPr="007D0A57" w:rsidRDefault="00E837CA" w:rsidP="00BB1C81">
      <w:pPr>
        <w:pStyle w:val="Titolo2"/>
        <w:rPr>
          <w:rFonts w:ascii="Times New Roman" w:hAnsi="Times New Roman" w:cs="Times New Roman"/>
        </w:rPr>
      </w:pPr>
      <w:bookmarkStart w:id="79" w:name="_Toc470068060"/>
      <w:bookmarkStart w:id="80" w:name="_Toc505028972"/>
      <w:r w:rsidRPr="007D0A57">
        <w:rPr>
          <w:rFonts w:ascii="Times New Roman" w:hAnsi="Times New Roman" w:cs="Times New Roman"/>
        </w:rPr>
        <w:t xml:space="preserve">23.1. </w:t>
      </w:r>
      <w:r w:rsidR="000E292C" w:rsidRPr="007D0A57">
        <w:rPr>
          <w:rFonts w:ascii="Times New Roman" w:hAnsi="Times New Roman" w:cs="Times New Roman"/>
        </w:rPr>
        <w:t>Ambito di applicazione</w:t>
      </w:r>
      <w:bookmarkEnd w:id="79"/>
      <w:bookmarkEnd w:id="80"/>
    </w:p>
    <w:p w14:paraId="78D7EF7A" w14:textId="73BFE119" w:rsidR="000E292C" w:rsidRPr="007D0A57" w:rsidRDefault="000E292C" w:rsidP="000E292C">
      <w:pPr>
        <w:pStyle w:val="Corpotesto"/>
        <w:tabs>
          <w:tab w:val="left" w:pos="1418"/>
        </w:tabs>
        <w:spacing w:line="360" w:lineRule="auto"/>
        <w:rPr>
          <w:rFonts w:cs="Times New Roman"/>
          <w:szCs w:val="22"/>
        </w:rPr>
      </w:pPr>
      <w:r w:rsidRPr="007D0A57">
        <w:rPr>
          <w:rFonts w:cs="Times New Roman"/>
          <w:szCs w:val="22"/>
        </w:rPr>
        <w:t xml:space="preserve">Sulla base delle disposizioni del D. Lgs. 33/2013, della L. 190/2012 (così come modificati dal D. Lgs. 97/2016) e delle specificazioni contenute nel Piano Nazionale Anticorruzione, alle società in controllo pubblico, quale </w:t>
      </w:r>
      <w:r w:rsidR="007A17AA">
        <w:rPr>
          <w:rFonts w:cs="Times New Roman"/>
          <w:szCs w:val="22"/>
        </w:rPr>
        <w:t>Sogefarm Cascina</w:t>
      </w:r>
      <w:r w:rsidRPr="007D0A57">
        <w:rPr>
          <w:rFonts w:cs="Times New Roman"/>
          <w:szCs w:val="22"/>
        </w:rPr>
        <w:t>, si applica la medesima disciplina in materia di trasparenza prevista per le pubbliche amministrazioni, “</w:t>
      </w:r>
      <w:r w:rsidRPr="007D0A57">
        <w:rPr>
          <w:rFonts w:cs="Times New Roman"/>
          <w:i/>
          <w:szCs w:val="22"/>
        </w:rPr>
        <w:t>in quanto compatibile</w:t>
      </w:r>
      <w:r w:rsidRPr="007D0A57">
        <w:rPr>
          <w:rFonts w:cs="Times New Roman"/>
          <w:szCs w:val="22"/>
        </w:rPr>
        <w:t>”.</w:t>
      </w:r>
    </w:p>
    <w:p w14:paraId="1BE86770" w14:textId="77777777" w:rsidR="00293D8D" w:rsidRPr="007D0A57" w:rsidRDefault="00293D8D" w:rsidP="000E292C">
      <w:pPr>
        <w:pStyle w:val="Corpotesto"/>
        <w:tabs>
          <w:tab w:val="left" w:pos="1418"/>
        </w:tabs>
        <w:spacing w:line="360" w:lineRule="auto"/>
        <w:rPr>
          <w:rFonts w:cs="Times New Roman"/>
          <w:szCs w:val="22"/>
        </w:rPr>
      </w:pPr>
    </w:p>
    <w:p w14:paraId="3537B75D" w14:textId="294EB9AC" w:rsidR="000E292C" w:rsidRPr="007D0A57" w:rsidRDefault="00E837CA" w:rsidP="00BB1C81">
      <w:pPr>
        <w:pStyle w:val="Titolo2"/>
        <w:rPr>
          <w:rFonts w:ascii="Times New Roman" w:hAnsi="Times New Roman" w:cs="Times New Roman"/>
        </w:rPr>
      </w:pPr>
      <w:bookmarkStart w:id="81" w:name="_Toc445992168"/>
      <w:bookmarkStart w:id="82" w:name="_Toc445993205"/>
      <w:bookmarkStart w:id="83" w:name="_Toc445992170"/>
      <w:bookmarkStart w:id="84" w:name="_Toc445993207"/>
      <w:bookmarkStart w:id="85" w:name="_Toc445992171"/>
      <w:bookmarkStart w:id="86" w:name="_Toc445993208"/>
      <w:bookmarkStart w:id="87" w:name="_Toc470068061"/>
      <w:bookmarkStart w:id="88" w:name="_Toc505028973"/>
      <w:bookmarkEnd w:id="81"/>
      <w:bookmarkEnd w:id="82"/>
      <w:bookmarkEnd w:id="83"/>
      <w:bookmarkEnd w:id="84"/>
      <w:bookmarkEnd w:id="85"/>
      <w:bookmarkEnd w:id="86"/>
      <w:r w:rsidRPr="007D0A57">
        <w:rPr>
          <w:rFonts w:ascii="Times New Roman" w:hAnsi="Times New Roman" w:cs="Times New Roman"/>
        </w:rPr>
        <w:lastRenderedPageBreak/>
        <w:t xml:space="preserve">23.2. </w:t>
      </w:r>
      <w:r w:rsidR="000E292C" w:rsidRPr="007D0A57">
        <w:rPr>
          <w:rFonts w:ascii="Times New Roman" w:hAnsi="Times New Roman" w:cs="Times New Roman"/>
        </w:rPr>
        <w:t>I soggetti responsabili</w:t>
      </w:r>
      <w:bookmarkEnd w:id="87"/>
      <w:bookmarkEnd w:id="88"/>
    </w:p>
    <w:p w14:paraId="4965038F" w14:textId="77777777" w:rsidR="001E0C29" w:rsidRPr="001E0C29" w:rsidRDefault="001E0C29" w:rsidP="001E0C29">
      <w:pPr>
        <w:spacing w:line="360" w:lineRule="auto"/>
        <w:rPr>
          <w:rFonts w:cs="Times New Roman"/>
        </w:rPr>
      </w:pPr>
      <w:r w:rsidRPr="001E0C29">
        <w:rPr>
          <w:rFonts w:cs="Times New Roman"/>
        </w:rPr>
        <w:t>I Soggetti e le Unità Organizzative direttamente coinvolte nell’attuazione delle disposizioni del presente Programma per la trasparenza sono costituite da:</w:t>
      </w:r>
    </w:p>
    <w:p w14:paraId="43466010" w14:textId="77777777" w:rsidR="001E0C29" w:rsidRPr="001E0C29" w:rsidRDefault="001E0C29" w:rsidP="001E0C29">
      <w:pPr>
        <w:numPr>
          <w:ilvl w:val="0"/>
          <w:numId w:val="55"/>
        </w:numPr>
        <w:spacing w:after="0" w:line="360" w:lineRule="auto"/>
        <w:rPr>
          <w:rFonts w:cs="Times New Roman"/>
        </w:rPr>
      </w:pPr>
      <w:r w:rsidRPr="001E0C29">
        <w:rPr>
          <w:rFonts w:cs="Times New Roman"/>
        </w:rPr>
        <w:t>il Responsabile della prevenzione della corruzione e della trasparenza, identificato con il Coordinatore dei Direttori, Dott.ssa Cristina Salvadori;</w:t>
      </w:r>
    </w:p>
    <w:p w14:paraId="7DE01ADA" w14:textId="77777777" w:rsidR="001E0C29" w:rsidRPr="001E0C29" w:rsidRDefault="001E0C29" w:rsidP="001E0C29">
      <w:pPr>
        <w:numPr>
          <w:ilvl w:val="0"/>
          <w:numId w:val="55"/>
        </w:numPr>
        <w:spacing w:after="0" w:line="360" w:lineRule="auto"/>
        <w:rPr>
          <w:rFonts w:cs="Times New Roman"/>
        </w:rPr>
      </w:pPr>
      <w:r w:rsidRPr="001E0C29">
        <w:rPr>
          <w:rFonts w:cs="Times New Roman"/>
        </w:rPr>
        <w:t>i Referenti per la trasmissione dei dati, costituiti dai Responsabili delle funzioni aziendali (ovvero soggetti esterni), che devono predisporre e trasmettere i dati al Responsabile della prevenzione della corruzione e della trasparenza;</w:t>
      </w:r>
    </w:p>
    <w:p w14:paraId="1973239F" w14:textId="77777777" w:rsidR="001E0C29" w:rsidRPr="001E0C29" w:rsidRDefault="001E0C29" w:rsidP="001E0C29">
      <w:pPr>
        <w:numPr>
          <w:ilvl w:val="0"/>
          <w:numId w:val="55"/>
        </w:numPr>
        <w:spacing w:after="0" w:line="360" w:lineRule="auto"/>
        <w:rPr>
          <w:rFonts w:cs="Times New Roman"/>
        </w:rPr>
      </w:pPr>
      <w:r w:rsidRPr="001E0C29">
        <w:rPr>
          <w:rFonts w:cs="Times New Roman"/>
        </w:rPr>
        <w:t>l’addetto alla pubblicazione dei dati sul sito web della Società.</w:t>
      </w:r>
    </w:p>
    <w:p w14:paraId="712A3924" w14:textId="77777777" w:rsidR="001E0C29" w:rsidRPr="001E0C29" w:rsidRDefault="001E0C29" w:rsidP="001E0C29">
      <w:pPr>
        <w:spacing w:line="360" w:lineRule="auto"/>
        <w:ind w:left="720"/>
        <w:rPr>
          <w:rFonts w:cs="Times New Roman"/>
        </w:rPr>
      </w:pPr>
    </w:p>
    <w:p w14:paraId="7BDF049F" w14:textId="77777777" w:rsidR="001E0C29" w:rsidRPr="001E0C29" w:rsidRDefault="001E0C29" w:rsidP="001E0C29">
      <w:pPr>
        <w:spacing w:line="360" w:lineRule="auto"/>
        <w:rPr>
          <w:rFonts w:cs="Times New Roman"/>
        </w:rPr>
      </w:pPr>
      <w:r w:rsidRPr="001E0C29">
        <w:rPr>
          <w:rFonts w:cs="Times New Roman"/>
        </w:rPr>
        <w:t>Si riporta di seguito una breve descrizione dei compiti dei soggetti suddetti.</w:t>
      </w:r>
    </w:p>
    <w:p w14:paraId="54A78CD2" w14:textId="77777777" w:rsidR="001E0C29" w:rsidRPr="001E0C29" w:rsidRDefault="001E0C29" w:rsidP="001E0C29">
      <w:pPr>
        <w:spacing w:after="120" w:line="360" w:lineRule="auto"/>
        <w:rPr>
          <w:rFonts w:cs="Times New Roman"/>
          <w:i/>
        </w:rPr>
      </w:pPr>
      <w:r w:rsidRPr="001E0C29">
        <w:rPr>
          <w:rFonts w:cs="Times New Roman"/>
          <w:i/>
        </w:rPr>
        <w:t>Responsabile della prevenzione della corruzione e della trasparenza</w:t>
      </w:r>
    </w:p>
    <w:p w14:paraId="3AD2280F" w14:textId="2A31B618" w:rsidR="001E0C29" w:rsidRPr="001E0C29" w:rsidRDefault="001E0C29" w:rsidP="001E0C29">
      <w:pPr>
        <w:spacing w:after="120" w:line="360" w:lineRule="auto"/>
        <w:rPr>
          <w:rFonts w:cs="Times New Roman"/>
        </w:rPr>
      </w:pPr>
      <w:r>
        <w:rPr>
          <w:rFonts w:cs="Times New Roman"/>
        </w:rPr>
        <w:t>Sogefarm Cascina</w:t>
      </w:r>
      <w:r w:rsidRPr="001E0C29">
        <w:rPr>
          <w:rFonts w:cs="Times New Roman"/>
        </w:rPr>
        <w:t xml:space="preserve"> ha individuato un Responsabile della prevenzione della corruzione e della trasparenza, identificandolo con il Coordinatore dei Direttori, Dott.ssa Cristina Salvadori.</w:t>
      </w:r>
    </w:p>
    <w:p w14:paraId="2B57A423" w14:textId="77777777" w:rsidR="001E0C29" w:rsidRPr="001E0C29" w:rsidRDefault="001E0C29" w:rsidP="001E0C29">
      <w:pPr>
        <w:spacing w:line="360" w:lineRule="auto"/>
        <w:rPr>
          <w:rFonts w:cs="Times New Roman"/>
        </w:rPr>
      </w:pPr>
      <w:r w:rsidRPr="001E0C29">
        <w:rPr>
          <w:rFonts w:cs="Times New Roman"/>
        </w:rPr>
        <w:t>Ai sensi di quanto previsto dall’art. 43 del D. Lgs. 33/2013 il Responsabile svolge stabilmente un’attività di controllo sull’adempimento da parte della Società degli obblighi di pubblicazione previsti dalla normativa vigente, assicurando la completezza, la chiarezza e l’aggiornamento delle informazioni pubblicate, nonché segnalando all’Autorità Nazionale Anticorruzione, i casi di mancato o ritardato adempimento degli obblighi di pubblicazione previsti dalla normativa. Il Responsabile controlla e assicura, inoltre, la regolare attuazione dell’accesso civico sulla base di quanto stabilito dal D. Lgs. 33/2013.</w:t>
      </w:r>
    </w:p>
    <w:p w14:paraId="5C40A0A4" w14:textId="77777777" w:rsidR="001E0C29" w:rsidRPr="001E0C29" w:rsidRDefault="001E0C29" w:rsidP="001E0C29">
      <w:pPr>
        <w:spacing w:line="360" w:lineRule="auto"/>
        <w:rPr>
          <w:rFonts w:cs="Times New Roman"/>
        </w:rPr>
      </w:pPr>
      <w:r w:rsidRPr="001E0C29">
        <w:rPr>
          <w:rFonts w:cs="Times New Roman"/>
        </w:rPr>
        <w:t xml:space="preserve">Il Responsabile, infine, segnala al Rappresentante legale della Società i casi di inadempimento o di adempimento parziale degli obblighi in materia di pubblicazione previsti dalla normativa vigente ai fini dell’eventuale attivazione del procedimento disciplinare da definire in relazione alla gravità dei fatti accertati. </w:t>
      </w:r>
    </w:p>
    <w:p w14:paraId="365F89D2" w14:textId="77777777" w:rsidR="001E0C29" w:rsidRPr="001E0C29" w:rsidRDefault="001E0C29" w:rsidP="001E0C29">
      <w:pPr>
        <w:spacing w:line="360" w:lineRule="auto"/>
        <w:rPr>
          <w:rFonts w:cs="Times New Roman"/>
        </w:rPr>
      </w:pPr>
      <w:r w:rsidRPr="001E0C29">
        <w:rPr>
          <w:rFonts w:cs="Times New Roman"/>
        </w:rPr>
        <w:t>Il Responsabile per la prevenzione della corruzione e della trasparenza, ricevuti i dati dai referenti, li trasmette all’addetto all’inserimento dei dati nel sito della Società entro una settimana dalla ricezione.</w:t>
      </w:r>
    </w:p>
    <w:p w14:paraId="7EE3BA21" w14:textId="77777777" w:rsidR="001E0C29" w:rsidRPr="00042AFC" w:rsidRDefault="001E0C29" w:rsidP="001E0C29">
      <w:pPr>
        <w:spacing w:after="120" w:line="360" w:lineRule="auto"/>
        <w:rPr>
          <w:rFonts w:cs="Times New Roman"/>
          <w:i/>
        </w:rPr>
      </w:pPr>
      <w:r w:rsidRPr="00042AFC">
        <w:rPr>
          <w:rFonts w:cs="Times New Roman"/>
          <w:i/>
        </w:rPr>
        <w:lastRenderedPageBreak/>
        <w:t>Referenti per la trasmissione dei dati</w:t>
      </w:r>
    </w:p>
    <w:p w14:paraId="01688CF6" w14:textId="77777777" w:rsidR="001E0C29" w:rsidRPr="001E0C29" w:rsidRDefault="001E0C29" w:rsidP="001E0C29">
      <w:pPr>
        <w:spacing w:after="120" w:line="360" w:lineRule="auto"/>
        <w:rPr>
          <w:rFonts w:cs="Times New Roman"/>
        </w:rPr>
      </w:pPr>
      <w:r w:rsidRPr="001E0C29">
        <w:rPr>
          <w:rFonts w:cs="Times New Roman"/>
        </w:rPr>
        <w:t xml:space="preserve">I referenti per la trasmissione dei dati sono costituiti dai Responsabili delle diverse funzioni aziendali (ovvero soggetti esterni), i quali devono garantire il tempestivo e regolare flusso delle informazioni da pubblicare verso il Responsabile della prevenzione della corruzione e della trasparenza ai fini del rispetto dei termini stabiliti dalla legge. </w:t>
      </w:r>
    </w:p>
    <w:p w14:paraId="22F46E58" w14:textId="77777777" w:rsidR="001E0C29" w:rsidRPr="001E0C29" w:rsidRDefault="001E0C29" w:rsidP="001E0C29">
      <w:pPr>
        <w:spacing w:after="120" w:line="360" w:lineRule="auto"/>
        <w:rPr>
          <w:rFonts w:cs="Times New Roman"/>
        </w:rPr>
      </w:pPr>
    </w:p>
    <w:p w14:paraId="1639E98F" w14:textId="77777777" w:rsidR="001E0C29" w:rsidRPr="00042AFC" w:rsidRDefault="001E0C29" w:rsidP="001E0C29">
      <w:pPr>
        <w:spacing w:after="120" w:line="360" w:lineRule="auto"/>
        <w:rPr>
          <w:rFonts w:cs="Times New Roman"/>
          <w:i/>
        </w:rPr>
      </w:pPr>
      <w:r w:rsidRPr="00042AFC">
        <w:rPr>
          <w:rFonts w:cs="Times New Roman"/>
          <w:i/>
        </w:rPr>
        <w:t>Addetto all’inserimento dei dati nel sito web della Società</w:t>
      </w:r>
    </w:p>
    <w:p w14:paraId="586F2148" w14:textId="46C1CBC8" w:rsidR="000E292C" w:rsidRPr="007D0A57" w:rsidRDefault="001E0C29" w:rsidP="001E0C29">
      <w:pPr>
        <w:spacing w:line="360" w:lineRule="auto"/>
        <w:rPr>
          <w:rFonts w:cs="Times New Roman"/>
        </w:rPr>
      </w:pPr>
      <w:r w:rsidRPr="001E0C29">
        <w:rPr>
          <w:rFonts w:cs="Times New Roman"/>
        </w:rPr>
        <w:t>L’Addetto del sito web cura la predisposizione e l’aggiornamento della sezione “Società trasparente” e procede alla pubblicazione on line dei dati aziendali, su indicazione del Responsabile della prevenzione della corruzione e della trasparenza. Tale soggetto procederà, entro una settimana dalla ricezione dei dati da parte del Responsabile della prevenzione della corruzione e della trasparenza, alla pubblicazione di questi sul sito internet.</w:t>
      </w:r>
    </w:p>
    <w:p w14:paraId="0CAE4FFF" w14:textId="77777777" w:rsidR="00EC79C8" w:rsidRPr="007D0A57" w:rsidRDefault="00EC79C8" w:rsidP="000E292C">
      <w:pPr>
        <w:spacing w:line="360" w:lineRule="auto"/>
        <w:rPr>
          <w:rFonts w:cs="Times New Roman"/>
        </w:rPr>
      </w:pPr>
    </w:p>
    <w:p w14:paraId="0F56DFC7" w14:textId="0CE733C4" w:rsidR="000E292C" w:rsidRPr="007D0A57" w:rsidRDefault="00E837CA" w:rsidP="00BB1C81">
      <w:pPr>
        <w:pStyle w:val="Titolo2"/>
        <w:rPr>
          <w:rFonts w:ascii="Times New Roman" w:hAnsi="Times New Roman" w:cs="Times New Roman"/>
        </w:rPr>
      </w:pPr>
      <w:bookmarkStart w:id="89" w:name="_Toc470068062"/>
      <w:bookmarkStart w:id="90" w:name="_Toc505028974"/>
      <w:r w:rsidRPr="007D0A57">
        <w:rPr>
          <w:rFonts w:ascii="Times New Roman" w:hAnsi="Times New Roman" w:cs="Times New Roman"/>
        </w:rPr>
        <w:t xml:space="preserve">23.3. </w:t>
      </w:r>
      <w:r w:rsidR="000E292C" w:rsidRPr="007D0A57">
        <w:rPr>
          <w:rFonts w:ascii="Times New Roman" w:hAnsi="Times New Roman" w:cs="Times New Roman"/>
        </w:rPr>
        <w:t>Informazioni soggette alla pubblicazione</w:t>
      </w:r>
      <w:bookmarkEnd w:id="89"/>
      <w:bookmarkEnd w:id="90"/>
      <w:r w:rsidR="000E292C" w:rsidRPr="007D0A57">
        <w:rPr>
          <w:rFonts w:ascii="Times New Roman" w:hAnsi="Times New Roman" w:cs="Times New Roman"/>
        </w:rPr>
        <w:t xml:space="preserve"> </w:t>
      </w:r>
    </w:p>
    <w:p w14:paraId="12D384E0" w14:textId="49C54607" w:rsidR="000E292C" w:rsidRPr="007D0A57" w:rsidRDefault="000E292C" w:rsidP="000E292C">
      <w:pPr>
        <w:spacing w:line="360" w:lineRule="auto"/>
        <w:rPr>
          <w:rFonts w:cs="Times New Roman"/>
        </w:rPr>
      </w:pPr>
      <w:bookmarkStart w:id="91" w:name="page4"/>
      <w:bookmarkEnd w:id="91"/>
      <w:r w:rsidRPr="007D0A57">
        <w:rPr>
          <w:rFonts w:cs="Times New Roman"/>
        </w:rPr>
        <w:t xml:space="preserve">Nella </w:t>
      </w:r>
      <w:r w:rsidRPr="007D0A57">
        <w:rPr>
          <w:rFonts w:cs="Times New Roman"/>
        </w:rPr>
        <w:fldChar w:fldCharType="begin"/>
      </w:r>
      <w:r w:rsidRPr="007D0A57">
        <w:rPr>
          <w:rFonts w:cs="Times New Roman"/>
        </w:rPr>
        <w:instrText xml:space="preserve"> REF _Ref446662740 \h </w:instrText>
      </w:r>
      <w:r w:rsidR="005F6851" w:rsidRPr="007D0A57">
        <w:rPr>
          <w:rFonts w:cs="Times New Roman"/>
        </w:rPr>
        <w:instrText xml:space="preserve"> \* MERGEFORMAT </w:instrText>
      </w:r>
      <w:r w:rsidRPr="007D0A57">
        <w:rPr>
          <w:rFonts w:cs="Times New Roman"/>
        </w:rPr>
      </w:r>
      <w:r w:rsidRPr="007D0A57">
        <w:rPr>
          <w:rFonts w:cs="Times New Roman"/>
        </w:rPr>
        <w:fldChar w:fldCharType="separate"/>
      </w:r>
      <w:r w:rsidRPr="007D0A57">
        <w:rPr>
          <w:rFonts w:cs="Times New Roman"/>
        </w:rPr>
        <w:t xml:space="preserve">Tabella </w:t>
      </w:r>
      <w:r w:rsidR="00042AFC">
        <w:rPr>
          <w:rFonts w:cs="Times New Roman"/>
          <w:noProof/>
        </w:rPr>
        <w:t>4</w:t>
      </w:r>
      <w:r w:rsidRPr="007D0A57">
        <w:rPr>
          <w:rFonts w:cs="Times New Roman"/>
        </w:rPr>
        <w:t xml:space="preserve"> - Informazioni soggette alla pubblicazione</w:t>
      </w:r>
      <w:r w:rsidRPr="007D0A57">
        <w:rPr>
          <w:rFonts w:cs="Times New Roman"/>
        </w:rPr>
        <w:fldChar w:fldCharType="end"/>
      </w:r>
      <w:r w:rsidRPr="007D0A57">
        <w:rPr>
          <w:rFonts w:cs="Times New Roman"/>
        </w:rPr>
        <w:t xml:space="preserve"> si riporta l'elenco delle categorie informative soggette alla pubblicazione indicando per ciascuna tipologia:</w:t>
      </w:r>
    </w:p>
    <w:p w14:paraId="579D45F6" w14:textId="77777777" w:rsidR="000E292C" w:rsidRPr="007D0A57" w:rsidRDefault="000E292C" w:rsidP="00B205BA">
      <w:pPr>
        <w:numPr>
          <w:ilvl w:val="0"/>
          <w:numId w:val="56"/>
        </w:numPr>
        <w:spacing w:after="0" w:line="360" w:lineRule="auto"/>
        <w:rPr>
          <w:rFonts w:cs="Times New Roman"/>
        </w:rPr>
      </w:pPr>
      <w:r w:rsidRPr="007D0A57">
        <w:rPr>
          <w:rFonts w:cs="Times New Roman"/>
        </w:rPr>
        <w:t>il riferimento normativo;</w:t>
      </w:r>
    </w:p>
    <w:p w14:paraId="4791DE3C" w14:textId="4208DB64" w:rsidR="000E292C" w:rsidRPr="007D0A57" w:rsidRDefault="000E292C" w:rsidP="00B205BA">
      <w:pPr>
        <w:numPr>
          <w:ilvl w:val="0"/>
          <w:numId w:val="56"/>
        </w:numPr>
        <w:spacing w:after="0" w:line="360" w:lineRule="auto"/>
        <w:rPr>
          <w:rFonts w:cs="Times New Roman"/>
        </w:rPr>
      </w:pPr>
      <w:r w:rsidRPr="007D0A57">
        <w:rPr>
          <w:rFonts w:cs="Times New Roman"/>
        </w:rPr>
        <w:t xml:space="preserve">la sezione (e sotto-sezione) del sito internet di </w:t>
      </w:r>
      <w:r w:rsidR="007A17AA">
        <w:rPr>
          <w:rFonts w:cs="Times New Roman"/>
        </w:rPr>
        <w:t xml:space="preserve">Sogefarm Cascina </w:t>
      </w:r>
      <w:r w:rsidRPr="007D0A57">
        <w:rPr>
          <w:rFonts w:cs="Times New Roman"/>
        </w:rPr>
        <w:t>in cui è pubblicata l'informazione;</w:t>
      </w:r>
    </w:p>
    <w:p w14:paraId="420784E7" w14:textId="386FD575" w:rsidR="000E292C" w:rsidRPr="007D0A57" w:rsidRDefault="000E292C" w:rsidP="00042AFC">
      <w:pPr>
        <w:numPr>
          <w:ilvl w:val="0"/>
          <w:numId w:val="56"/>
        </w:numPr>
        <w:spacing w:after="0" w:line="360" w:lineRule="auto"/>
        <w:rPr>
          <w:rFonts w:cs="Times New Roman"/>
        </w:rPr>
      </w:pPr>
      <w:r w:rsidRPr="007D0A57">
        <w:rPr>
          <w:rFonts w:cs="Times New Roman"/>
        </w:rPr>
        <w:t xml:space="preserve">il Referente interno, ossia la funzione aziendale </w:t>
      </w:r>
      <w:r w:rsidR="00042AFC" w:rsidRPr="00042AFC">
        <w:rPr>
          <w:rFonts w:cs="Times New Roman"/>
        </w:rPr>
        <w:t>(ovvero soggetto esterno)</w:t>
      </w:r>
      <w:r w:rsidR="00042AFC">
        <w:rPr>
          <w:rFonts w:cs="Times New Roman"/>
        </w:rPr>
        <w:t xml:space="preserve"> </w:t>
      </w:r>
      <w:r w:rsidRPr="007D0A57">
        <w:rPr>
          <w:rFonts w:cs="Times New Roman"/>
        </w:rPr>
        <w:t>che dovrà fornire il dato al Responsabile della prevenzione della corruzione e della trasparenza;</w:t>
      </w:r>
    </w:p>
    <w:p w14:paraId="35827B58" w14:textId="77777777" w:rsidR="000E292C" w:rsidRPr="007D0A57" w:rsidRDefault="000E292C" w:rsidP="00B205BA">
      <w:pPr>
        <w:numPr>
          <w:ilvl w:val="0"/>
          <w:numId w:val="56"/>
        </w:numPr>
        <w:spacing w:after="0" w:line="360" w:lineRule="auto"/>
        <w:rPr>
          <w:rFonts w:cs="Times New Roman"/>
        </w:rPr>
      </w:pPr>
      <w:r w:rsidRPr="007D0A57">
        <w:rPr>
          <w:rFonts w:cs="Times New Roman"/>
        </w:rPr>
        <w:t>la periodicità dell'aggiornamento;</w:t>
      </w:r>
    </w:p>
    <w:p w14:paraId="1E16EAE2" w14:textId="3B19E244" w:rsidR="007B67CB" w:rsidRPr="007D0A57" w:rsidRDefault="000E292C" w:rsidP="00B205BA">
      <w:pPr>
        <w:numPr>
          <w:ilvl w:val="0"/>
          <w:numId w:val="56"/>
        </w:numPr>
        <w:spacing w:after="0" w:line="360" w:lineRule="auto"/>
        <w:rPr>
          <w:rFonts w:cs="Times New Roman"/>
        </w:rPr>
      </w:pPr>
      <w:r w:rsidRPr="007D0A57">
        <w:rPr>
          <w:rFonts w:cs="Times New Roman"/>
        </w:rPr>
        <w:t>la scadenza del flusso informativo per il referente interno</w:t>
      </w:r>
      <w:r w:rsidR="007B67CB" w:rsidRPr="007D0A57">
        <w:rPr>
          <w:rFonts w:cs="Times New Roman"/>
        </w:rPr>
        <w:t>;</w:t>
      </w:r>
    </w:p>
    <w:p w14:paraId="6B0A1DF2" w14:textId="6534DDA8" w:rsidR="007B67CB" w:rsidRPr="007D0A57" w:rsidRDefault="007B67CB" w:rsidP="00B205BA">
      <w:pPr>
        <w:numPr>
          <w:ilvl w:val="0"/>
          <w:numId w:val="56"/>
        </w:numPr>
        <w:spacing w:after="0" w:line="360" w:lineRule="auto"/>
        <w:rPr>
          <w:rFonts w:cs="Times New Roman"/>
        </w:rPr>
        <w:sectPr w:rsidR="007B67CB" w:rsidRPr="007D0A57" w:rsidSect="004750DE">
          <w:pgSz w:w="11906" w:h="16838"/>
          <w:pgMar w:top="1417" w:right="1134" w:bottom="1134" w:left="1134" w:header="708" w:footer="708" w:gutter="0"/>
          <w:cols w:space="708"/>
          <w:titlePg/>
          <w:docGrid w:linePitch="360"/>
        </w:sectPr>
      </w:pPr>
      <w:r w:rsidRPr="007D0A57">
        <w:rPr>
          <w:rFonts w:cs="Times New Roman"/>
        </w:rPr>
        <w:t>la tempistica di monitoraggio della pubblicazione dei dati.</w:t>
      </w:r>
    </w:p>
    <w:p w14:paraId="6BBD6B73" w14:textId="78458547" w:rsidR="000E292C" w:rsidRPr="007D0A57" w:rsidRDefault="000E292C" w:rsidP="000E292C">
      <w:pPr>
        <w:spacing w:line="360" w:lineRule="auto"/>
        <w:ind w:left="720"/>
        <w:rPr>
          <w:rFonts w:cs="Times New Roman"/>
        </w:rPr>
      </w:pPr>
    </w:p>
    <w:p w14:paraId="5CD01090" w14:textId="2A04DF15" w:rsidR="000E292C" w:rsidRPr="007D0A57" w:rsidRDefault="000E292C" w:rsidP="000E292C">
      <w:pPr>
        <w:pStyle w:val="Didascalia"/>
        <w:jc w:val="center"/>
        <w:rPr>
          <w:rFonts w:cs="Times New Roman"/>
          <w:b w:val="0"/>
          <w:bCs w:val="0"/>
          <w:color w:val="auto"/>
        </w:rPr>
      </w:pPr>
      <w:bookmarkStart w:id="92" w:name="_Ref446662740"/>
      <w:r w:rsidRPr="007D0A57">
        <w:rPr>
          <w:rFonts w:cs="Times New Roman"/>
          <w:color w:val="auto"/>
        </w:rPr>
        <w:t xml:space="preserve">Tabella </w:t>
      </w:r>
      <w:r w:rsidR="00042AFC">
        <w:rPr>
          <w:rFonts w:cs="Times New Roman"/>
          <w:color w:val="auto"/>
        </w:rPr>
        <w:t>4</w:t>
      </w:r>
      <w:r w:rsidRPr="007D0A57">
        <w:rPr>
          <w:rFonts w:cs="Times New Roman"/>
          <w:color w:val="auto"/>
        </w:rPr>
        <w:t xml:space="preserve"> - </w:t>
      </w:r>
      <w:r w:rsidRPr="007D0A57">
        <w:rPr>
          <w:rFonts w:cs="Times New Roman"/>
          <w:b w:val="0"/>
          <w:color w:val="auto"/>
        </w:rPr>
        <w:t>Informazioni soggette alla pubblicazione</w:t>
      </w:r>
      <w:bookmarkEnd w:id="92"/>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0"/>
        <w:gridCol w:w="1526"/>
        <w:gridCol w:w="1559"/>
        <w:gridCol w:w="1701"/>
        <w:gridCol w:w="1559"/>
        <w:gridCol w:w="1559"/>
        <w:gridCol w:w="1701"/>
        <w:gridCol w:w="1701"/>
      </w:tblGrid>
      <w:tr w:rsidR="007B67CB" w:rsidRPr="007D0A57" w14:paraId="7340081C" w14:textId="07505DAE" w:rsidTr="007B67CB">
        <w:trPr>
          <w:trHeight w:val="600"/>
          <w:jc w:val="center"/>
        </w:trPr>
        <w:tc>
          <w:tcPr>
            <w:tcW w:w="1730" w:type="dxa"/>
            <w:shd w:val="clear" w:color="auto" w:fill="D9D9D9"/>
            <w:vAlign w:val="center"/>
            <w:hideMark/>
          </w:tcPr>
          <w:p w14:paraId="351852D5"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Riferimento normativo</w:t>
            </w:r>
          </w:p>
        </w:tc>
        <w:tc>
          <w:tcPr>
            <w:tcW w:w="1526" w:type="dxa"/>
            <w:shd w:val="clear" w:color="auto" w:fill="D9D9D9"/>
            <w:vAlign w:val="center"/>
            <w:hideMark/>
          </w:tcPr>
          <w:p w14:paraId="012E8C26"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Sezione</w:t>
            </w:r>
          </w:p>
          <w:p w14:paraId="71C34E51"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(livello 1)</w:t>
            </w:r>
          </w:p>
        </w:tc>
        <w:tc>
          <w:tcPr>
            <w:tcW w:w="1559" w:type="dxa"/>
            <w:shd w:val="clear" w:color="auto" w:fill="D9D9D9"/>
            <w:vAlign w:val="center"/>
          </w:tcPr>
          <w:p w14:paraId="6CA06253"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 xml:space="preserve">Sotto-sezione </w:t>
            </w:r>
          </w:p>
          <w:p w14:paraId="5FE8FAEB"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(livello 2)</w:t>
            </w:r>
          </w:p>
        </w:tc>
        <w:tc>
          <w:tcPr>
            <w:tcW w:w="1701" w:type="dxa"/>
            <w:shd w:val="clear" w:color="auto" w:fill="D9D9D9"/>
            <w:vAlign w:val="center"/>
          </w:tcPr>
          <w:p w14:paraId="07EEF173"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Sotto-sezione</w:t>
            </w:r>
          </w:p>
          <w:p w14:paraId="74B187B7"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(livello 3)</w:t>
            </w:r>
          </w:p>
        </w:tc>
        <w:tc>
          <w:tcPr>
            <w:tcW w:w="1559" w:type="dxa"/>
            <w:shd w:val="clear" w:color="auto" w:fill="D9D9D9"/>
            <w:vAlign w:val="center"/>
          </w:tcPr>
          <w:p w14:paraId="59B0677F"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Referente</w:t>
            </w:r>
          </w:p>
        </w:tc>
        <w:tc>
          <w:tcPr>
            <w:tcW w:w="1559" w:type="dxa"/>
            <w:shd w:val="clear" w:color="auto" w:fill="D9D9D9"/>
            <w:vAlign w:val="center"/>
            <w:hideMark/>
          </w:tcPr>
          <w:p w14:paraId="5F7F6241"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Periodicità flussi</w:t>
            </w:r>
          </w:p>
        </w:tc>
        <w:tc>
          <w:tcPr>
            <w:tcW w:w="1701" w:type="dxa"/>
            <w:shd w:val="clear" w:color="auto" w:fill="D9D9D9"/>
            <w:vAlign w:val="center"/>
            <w:hideMark/>
          </w:tcPr>
          <w:p w14:paraId="34E93FC4" w14:textId="77777777" w:rsidR="007B67CB" w:rsidRPr="007D0A57" w:rsidRDefault="007B67CB" w:rsidP="000E292C">
            <w:pPr>
              <w:jc w:val="center"/>
              <w:rPr>
                <w:rFonts w:cs="Times New Roman"/>
                <w:b/>
                <w:bCs/>
                <w:color w:val="000000"/>
                <w:sz w:val="20"/>
              </w:rPr>
            </w:pPr>
            <w:r w:rsidRPr="007D0A57">
              <w:rPr>
                <w:rFonts w:cs="Times New Roman"/>
                <w:b/>
                <w:bCs/>
                <w:color w:val="000000"/>
                <w:sz w:val="20"/>
              </w:rPr>
              <w:t>Scadenza flussi informativi</w:t>
            </w:r>
          </w:p>
        </w:tc>
        <w:tc>
          <w:tcPr>
            <w:tcW w:w="1701" w:type="dxa"/>
            <w:shd w:val="clear" w:color="auto" w:fill="D9D9D9"/>
            <w:vAlign w:val="center"/>
          </w:tcPr>
          <w:p w14:paraId="31269A54" w14:textId="6240518D" w:rsidR="007B67CB" w:rsidRPr="007D0A57" w:rsidRDefault="007B67CB" w:rsidP="000E292C">
            <w:pPr>
              <w:jc w:val="center"/>
              <w:rPr>
                <w:rFonts w:cs="Times New Roman"/>
                <w:b/>
                <w:bCs/>
                <w:color w:val="000000"/>
                <w:sz w:val="20"/>
              </w:rPr>
            </w:pPr>
            <w:r w:rsidRPr="007D0A57">
              <w:rPr>
                <w:rFonts w:cs="Times New Roman"/>
                <w:b/>
                <w:bCs/>
                <w:color w:val="000000"/>
                <w:sz w:val="20"/>
              </w:rPr>
              <w:t>Tempistica monitoraggio dati</w:t>
            </w:r>
          </w:p>
        </w:tc>
      </w:tr>
      <w:tr w:rsidR="007B67CB" w:rsidRPr="007D0A57" w14:paraId="0DB82C1B" w14:textId="30FB523F" w:rsidTr="007B67CB">
        <w:trPr>
          <w:trHeight w:val="600"/>
          <w:jc w:val="center"/>
        </w:trPr>
        <w:tc>
          <w:tcPr>
            <w:tcW w:w="1730" w:type="dxa"/>
            <w:shd w:val="clear" w:color="auto" w:fill="auto"/>
            <w:vAlign w:val="center"/>
          </w:tcPr>
          <w:p w14:paraId="7A840611" w14:textId="6A17A903" w:rsidR="007B67CB" w:rsidRPr="007D0A57" w:rsidRDefault="007B67CB" w:rsidP="000E292C">
            <w:pPr>
              <w:jc w:val="center"/>
              <w:rPr>
                <w:rFonts w:cs="Times New Roman"/>
                <w:bCs/>
                <w:color w:val="000000"/>
                <w:sz w:val="20"/>
                <w:lang w:val="en-US"/>
              </w:rPr>
            </w:pPr>
            <w:r w:rsidRPr="007D0A57">
              <w:rPr>
                <w:rFonts w:cs="Times New Roman"/>
                <w:bCs/>
                <w:color w:val="000000"/>
                <w:sz w:val="20"/>
                <w:lang w:val="en-US"/>
              </w:rPr>
              <w:t>Art. 10, c. 8, lett. a), D. Lgs. 33/2013</w:t>
            </w:r>
          </w:p>
        </w:tc>
        <w:tc>
          <w:tcPr>
            <w:tcW w:w="1526" w:type="dxa"/>
            <w:vMerge w:val="restart"/>
            <w:shd w:val="clear" w:color="auto" w:fill="auto"/>
            <w:vAlign w:val="center"/>
          </w:tcPr>
          <w:p w14:paraId="35E9A998" w14:textId="77777777" w:rsidR="007B67CB" w:rsidRPr="007D0A57" w:rsidRDefault="007B67CB" w:rsidP="000E292C">
            <w:pPr>
              <w:jc w:val="center"/>
              <w:rPr>
                <w:rFonts w:cs="Times New Roman"/>
                <w:b/>
                <w:bCs/>
                <w:color w:val="000000"/>
                <w:sz w:val="20"/>
              </w:rPr>
            </w:pPr>
            <w:r w:rsidRPr="007D0A57">
              <w:rPr>
                <w:rFonts w:cs="Times New Roman"/>
                <w:b/>
                <w:bCs/>
                <w:sz w:val="20"/>
              </w:rPr>
              <w:t>Disposizioni generali</w:t>
            </w:r>
          </w:p>
        </w:tc>
        <w:tc>
          <w:tcPr>
            <w:tcW w:w="1559" w:type="dxa"/>
            <w:vAlign w:val="center"/>
          </w:tcPr>
          <w:p w14:paraId="601C09F4" w14:textId="3A251852" w:rsidR="007B67CB" w:rsidRPr="007D0A57" w:rsidRDefault="007B67CB" w:rsidP="000E292C">
            <w:pPr>
              <w:jc w:val="center"/>
              <w:rPr>
                <w:rFonts w:cs="Times New Roman"/>
                <w:bCs/>
                <w:sz w:val="20"/>
              </w:rPr>
            </w:pPr>
            <w:r w:rsidRPr="007D0A57">
              <w:rPr>
                <w:rFonts w:cs="Times New Roman"/>
                <w:bCs/>
                <w:sz w:val="20"/>
              </w:rPr>
              <w:t>Piano triennale di prevenzione della corruzione e della trasparenza</w:t>
            </w:r>
          </w:p>
        </w:tc>
        <w:tc>
          <w:tcPr>
            <w:tcW w:w="1701" w:type="dxa"/>
            <w:shd w:val="clear" w:color="auto" w:fill="auto"/>
            <w:vAlign w:val="center"/>
          </w:tcPr>
          <w:p w14:paraId="2EB6B866" w14:textId="3C22E7EB" w:rsidR="007B67CB" w:rsidRPr="007D0A57" w:rsidRDefault="007B67CB" w:rsidP="000E292C">
            <w:pPr>
              <w:jc w:val="center"/>
              <w:rPr>
                <w:rFonts w:cs="Times New Roman"/>
                <w:bCs/>
                <w:sz w:val="20"/>
              </w:rPr>
            </w:pPr>
            <w:r w:rsidRPr="007D0A57">
              <w:rPr>
                <w:rFonts w:cs="Times New Roman"/>
                <w:bCs/>
                <w:sz w:val="20"/>
              </w:rPr>
              <w:t>Piano triennale di prevenzione della corruzione e della trasparenza</w:t>
            </w:r>
          </w:p>
        </w:tc>
        <w:tc>
          <w:tcPr>
            <w:tcW w:w="1559" w:type="dxa"/>
            <w:vAlign w:val="center"/>
          </w:tcPr>
          <w:p w14:paraId="32CCE3F7" w14:textId="1F6E7B51" w:rsidR="007B67CB" w:rsidRPr="007D0A57" w:rsidRDefault="00042AFC" w:rsidP="000E292C">
            <w:pPr>
              <w:jc w:val="center"/>
              <w:rPr>
                <w:rFonts w:cs="Times New Roman"/>
                <w:bCs/>
                <w:sz w:val="20"/>
              </w:rPr>
            </w:pPr>
            <w:r>
              <w:rPr>
                <w:rFonts w:cs="Times New Roman"/>
                <w:bCs/>
                <w:sz w:val="20"/>
              </w:rPr>
              <w:t>AU</w:t>
            </w:r>
          </w:p>
        </w:tc>
        <w:tc>
          <w:tcPr>
            <w:tcW w:w="1559" w:type="dxa"/>
            <w:shd w:val="clear" w:color="auto" w:fill="auto"/>
            <w:vAlign w:val="center"/>
          </w:tcPr>
          <w:p w14:paraId="79525C6F" w14:textId="77777777" w:rsidR="007B67CB" w:rsidRPr="007D0A57" w:rsidRDefault="007B67CB" w:rsidP="000E292C">
            <w:pPr>
              <w:jc w:val="center"/>
              <w:rPr>
                <w:rFonts w:cs="Times New Roman"/>
                <w:bCs/>
                <w:sz w:val="20"/>
              </w:rPr>
            </w:pPr>
            <w:r w:rsidRPr="007D0A57">
              <w:rPr>
                <w:rFonts w:cs="Times New Roman"/>
                <w:bCs/>
                <w:sz w:val="20"/>
              </w:rPr>
              <w:t>Annuale</w:t>
            </w:r>
          </w:p>
        </w:tc>
        <w:tc>
          <w:tcPr>
            <w:tcW w:w="1701" w:type="dxa"/>
            <w:shd w:val="clear" w:color="auto" w:fill="auto"/>
            <w:vAlign w:val="center"/>
          </w:tcPr>
          <w:p w14:paraId="67B10921" w14:textId="77777777" w:rsidR="007B67CB" w:rsidRPr="007D0A57" w:rsidRDefault="007B67CB" w:rsidP="000E292C">
            <w:pPr>
              <w:jc w:val="center"/>
              <w:rPr>
                <w:rFonts w:cs="Times New Roman"/>
                <w:bCs/>
                <w:sz w:val="20"/>
              </w:rPr>
            </w:pPr>
            <w:r w:rsidRPr="007D0A57">
              <w:rPr>
                <w:rFonts w:cs="Times New Roman"/>
                <w:bCs/>
                <w:sz w:val="20"/>
              </w:rPr>
              <w:t>Annuale (entro il 31 gennaio)</w:t>
            </w:r>
          </w:p>
        </w:tc>
        <w:tc>
          <w:tcPr>
            <w:tcW w:w="1701" w:type="dxa"/>
            <w:vAlign w:val="center"/>
          </w:tcPr>
          <w:p w14:paraId="348F0A89" w14:textId="25102D02" w:rsidR="007B67CB" w:rsidRPr="007D0A57" w:rsidRDefault="007B67CB" w:rsidP="000E292C">
            <w:pPr>
              <w:jc w:val="center"/>
              <w:rPr>
                <w:rFonts w:cs="Times New Roman"/>
                <w:bCs/>
                <w:sz w:val="20"/>
              </w:rPr>
            </w:pPr>
            <w:r w:rsidRPr="007D0A57">
              <w:rPr>
                <w:rFonts w:cs="Times New Roman"/>
                <w:bCs/>
                <w:sz w:val="20"/>
              </w:rPr>
              <w:t>Annuale</w:t>
            </w:r>
          </w:p>
        </w:tc>
      </w:tr>
      <w:tr w:rsidR="00042AFC" w:rsidRPr="007D0A57" w14:paraId="55D21270" w14:textId="6E9406D4" w:rsidTr="007B67CB">
        <w:trPr>
          <w:trHeight w:val="600"/>
          <w:jc w:val="center"/>
        </w:trPr>
        <w:tc>
          <w:tcPr>
            <w:tcW w:w="1730" w:type="dxa"/>
            <w:vMerge w:val="restart"/>
            <w:shd w:val="clear" w:color="auto" w:fill="auto"/>
            <w:vAlign w:val="center"/>
          </w:tcPr>
          <w:p w14:paraId="6D80B79C" w14:textId="4F205455" w:rsidR="00042AFC" w:rsidRPr="007D0A57" w:rsidRDefault="00042AFC" w:rsidP="00042AFC">
            <w:pPr>
              <w:jc w:val="center"/>
              <w:rPr>
                <w:rFonts w:cs="Times New Roman"/>
                <w:bCs/>
                <w:color w:val="000000"/>
                <w:sz w:val="20"/>
                <w:lang w:val="en-US"/>
              </w:rPr>
            </w:pPr>
            <w:r w:rsidRPr="007D0A57">
              <w:rPr>
                <w:rFonts w:cs="Times New Roman"/>
                <w:bCs/>
                <w:color w:val="000000"/>
                <w:sz w:val="20"/>
                <w:lang w:val="en-US"/>
              </w:rPr>
              <w:t>Art. 12, c. 1, 2, D. Lgs. 33/2013</w:t>
            </w:r>
          </w:p>
        </w:tc>
        <w:tc>
          <w:tcPr>
            <w:tcW w:w="1526" w:type="dxa"/>
            <w:vMerge/>
            <w:shd w:val="clear" w:color="auto" w:fill="auto"/>
            <w:vAlign w:val="center"/>
          </w:tcPr>
          <w:p w14:paraId="7E10D786" w14:textId="77777777" w:rsidR="00042AFC" w:rsidRPr="007D0A57" w:rsidRDefault="00042AFC" w:rsidP="00042AFC">
            <w:pPr>
              <w:jc w:val="center"/>
              <w:rPr>
                <w:rFonts w:cs="Times New Roman"/>
                <w:b/>
                <w:bCs/>
                <w:sz w:val="20"/>
              </w:rPr>
            </w:pPr>
          </w:p>
        </w:tc>
        <w:tc>
          <w:tcPr>
            <w:tcW w:w="1559" w:type="dxa"/>
            <w:vMerge w:val="restart"/>
            <w:vAlign w:val="center"/>
          </w:tcPr>
          <w:p w14:paraId="6729399F" w14:textId="77777777" w:rsidR="00042AFC" w:rsidRPr="007D0A57" w:rsidRDefault="00042AFC" w:rsidP="00042AFC">
            <w:pPr>
              <w:jc w:val="center"/>
              <w:rPr>
                <w:rFonts w:cs="Times New Roman"/>
                <w:bCs/>
                <w:sz w:val="20"/>
              </w:rPr>
            </w:pPr>
            <w:r w:rsidRPr="007D0A57">
              <w:rPr>
                <w:rFonts w:cs="Times New Roman"/>
                <w:bCs/>
                <w:sz w:val="20"/>
              </w:rPr>
              <w:t>Atti generali</w:t>
            </w:r>
          </w:p>
        </w:tc>
        <w:tc>
          <w:tcPr>
            <w:tcW w:w="1701" w:type="dxa"/>
            <w:shd w:val="clear" w:color="auto" w:fill="auto"/>
            <w:vAlign w:val="center"/>
          </w:tcPr>
          <w:p w14:paraId="33947209" w14:textId="77777777" w:rsidR="00042AFC" w:rsidRPr="007D0A57" w:rsidRDefault="00042AFC" w:rsidP="00042AFC">
            <w:pPr>
              <w:jc w:val="center"/>
              <w:rPr>
                <w:rFonts w:cs="Times New Roman"/>
                <w:bCs/>
                <w:sz w:val="20"/>
              </w:rPr>
            </w:pPr>
            <w:r w:rsidRPr="007D0A57">
              <w:rPr>
                <w:rFonts w:cs="Times New Roman"/>
                <w:bCs/>
                <w:sz w:val="20"/>
              </w:rPr>
              <w:t>Riferimenti normativi su organizzazione e attività</w:t>
            </w:r>
          </w:p>
        </w:tc>
        <w:tc>
          <w:tcPr>
            <w:tcW w:w="1559" w:type="dxa"/>
            <w:vAlign w:val="center"/>
          </w:tcPr>
          <w:p w14:paraId="60E7A4F9" w14:textId="749DD9C2" w:rsidR="00042AFC" w:rsidRPr="007D0A57" w:rsidRDefault="00042AFC" w:rsidP="00042AFC">
            <w:pPr>
              <w:jc w:val="center"/>
              <w:rPr>
                <w:rFonts w:cs="Times New Roman"/>
                <w:bCs/>
                <w:sz w:val="20"/>
              </w:rPr>
            </w:pPr>
            <w:r>
              <w:rPr>
                <w:rFonts w:cs="Times New Roman"/>
                <w:bCs/>
                <w:sz w:val="20"/>
              </w:rPr>
              <w:t>AU</w:t>
            </w:r>
          </w:p>
        </w:tc>
        <w:tc>
          <w:tcPr>
            <w:tcW w:w="1559" w:type="dxa"/>
            <w:shd w:val="clear" w:color="auto" w:fill="auto"/>
            <w:vAlign w:val="center"/>
          </w:tcPr>
          <w:p w14:paraId="31B0DF44" w14:textId="7A298CF2" w:rsidR="00042AFC" w:rsidRPr="007D0A57" w:rsidRDefault="00042AFC" w:rsidP="00042AFC">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69720260" w14:textId="50F2D3C9" w:rsidR="00042AFC" w:rsidRPr="007D0A57" w:rsidRDefault="00042AFC" w:rsidP="00042AFC">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3FD6E3C8" w14:textId="67FD0EA0" w:rsidR="00042AFC" w:rsidRPr="007D0A57" w:rsidRDefault="00042AFC" w:rsidP="00042AFC">
            <w:pPr>
              <w:jc w:val="center"/>
              <w:rPr>
                <w:rFonts w:cs="Times New Roman"/>
                <w:bCs/>
                <w:sz w:val="20"/>
              </w:rPr>
            </w:pPr>
            <w:r w:rsidRPr="007D0A57">
              <w:rPr>
                <w:rFonts w:cs="Times New Roman"/>
                <w:bCs/>
                <w:sz w:val="20"/>
              </w:rPr>
              <w:t>Trimestrale</w:t>
            </w:r>
          </w:p>
        </w:tc>
      </w:tr>
      <w:tr w:rsidR="00042AFC" w:rsidRPr="007D0A57" w14:paraId="7C8AB99D" w14:textId="31ED57BC" w:rsidTr="007B67CB">
        <w:trPr>
          <w:trHeight w:val="600"/>
          <w:jc w:val="center"/>
        </w:trPr>
        <w:tc>
          <w:tcPr>
            <w:tcW w:w="1730" w:type="dxa"/>
            <w:vMerge/>
            <w:shd w:val="clear" w:color="auto" w:fill="auto"/>
            <w:vAlign w:val="center"/>
          </w:tcPr>
          <w:p w14:paraId="771A2C4C" w14:textId="77777777" w:rsidR="00042AFC" w:rsidRPr="007D0A57" w:rsidRDefault="00042AFC" w:rsidP="00042AFC">
            <w:pPr>
              <w:jc w:val="center"/>
              <w:rPr>
                <w:rFonts w:cs="Times New Roman"/>
                <w:bCs/>
                <w:color w:val="000000"/>
                <w:sz w:val="20"/>
                <w:lang w:val="en-US"/>
              </w:rPr>
            </w:pPr>
          </w:p>
        </w:tc>
        <w:tc>
          <w:tcPr>
            <w:tcW w:w="1526" w:type="dxa"/>
            <w:vMerge/>
            <w:shd w:val="clear" w:color="auto" w:fill="auto"/>
            <w:vAlign w:val="center"/>
          </w:tcPr>
          <w:p w14:paraId="4222691A" w14:textId="77777777" w:rsidR="00042AFC" w:rsidRPr="007D0A57" w:rsidRDefault="00042AFC" w:rsidP="00042AFC">
            <w:pPr>
              <w:jc w:val="center"/>
              <w:rPr>
                <w:rFonts w:cs="Times New Roman"/>
                <w:b/>
                <w:bCs/>
                <w:sz w:val="20"/>
              </w:rPr>
            </w:pPr>
          </w:p>
        </w:tc>
        <w:tc>
          <w:tcPr>
            <w:tcW w:w="1559" w:type="dxa"/>
            <w:vMerge/>
            <w:vAlign w:val="center"/>
          </w:tcPr>
          <w:p w14:paraId="3D26F046" w14:textId="77777777" w:rsidR="00042AFC" w:rsidRPr="007D0A57" w:rsidRDefault="00042AFC" w:rsidP="00042AFC">
            <w:pPr>
              <w:jc w:val="center"/>
              <w:rPr>
                <w:rFonts w:cs="Times New Roman"/>
                <w:bCs/>
                <w:sz w:val="20"/>
              </w:rPr>
            </w:pPr>
          </w:p>
        </w:tc>
        <w:tc>
          <w:tcPr>
            <w:tcW w:w="1701" w:type="dxa"/>
            <w:shd w:val="clear" w:color="auto" w:fill="auto"/>
            <w:vAlign w:val="center"/>
          </w:tcPr>
          <w:p w14:paraId="19DC8180" w14:textId="77777777" w:rsidR="00042AFC" w:rsidRPr="007D0A57" w:rsidRDefault="00042AFC" w:rsidP="00042AFC">
            <w:pPr>
              <w:jc w:val="center"/>
              <w:rPr>
                <w:rFonts w:cs="Times New Roman"/>
                <w:bCs/>
                <w:sz w:val="20"/>
              </w:rPr>
            </w:pPr>
            <w:r w:rsidRPr="007D0A57">
              <w:rPr>
                <w:rFonts w:cs="Times New Roman"/>
                <w:bCs/>
                <w:sz w:val="20"/>
              </w:rPr>
              <w:t>Atti amministrativi generali</w:t>
            </w:r>
          </w:p>
        </w:tc>
        <w:tc>
          <w:tcPr>
            <w:tcW w:w="1559" w:type="dxa"/>
            <w:vAlign w:val="center"/>
          </w:tcPr>
          <w:p w14:paraId="3B60DDB2" w14:textId="3520B3E9" w:rsidR="00042AFC" w:rsidRPr="007D0A57" w:rsidRDefault="00042AFC" w:rsidP="00042AFC">
            <w:pPr>
              <w:jc w:val="center"/>
              <w:rPr>
                <w:rFonts w:cs="Times New Roman"/>
                <w:bCs/>
                <w:sz w:val="20"/>
              </w:rPr>
            </w:pPr>
            <w:r>
              <w:rPr>
                <w:rFonts w:cs="Times New Roman"/>
                <w:bCs/>
                <w:sz w:val="20"/>
              </w:rPr>
              <w:t>AU</w:t>
            </w:r>
          </w:p>
        </w:tc>
        <w:tc>
          <w:tcPr>
            <w:tcW w:w="1559" w:type="dxa"/>
            <w:shd w:val="clear" w:color="auto" w:fill="auto"/>
            <w:vAlign w:val="center"/>
          </w:tcPr>
          <w:p w14:paraId="0E25D979" w14:textId="3DA6799B" w:rsidR="00042AFC" w:rsidRPr="007D0A57" w:rsidRDefault="00042AFC" w:rsidP="00042AFC">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5D14A855" w14:textId="581337BD" w:rsidR="00042AFC" w:rsidRPr="007D0A57" w:rsidRDefault="00042AFC" w:rsidP="00042AFC">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794B863C" w14:textId="52C7BB0B" w:rsidR="00042AFC" w:rsidRPr="007D0A57" w:rsidRDefault="00042AFC" w:rsidP="00042AFC">
            <w:pPr>
              <w:jc w:val="center"/>
              <w:rPr>
                <w:rFonts w:cs="Times New Roman"/>
                <w:bCs/>
                <w:sz w:val="20"/>
              </w:rPr>
            </w:pPr>
            <w:r w:rsidRPr="007D0A57">
              <w:rPr>
                <w:rFonts w:cs="Times New Roman"/>
                <w:bCs/>
                <w:sz w:val="20"/>
              </w:rPr>
              <w:t>Trimestrale</w:t>
            </w:r>
          </w:p>
        </w:tc>
      </w:tr>
      <w:tr w:rsidR="00042AFC" w:rsidRPr="007D0A57" w14:paraId="3034CD83" w14:textId="61699BD0" w:rsidTr="007B67CB">
        <w:trPr>
          <w:trHeight w:val="600"/>
          <w:jc w:val="center"/>
        </w:trPr>
        <w:tc>
          <w:tcPr>
            <w:tcW w:w="1730" w:type="dxa"/>
            <w:vMerge/>
            <w:shd w:val="clear" w:color="auto" w:fill="auto"/>
            <w:vAlign w:val="center"/>
          </w:tcPr>
          <w:p w14:paraId="2F534045" w14:textId="20A854BB" w:rsidR="00042AFC" w:rsidRPr="007D0A57" w:rsidRDefault="00042AFC" w:rsidP="00042AFC">
            <w:pPr>
              <w:jc w:val="center"/>
              <w:rPr>
                <w:rFonts w:cs="Times New Roman"/>
                <w:bCs/>
                <w:color w:val="000000"/>
                <w:sz w:val="20"/>
                <w:lang w:val="en-US"/>
              </w:rPr>
            </w:pPr>
          </w:p>
        </w:tc>
        <w:tc>
          <w:tcPr>
            <w:tcW w:w="1526" w:type="dxa"/>
            <w:vMerge/>
            <w:shd w:val="clear" w:color="auto" w:fill="auto"/>
            <w:vAlign w:val="center"/>
          </w:tcPr>
          <w:p w14:paraId="27D5703C" w14:textId="77777777" w:rsidR="00042AFC" w:rsidRPr="007D0A57" w:rsidRDefault="00042AFC" w:rsidP="00042AFC">
            <w:pPr>
              <w:jc w:val="center"/>
              <w:rPr>
                <w:rFonts w:cs="Times New Roman"/>
                <w:b/>
                <w:bCs/>
                <w:sz w:val="20"/>
              </w:rPr>
            </w:pPr>
          </w:p>
        </w:tc>
        <w:tc>
          <w:tcPr>
            <w:tcW w:w="1559" w:type="dxa"/>
            <w:vMerge/>
            <w:vAlign w:val="center"/>
          </w:tcPr>
          <w:p w14:paraId="423F671E" w14:textId="77777777" w:rsidR="00042AFC" w:rsidRPr="007D0A57" w:rsidRDefault="00042AFC" w:rsidP="00042AFC">
            <w:pPr>
              <w:jc w:val="center"/>
              <w:rPr>
                <w:rFonts w:cs="Times New Roman"/>
                <w:bCs/>
                <w:sz w:val="20"/>
              </w:rPr>
            </w:pPr>
          </w:p>
        </w:tc>
        <w:tc>
          <w:tcPr>
            <w:tcW w:w="1701" w:type="dxa"/>
            <w:shd w:val="clear" w:color="auto" w:fill="auto"/>
            <w:vAlign w:val="center"/>
          </w:tcPr>
          <w:p w14:paraId="1563C204" w14:textId="6C22CBBF" w:rsidR="00042AFC" w:rsidRPr="007D0A57" w:rsidRDefault="00042AFC" w:rsidP="00042AFC">
            <w:pPr>
              <w:jc w:val="center"/>
              <w:rPr>
                <w:rFonts w:cs="Times New Roman"/>
                <w:bCs/>
                <w:sz w:val="20"/>
              </w:rPr>
            </w:pPr>
            <w:r w:rsidRPr="007D0A57">
              <w:rPr>
                <w:rFonts w:cs="Times New Roman"/>
                <w:bCs/>
                <w:sz w:val="20"/>
              </w:rPr>
              <w:t>Codice di condotta e codice etico</w:t>
            </w:r>
          </w:p>
        </w:tc>
        <w:tc>
          <w:tcPr>
            <w:tcW w:w="1559" w:type="dxa"/>
            <w:vAlign w:val="center"/>
          </w:tcPr>
          <w:p w14:paraId="2F16DE4F" w14:textId="7A960384" w:rsidR="00042AFC" w:rsidRPr="007D0A57" w:rsidRDefault="00042AFC" w:rsidP="00042AFC">
            <w:pPr>
              <w:jc w:val="center"/>
              <w:rPr>
                <w:rFonts w:cs="Times New Roman"/>
                <w:bCs/>
                <w:sz w:val="20"/>
              </w:rPr>
            </w:pPr>
            <w:r>
              <w:rPr>
                <w:rFonts w:cs="Times New Roman"/>
                <w:bCs/>
                <w:sz w:val="20"/>
              </w:rPr>
              <w:t>AU</w:t>
            </w:r>
          </w:p>
        </w:tc>
        <w:tc>
          <w:tcPr>
            <w:tcW w:w="1559" w:type="dxa"/>
            <w:shd w:val="clear" w:color="auto" w:fill="auto"/>
            <w:vAlign w:val="center"/>
          </w:tcPr>
          <w:p w14:paraId="1B5B41C9" w14:textId="4DB67272" w:rsidR="00042AFC" w:rsidRPr="007D0A57" w:rsidRDefault="00042AFC" w:rsidP="00042AFC">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16F781A1" w14:textId="0A86526F" w:rsidR="00042AFC" w:rsidRPr="007D0A57" w:rsidRDefault="00042AFC" w:rsidP="00042AFC">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2B8B69AF" w14:textId="674F7319" w:rsidR="00042AFC" w:rsidRPr="007D0A57" w:rsidRDefault="00042AFC" w:rsidP="00042AFC">
            <w:pPr>
              <w:jc w:val="center"/>
              <w:rPr>
                <w:rFonts w:cs="Times New Roman"/>
                <w:bCs/>
                <w:sz w:val="20"/>
              </w:rPr>
            </w:pPr>
            <w:r w:rsidRPr="007D0A57">
              <w:rPr>
                <w:rFonts w:cs="Times New Roman"/>
                <w:bCs/>
                <w:sz w:val="20"/>
              </w:rPr>
              <w:t>Trimestrale</w:t>
            </w:r>
          </w:p>
        </w:tc>
      </w:tr>
      <w:tr w:rsidR="007B67CB" w:rsidRPr="007D0A57" w14:paraId="766BFE8C" w14:textId="1E62205D" w:rsidTr="007B67CB">
        <w:trPr>
          <w:trHeight w:val="894"/>
          <w:jc w:val="center"/>
        </w:trPr>
        <w:tc>
          <w:tcPr>
            <w:tcW w:w="1730" w:type="dxa"/>
            <w:shd w:val="clear" w:color="auto" w:fill="auto"/>
            <w:vAlign w:val="center"/>
          </w:tcPr>
          <w:p w14:paraId="1891F327" w14:textId="77777777" w:rsidR="007B67CB" w:rsidRPr="007D0A57" w:rsidRDefault="007B67CB" w:rsidP="00ED1572">
            <w:pPr>
              <w:jc w:val="center"/>
              <w:rPr>
                <w:rFonts w:cs="Times New Roman"/>
                <w:bCs/>
                <w:color w:val="000000"/>
                <w:sz w:val="20"/>
                <w:lang w:val="en-US"/>
              </w:rPr>
            </w:pPr>
            <w:r w:rsidRPr="007D0A57">
              <w:rPr>
                <w:rFonts w:cs="Times New Roman"/>
                <w:bCs/>
                <w:color w:val="000000"/>
                <w:sz w:val="20"/>
                <w:lang w:val="en-US"/>
              </w:rPr>
              <w:t>Art. 13, c. 1, lett. a)</w:t>
            </w:r>
          </w:p>
          <w:p w14:paraId="74BCF420" w14:textId="3229EDC5" w:rsidR="007B67CB" w:rsidRPr="007D0A57" w:rsidRDefault="007B67CB" w:rsidP="00ED1572">
            <w:pPr>
              <w:jc w:val="center"/>
              <w:rPr>
                <w:rFonts w:cs="Times New Roman"/>
                <w:bCs/>
                <w:color w:val="000000"/>
                <w:sz w:val="20"/>
                <w:lang w:val="en-US"/>
              </w:rPr>
            </w:pPr>
            <w:r w:rsidRPr="007D0A57">
              <w:rPr>
                <w:rFonts w:cs="Times New Roman"/>
                <w:bCs/>
                <w:color w:val="000000"/>
                <w:sz w:val="20"/>
                <w:lang w:val="en-US"/>
              </w:rPr>
              <w:t>Art. 14, D. Lgs. 33/2013</w:t>
            </w:r>
          </w:p>
        </w:tc>
        <w:tc>
          <w:tcPr>
            <w:tcW w:w="1526" w:type="dxa"/>
            <w:vMerge w:val="restart"/>
            <w:shd w:val="clear" w:color="auto" w:fill="auto"/>
            <w:vAlign w:val="center"/>
          </w:tcPr>
          <w:p w14:paraId="0FEE7227" w14:textId="77777777" w:rsidR="007B67CB" w:rsidRPr="007D0A57" w:rsidRDefault="007B67CB" w:rsidP="00055676">
            <w:pPr>
              <w:jc w:val="center"/>
              <w:rPr>
                <w:rFonts w:cs="Times New Roman"/>
                <w:b/>
                <w:bCs/>
                <w:color w:val="000000"/>
                <w:sz w:val="20"/>
              </w:rPr>
            </w:pPr>
            <w:r w:rsidRPr="007D0A57">
              <w:rPr>
                <w:rFonts w:cs="Times New Roman"/>
                <w:b/>
                <w:bCs/>
                <w:sz w:val="20"/>
              </w:rPr>
              <w:t>Organizzazione</w:t>
            </w:r>
          </w:p>
        </w:tc>
        <w:tc>
          <w:tcPr>
            <w:tcW w:w="1559" w:type="dxa"/>
            <w:vAlign w:val="center"/>
          </w:tcPr>
          <w:p w14:paraId="499E05D4" w14:textId="6E0F4CCE" w:rsidR="007B67CB" w:rsidRPr="007D0A57" w:rsidRDefault="007B67CB" w:rsidP="00055676">
            <w:pPr>
              <w:jc w:val="center"/>
              <w:rPr>
                <w:rFonts w:cs="Times New Roman"/>
                <w:bCs/>
                <w:sz w:val="20"/>
              </w:rPr>
            </w:pPr>
            <w:r w:rsidRPr="007D0A57">
              <w:rPr>
                <w:rFonts w:cs="Times New Roman"/>
                <w:bCs/>
                <w:sz w:val="20"/>
              </w:rPr>
              <w:t xml:space="preserve">Titolari di incarichi politici, di amministrazione, </w:t>
            </w:r>
            <w:r w:rsidRPr="007D0A57">
              <w:rPr>
                <w:rFonts w:cs="Times New Roman"/>
                <w:bCs/>
                <w:sz w:val="20"/>
              </w:rPr>
              <w:lastRenderedPageBreak/>
              <w:t>di direzione o di governo</w:t>
            </w:r>
          </w:p>
        </w:tc>
        <w:tc>
          <w:tcPr>
            <w:tcW w:w="1701" w:type="dxa"/>
            <w:shd w:val="clear" w:color="auto" w:fill="auto"/>
            <w:vAlign w:val="center"/>
          </w:tcPr>
          <w:p w14:paraId="4E5270AE" w14:textId="5C02683B" w:rsidR="007B67CB" w:rsidRPr="007D0A57" w:rsidRDefault="007B67CB" w:rsidP="00055676">
            <w:pPr>
              <w:jc w:val="center"/>
              <w:rPr>
                <w:rFonts w:cs="Times New Roman"/>
                <w:bCs/>
                <w:sz w:val="20"/>
              </w:rPr>
            </w:pPr>
            <w:r w:rsidRPr="007D0A57">
              <w:rPr>
                <w:rFonts w:cs="Times New Roman"/>
                <w:bCs/>
                <w:sz w:val="20"/>
              </w:rPr>
              <w:lastRenderedPageBreak/>
              <w:t>Titolari di incarichi di amministrazione, di direzione o di governo</w:t>
            </w:r>
          </w:p>
        </w:tc>
        <w:tc>
          <w:tcPr>
            <w:tcW w:w="1559" w:type="dxa"/>
            <w:vAlign w:val="center"/>
          </w:tcPr>
          <w:p w14:paraId="4BB994CF" w14:textId="49C46341" w:rsidR="007B67CB" w:rsidRPr="007D0A57" w:rsidRDefault="007B67CB" w:rsidP="00055676">
            <w:pPr>
              <w:jc w:val="center"/>
              <w:rPr>
                <w:rFonts w:cs="Times New Roman"/>
                <w:bCs/>
                <w:sz w:val="20"/>
              </w:rPr>
            </w:pPr>
            <w:r w:rsidRPr="007D0A57">
              <w:rPr>
                <w:rFonts w:cs="Times New Roman"/>
                <w:bCs/>
                <w:sz w:val="20"/>
              </w:rPr>
              <w:t>RPCT</w:t>
            </w:r>
          </w:p>
        </w:tc>
        <w:tc>
          <w:tcPr>
            <w:tcW w:w="1559" w:type="dxa"/>
            <w:shd w:val="clear" w:color="auto" w:fill="auto"/>
            <w:vAlign w:val="center"/>
          </w:tcPr>
          <w:p w14:paraId="298E9B9F" w14:textId="456977BB" w:rsidR="007B67CB" w:rsidRPr="007D0A57" w:rsidRDefault="007B67CB" w:rsidP="00055676">
            <w:pPr>
              <w:jc w:val="center"/>
              <w:rPr>
                <w:rFonts w:cs="Times New Roman"/>
                <w:bCs/>
                <w:sz w:val="20"/>
              </w:rPr>
            </w:pPr>
            <w:r w:rsidRPr="007D0A57">
              <w:rPr>
                <w:rFonts w:cs="Times New Roman"/>
                <w:bCs/>
                <w:sz w:val="20"/>
              </w:rPr>
              <w:t>Tempestivo</w:t>
            </w:r>
          </w:p>
        </w:tc>
        <w:tc>
          <w:tcPr>
            <w:tcW w:w="1701" w:type="dxa"/>
            <w:shd w:val="clear" w:color="auto" w:fill="auto"/>
            <w:vAlign w:val="center"/>
          </w:tcPr>
          <w:p w14:paraId="5EF4F51B" w14:textId="1DDB57AB" w:rsidR="007B67CB" w:rsidRPr="007D0A57" w:rsidRDefault="007B67CB" w:rsidP="00055676">
            <w:pPr>
              <w:jc w:val="center"/>
              <w:rPr>
                <w:rFonts w:cs="Times New Roman"/>
                <w:bCs/>
                <w:sz w:val="20"/>
              </w:rPr>
            </w:pPr>
            <w:r w:rsidRPr="007D0A57">
              <w:rPr>
                <w:rFonts w:cs="Times New Roman"/>
                <w:bCs/>
                <w:sz w:val="20"/>
              </w:rPr>
              <w:t>Tempestivo/Entro 3 mesi dalla nomina/Annuale</w:t>
            </w:r>
          </w:p>
        </w:tc>
        <w:tc>
          <w:tcPr>
            <w:tcW w:w="1701" w:type="dxa"/>
            <w:vAlign w:val="center"/>
          </w:tcPr>
          <w:p w14:paraId="358055B2" w14:textId="55920ADE" w:rsidR="007B67CB" w:rsidRPr="007D0A57" w:rsidRDefault="007B67CB" w:rsidP="00055676">
            <w:pPr>
              <w:jc w:val="center"/>
              <w:rPr>
                <w:rFonts w:cs="Times New Roman"/>
                <w:bCs/>
                <w:sz w:val="20"/>
              </w:rPr>
            </w:pPr>
            <w:r w:rsidRPr="007D0A57">
              <w:rPr>
                <w:rFonts w:cs="Times New Roman"/>
                <w:bCs/>
                <w:sz w:val="20"/>
              </w:rPr>
              <w:t>Mensile</w:t>
            </w:r>
          </w:p>
        </w:tc>
      </w:tr>
      <w:tr w:rsidR="007B67CB" w:rsidRPr="007D0A57" w14:paraId="165C4CB1" w14:textId="17645333" w:rsidTr="007B67CB">
        <w:trPr>
          <w:trHeight w:val="894"/>
          <w:jc w:val="center"/>
        </w:trPr>
        <w:tc>
          <w:tcPr>
            <w:tcW w:w="1730" w:type="dxa"/>
            <w:shd w:val="clear" w:color="auto" w:fill="auto"/>
            <w:vAlign w:val="center"/>
          </w:tcPr>
          <w:p w14:paraId="281136B9" w14:textId="77777777" w:rsidR="007B67CB" w:rsidRPr="007D0A57" w:rsidRDefault="007B67CB" w:rsidP="009862C6">
            <w:pPr>
              <w:jc w:val="center"/>
              <w:rPr>
                <w:rFonts w:cs="Times New Roman"/>
                <w:bCs/>
                <w:color w:val="000000"/>
                <w:sz w:val="20"/>
              </w:rPr>
            </w:pPr>
            <w:r w:rsidRPr="007D0A57">
              <w:rPr>
                <w:rFonts w:cs="Times New Roman"/>
                <w:bCs/>
                <w:color w:val="000000"/>
                <w:sz w:val="20"/>
              </w:rPr>
              <w:t>Art. 47, D. Lgs. 33/2013</w:t>
            </w:r>
          </w:p>
        </w:tc>
        <w:tc>
          <w:tcPr>
            <w:tcW w:w="1526" w:type="dxa"/>
            <w:vMerge/>
            <w:shd w:val="clear" w:color="auto" w:fill="auto"/>
            <w:vAlign w:val="center"/>
          </w:tcPr>
          <w:p w14:paraId="376D2668" w14:textId="77777777" w:rsidR="007B67CB" w:rsidRPr="007D0A57" w:rsidRDefault="007B67CB" w:rsidP="009862C6">
            <w:pPr>
              <w:jc w:val="center"/>
              <w:rPr>
                <w:rFonts w:cs="Times New Roman"/>
                <w:b/>
                <w:bCs/>
                <w:sz w:val="20"/>
              </w:rPr>
            </w:pPr>
          </w:p>
        </w:tc>
        <w:tc>
          <w:tcPr>
            <w:tcW w:w="1559" w:type="dxa"/>
            <w:vAlign w:val="center"/>
          </w:tcPr>
          <w:p w14:paraId="71673D65" w14:textId="77777777" w:rsidR="007B67CB" w:rsidRPr="007D0A57" w:rsidRDefault="007B67CB" w:rsidP="009862C6">
            <w:pPr>
              <w:jc w:val="center"/>
              <w:rPr>
                <w:rFonts w:cs="Times New Roman"/>
                <w:bCs/>
                <w:sz w:val="20"/>
              </w:rPr>
            </w:pPr>
            <w:r w:rsidRPr="007D0A57">
              <w:rPr>
                <w:rFonts w:cs="Times New Roman"/>
                <w:bCs/>
                <w:sz w:val="20"/>
              </w:rPr>
              <w:t>Sanzioni per mancata comunicazione dei dati</w:t>
            </w:r>
          </w:p>
        </w:tc>
        <w:tc>
          <w:tcPr>
            <w:tcW w:w="1701" w:type="dxa"/>
            <w:shd w:val="clear" w:color="auto" w:fill="auto"/>
            <w:vAlign w:val="center"/>
          </w:tcPr>
          <w:p w14:paraId="20AB2ED3" w14:textId="77777777" w:rsidR="007B67CB" w:rsidRPr="007D0A57" w:rsidRDefault="007B67CB" w:rsidP="009862C6">
            <w:pPr>
              <w:jc w:val="center"/>
              <w:rPr>
                <w:rFonts w:cs="Times New Roman"/>
                <w:bCs/>
                <w:sz w:val="20"/>
              </w:rPr>
            </w:pPr>
            <w:r w:rsidRPr="007D0A57">
              <w:rPr>
                <w:rFonts w:cs="Times New Roman"/>
                <w:bCs/>
                <w:sz w:val="20"/>
              </w:rPr>
              <w:t>Sanzioni per mancata comunicazione dei dati</w:t>
            </w:r>
          </w:p>
        </w:tc>
        <w:tc>
          <w:tcPr>
            <w:tcW w:w="1559" w:type="dxa"/>
            <w:vAlign w:val="center"/>
          </w:tcPr>
          <w:p w14:paraId="6230141D" w14:textId="1050DD79" w:rsidR="007B67CB" w:rsidRPr="007D0A57" w:rsidRDefault="007B67CB" w:rsidP="009862C6">
            <w:pPr>
              <w:jc w:val="center"/>
              <w:rPr>
                <w:rFonts w:cs="Times New Roman"/>
                <w:bCs/>
                <w:sz w:val="20"/>
              </w:rPr>
            </w:pPr>
            <w:r w:rsidRPr="007D0A57">
              <w:rPr>
                <w:rFonts w:cs="Times New Roman"/>
                <w:bCs/>
                <w:sz w:val="20"/>
              </w:rPr>
              <w:t>RPCT</w:t>
            </w:r>
          </w:p>
        </w:tc>
        <w:tc>
          <w:tcPr>
            <w:tcW w:w="1559" w:type="dxa"/>
            <w:shd w:val="clear" w:color="auto" w:fill="auto"/>
            <w:vAlign w:val="center"/>
          </w:tcPr>
          <w:p w14:paraId="698096F7" w14:textId="4CB229C9" w:rsidR="007B67CB" w:rsidRPr="007D0A57" w:rsidRDefault="007B67CB" w:rsidP="009862C6">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052C7A4B" w14:textId="2CE89506" w:rsidR="007B67CB" w:rsidRPr="007D0A57" w:rsidRDefault="007B67CB" w:rsidP="009862C6">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7ED89494" w14:textId="50D61266" w:rsidR="007B67CB" w:rsidRPr="007D0A57" w:rsidRDefault="007B67CB" w:rsidP="009862C6">
            <w:pPr>
              <w:jc w:val="center"/>
              <w:rPr>
                <w:rFonts w:cs="Times New Roman"/>
                <w:bCs/>
                <w:sz w:val="20"/>
              </w:rPr>
            </w:pPr>
            <w:r w:rsidRPr="007D0A57">
              <w:rPr>
                <w:rFonts w:cs="Times New Roman"/>
                <w:bCs/>
                <w:sz w:val="20"/>
              </w:rPr>
              <w:t>Trimestrale</w:t>
            </w:r>
          </w:p>
        </w:tc>
      </w:tr>
      <w:tr w:rsidR="00042AFC" w:rsidRPr="007D0A57" w14:paraId="17042597" w14:textId="55C8F5CA" w:rsidTr="007B67CB">
        <w:trPr>
          <w:trHeight w:val="894"/>
          <w:jc w:val="center"/>
        </w:trPr>
        <w:tc>
          <w:tcPr>
            <w:tcW w:w="1730" w:type="dxa"/>
            <w:shd w:val="clear" w:color="auto" w:fill="auto"/>
            <w:vAlign w:val="center"/>
          </w:tcPr>
          <w:p w14:paraId="6DF6D3AD" w14:textId="77777777" w:rsidR="00042AFC" w:rsidRPr="007D0A57" w:rsidRDefault="00042AFC" w:rsidP="00042AFC">
            <w:pPr>
              <w:jc w:val="center"/>
              <w:rPr>
                <w:rFonts w:cs="Times New Roman"/>
                <w:bCs/>
                <w:color w:val="000000"/>
                <w:sz w:val="20"/>
                <w:lang w:val="en-US"/>
              </w:rPr>
            </w:pPr>
            <w:r w:rsidRPr="007D0A57">
              <w:rPr>
                <w:rFonts w:cs="Times New Roman"/>
                <w:bCs/>
                <w:color w:val="000000"/>
                <w:sz w:val="20"/>
                <w:lang w:val="en-US"/>
              </w:rPr>
              <w:t>Art. 13, c. 1, lett. b), lett. c), D. Lgs. 33/2013</w:t>
            </w:r>
          </w:p>
        </w:tc>
        <w:tc>
          <w:tcPr>
            <w:tcW w:w="1526" w:type="dxa"/>
            <w:vMerge/>
            <w:shd w:val="clear" w:color="auto" w:fill="auto"/>
            <w:vAlign w:val="center"/>
          </w:tcPr>
          <w:p w14:paraId="31238896" w14:textId="77777777" w:rsidR="00042AFC" w:rsidRPr="007D0A57" w:rsidRDefault="00042AFC" w:rsidP="00042AFC">
            <w:pPr>
              <w:jc w:val="center"/>
              <w:rPr>
                <w:rFonts w:cs="Times New Roman"/>
                <w:b/>
                <w:bCs/>
                <w:sz w:val="20"/>
                <w:lang w:val="en-US"/>
              </w:rPr>
            </w:pPr>
          </w:p>
        </w:tc>
        <w:tc>
          <w:tcPr>
            <w:tcW w:w="1559" w:type="dxa"/>
            <w:vAlign w:val="center"/>
          </w:tcPr>
          <w:p w14:paraId="3B3BBC55" w14:textId="77777777" w:rsidR="00042AFC" w:rsidRPr="007D0A57" w:rsidRDefault="00042AFC" w:rsidP="00042AFC">
            <w:pPr>
              <w:jc w:val="center"/>
              <w:rPr>
                <w:rFonts w:cs="Times New Roman"/>
                <w:bCs/>
                <w:sz w:val="20"/>
              </w:rPr>
            </w:pPr>
            <w:r w:rsidRPr="007D0A57">
              <w:rPr>
                <w:rFonts w:cs="Times New Roman"/>
                <w:bCs/>
                <w:sz w:val="20"/>
              </w:rPr>
              <w:t>Articolazione degli uffici</w:t>
            </w:r>
          </w:p>
        </w:tc>
        <w:tc>
          <w:tcPr>
            <w:tcW w:w="1701" w:type="dxa"/>
            <w:shd w:val="clear" w:color="auto" w:fill="auto"/>
            <w:vAlign w:val="center"/>
          </w:tcPr>
          <w:p w14:paraId="7DB4DA8C" w14:textId="77777777" w:rsidR="00042AFC" w:rsidRPr="007D0A57" w:rsidRDefault="00042AFC" w:rsidP="00042AFC">
            <w:pPr>
              <w:jc w:val="center"/>
              <w:rPr>
                <w:rFonts w:cs="Times New Roman"/>
                <w:bCs/>
                <w:sz w:val="20"/>
              </w:rPr>
            </w:pPr>
            <w:r w:rsidRPr="007D0A57">
              <w:rPr>
                <w:rFonts w:cs="Times New Roman"/>
                <w:bCs/>
                <w:sz w:val="20"/>
              </w:rPr>
              <w:t>Articolazione degli uffici</w:t>
            </w:r>
          </w:p>
        </w:tc>
        <w:tc>
          <w:tcPr>
            <w:tcW w:w="1559" w:type="dxa"/>
            <w:vAlign w:val="center"/>
          </w:tcPr>
          <w:p w14:paraId="1E312C9D" w14:textId="72FB7C45" w:rsidR="00042AFC" w:rsidRPr="007D0A57" w:rsidRDefault="00042AFC" w:rsidP="00042AFC">
            <w:pPr>
              <w:jc w:val="center"/>
              <w:rPr>
                <w:rFonts w:cs="Times New Roman"/>
                <w:bCs/>
                <w:sz w:val="20"/>
              </w:rPr>
            </w:pPr>
            <w:r>
              <w:rPr>
                <w:rFonts w:cs="Times New Roman"/>
                <w:bCs/>
                <w:sz w:val="20"/>
              </w:rPr>
              <w:t>AU</w:t>
            </w:r>
          </w:p>
        </w:tc>
        <w:tc>
          <w:tcPr>
            <w:tcW w:w="1559" w:type="dxa"/>
            <w:shd w:val="clear" w:color="auto" w:fill="auto"/>
            <w:vAlign w:val="center"/>
          </w:tcPr>
          <w:p w14:paraId="5F895155" w14:textId="0B871BEB" w:rsidR="00042AFC" w:rsidRPr="007D0A57" w:rsidRDefault="00042AFC" w:rsidP="00042AFC">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320222F7" w14:textId="435CCB91" w:rsidR="00042AFC" w:rsidRPr="007D0A57" w:rsidRDefault="00042AFC" w:rsidP="00042AFC">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198A2253" w14:textId="5328E720" w:rsidR="00042AFC" w:rsidRPr="007D0A57" w:rsidRDefault="00042AFC" w:rsidP="00042AFC">
            <w:pPr>
              <w:jc w:val="center"/>
              <w:rPr>
                <w:rFonts w:cs="Times New Roman"/>
                <w:bCs/>
                <w:sz w:val="20"/>
              </w:rPr>
            </w:pPr>
            <w:r w:rsidRPr="007D0A57">
              <w:rPr>
                <w:rFonts w:cs="Times New Roman"/>
                <w:bCs/>
                <w:sz w:val="20"/>
              </w:rPr>
              <w:t>Trimestrale</w:t>
            </w:r>
          </w:p>
        </w:tc>
      </w:tr>
      <w:tr w:rsidR="00042AFC" w:rsidRPr="007D0A57" w14:paraId="1F3F77C5" w14:textId="635378C2" w:rsidTr="007B67CB">
        <w:trPr>
          <w:trHeight w:val="894"/>
          <w:jc w:val="center"/>
        </w:trPr>
        <w:tc>
          <w:tcPr>
            <w:tcW w:w="1730" w:type="dxa"/>
            <w:shd w:val="clear" w:color="auto" w:fill="auto"/>
            <w:vAlign w:val="center"/>
          </w:tcPr>
          <w:p w14:paraId="1522CCC1" w14:textId="77777777" w:rsidR="00042AFC" w:rsidRPr="007D0A57" w:rsidRDefault="00042AFC" w:rsidP="00042AFC">
            <w:pPr>
              <w:jc w:val="center"/>
              <w:rPr>
                <w:rFonts w:cs="Times New Roman"/>
                <w:bCs/>
                <w:color w:val="000000"/>
                <w:sz w:val="20"/>
                <w:lang w:val="en-US"/>
              </w:rPr>
            </w:pPr>
            <w:r w:rsidRPr="007D0A57">
              <w:rPr>
                <w:rFonts w:cs="Times New Roman"/>
                <w:bCs/>
                <w:color w:val="000000"/>
                <w:sz w:val="20"/>
                <w:lang w:val="en-US"/>
              </w:rPr>
              <w:t>Art. 13, c. 1, lett. d), D. Lgs. 33/2013</w:t>
            </w:r>
          </w:p>
        </w:tc>
        <w:tc>
          <w:tcPr>
            <w:tcW w:w="1526" w:type="dxa"/>
            <w:vMerge/>
            <w:shd w:val="clear" w:color="auto" w:fill="auto"/>
            <w:vAlign w:val="center"/>
          </w:tcPr>
          <w:p w14:paraId="7315B2BF" w14:textId="77777777" w:rsidR="00042AFC" w:rsidRPr="007D0A57" w:rsidRDefault="00042AFC" w:rsidP="00042AFC">
            <w:pPr>
              <w:jc w:val="center"/>
              <w:rPr>
                <w:rFonts w:cs="Times New Roman"/>
                <w:b/>
                <w:bCs/>
                <w:sz w:val="20"/>
                <w:lang w:val="en-US"/>
              </w:rPr>
            </w:pPr>
          </w:p>
        </w:tc>
        <w:tc>
          <w:tcPr>
            <w:tcW w:w="1559" w:type="dxa"/>
            <w:vAlign w:val="center"/>
          </w:tcPr>
          <w:p w14:paraId="227730CA" w14:textId="77777777" w:rsidR="00042AFC" w:rsidRPr="007D0A57" w:rsidRDefault="00042AFC" w:rsidP="00042AFC">
            <w:pPr>
              <w:jc w:val="center"/>
              <w:rPr>
                <w:rFonts w:cs="Times New Roman"/>
                <w:bCs/>
                <w:sz w:val="20"/>
              </w:rPr>
            </w:pPr>
            <w:r w:rsidRPr="007D0A57">
              <w:rPr>
                <w:rFonts w:cs="Times New Roman"/>
                <w:bCs/>
                <w:sz w:val="20"/>
              </w:rPr>
              <w:t>Telefono e posta elettronica</w:t>
            </w:r>
          </w:p>
        </w:tc>
        <w:tc>
          <w:tcPr>
            <w:tcW w:w="1701" w:type="dxa"/>
            <w:shd w:val="clear" w:color="auto" w:fill="auto"/>
            <w:vAlign w:val="center"/>
          </w:tcPr>
          <w:p w14:paraId="51978255" w14:textId="77777777" w:rsidR="00042AFC" w:rsidRPr="007D0A57" w:rsidRDefault="00042AFC" w:rsidP="00042AFC">
            <w:pPr>
              <w:jc w:val="center"/>
              <w:rPr>
                <w:rFonts w:cs="Times New Roman"/>
                <w:bCs/>
                <w:sz w:val="20"/>
              </w:rPr>
            </w:pPr>
            <w:r w:rsidRPr="007D0A57">
              <w:rPr>
                <w:rFonts w:cs="Times New Roman"/>
                <w:bCs/>
                <w:sz w:val="20"/>
              </w:rPr>
              <w:t>Telefono e posta elettronica</w:t>
            </w:r>
          </w:p>
        </w:tc>
        <w:tc>
          <w:tcPr>
            <w:tcW w:w="1559" w:type="dxa"/>
            <w:vAlign w:val="center"/>
          </w:tcPr>
          <w:p w14:paraId="3C6FE5A0" w14:textId="5EAD2920" w:rsidR="00042AFC" w:rsidRPr="007D0A57" w:rsidRDefault="00042AFC" w:rsidP="00042AFC">
            <w:pPr>
              <w:jc w:val="center"/>
              <w:rPr>
                <w:rFonts w:cs="Times New Roman"/>
                <w:bCs/>
                <w:sz w:val="20"/>
              </w:rPr>
            </w:pPr>
            <w:r>
              <w:rPr>
                <w:rFonts w:cs="Times New Roman"/>
                <w:bCs/>
                <w:sz w:val="20"/>
              </w:rPr>
              <w:t>AU</w:t>
            </w:r>
          </w:p>
        </w:tc>
        <w:tc>
          <w:tcPr>
            <w:tcW w:w="1559" w:type="dxa"/>
            <w:shd w:val="clear" w:color="auto" w:fill="auto"/>
            <w:vAlign w:val="center"/>
          </w:tcPr>
          <w:p w14:paraId="2BC8F06F" w14:textId="35E71F97" w:rsidR="00042AFC" w:rsidRPr="007D0A57" w:rsidRDefault="00042AFC" w:rsidP="00042AFC">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56BCACD6" w14:textId="74647CC2" w:rsidR="00042AFC" w:rsidRPr="007D0A57" w:rsidRDefault="00042AFC" w:rsidP="00042AFC">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144C8392" w14:textId="45918625" w:rsidR="00042AFC" w:rsidRPr="007D0A57" w:rsidRDefault="00042AFC" w:rsidP="00042AFC">
            <w:pPr>
              <w:jc w:val="center"/>
              <w:rPr>
                <w:rFonts w:cs="Times New Roman"/>
                <w:bCs/>
                <w:sz w:val="20"/>
              </w:rPr>
            </w:pPr>
            <w:r w:rsidRPr="007D0A57">
              <w:rPr>
                <w:rFonts w:cs="Times New Roman"/>
                <w:bCs/>
                <w:sz w:val="20"/>
              </w:rPr>
              <w:t>Trimestrale</w:t>
            </w:r>
          </w:p>
        </w:tc>
      </w:tr>
      <w:tr w:rsidR="008E79F2" w:rsidRPr="007D0A57" w14:paraId="2DC8879A" w14:textId="56602A64" w:rsidTr="007B67CB">
        <w:trPr>
          <w:trHeight w:val="1120"/>
          <w:jc w:val="center"/>
        </w:trPr>
        <w:tc>
          <w:tcPr>
            <w:tcW w:w="1730" w:type="dxa"/>
            <w:shd w:val="clear" w:color="auto" w:fill="auto"/>
            <w:vAlign w:val="center"/>
          </w:tcPr>
          <w:p w14:paraId="6AAA3A3E" w14:textId="174494A3"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15-bis, c. 1, 2, D. Lgs. 33/2013</w:t>
            </w:r>
          </w:p>
        </w:tc>
        <w:tc>
          <w:tcPr>
            <w:tcW w:w="1526" w:type="dxa"/>
            <w:shd w:val="clear" w:color="auto" w:fill="auto"/>
            <w:vAlign w:val="center"/>
          </w:tcPr>
          <w:p w14:paraId="1F89554F" w14:textId="77777777" w:rsidR="008E79F2" w:rsidRPr="007D0A57" w:rsidRDefault="008E79F2" w:rsidP="008E79F2">
            <w:pPr>
              <w:jc w:val="center"/>
              <w:rPr>
                <w:rFonts w:cs="Times New Roman"/>
                <w:b/>
                <w:bCs/>
                <w:color w:val="000000"/>
                <w:sz w:val="20"/>
              </w:rPr>
            </w:pPr>
            <w:r w:rsidRPr="007D0A57">
              <w:rPr>
                <w:rFonts w:cs="Times New Roman"/>
                <w:b/>
                <w:bCs/>
                <w:sz w:val="20"/>
              </w:rPr>
              <w:t>Consulenti e collaboratori</w:t>
            </w:r>
          </w:p>
        </w:tc>
        <w:tc>
          <w:tcPr>
            <w:tcW w:w="1559" w:type="dxa"/>
            <w:vAlign w:val="center"/>
          </w:tcPr>
          <w:p w14:paraId="729A8A0B" w14:textId="0DEF3C5A" w:rsidR="008E79F2" w:rsidRPr="007D0A57" w:rsidRDefault="008E79F2" w:rsidP="008E79F2">
            <w:pPr>
              <w:jc w:val="center"/>
              <w:rPr>
                <w:rFonts w:cs="Times New Roman"/>
                <w:bCs/>
                <w:sz w:val="20"/>
              </w:rPr>
            </w:pPr>
            <w:r w:rsidRPr="007D0A57">
              <w:rPr>
                <w:rFonts w:cs="Times New Roman"/>
                <w:bCs/>
                <w:sz w:val="20"/>
              </w:rPr>
              <w:t>Titolari di incarichi di collaborazione e consulenza</w:t>
            </w:r>
          </w:p>
        </w:tc>
        <w:tc>
          <w:tcPr>
            <w:tcW w:w="1701" w:type="dxa"/>
            <w:shd w:val="clear" w:color="auto" w:fill="auto"/>
            <w:vAlign w:val="center"/>
          </w:tcPr>
          <w:p w14:paraId="2DAEB9BD" w14:textId="2DEAF3C8" w:rsidR="008E79F2" w:rsidRPr="007D0A57" w:rsidRDefault="008E79F2" w:rsidP="008E79F2">
            <w:pPr>
              <w:jc w:val="center"/>
              <w:rPr>
                <w:rFonts w:cs="Times New Roman"/>
                <w:bCs/>
                <w:sz w:val="20"/>
              </w:rPr>
            </w:pPr>
            <w:r w:rsidRPr="007D0A57">
              <w:rPr>
                <w:rFonts w:cs="Times New Roman"/>
                <w:bCs/>
                <w:sz w:val="20"/>
              </w:rPr>
              <w:t>Titolari di incarichi di collaborazione e consulenza</w:t>
            </w:r>
          </w:p>
        </w:tc>
        <w:tc>
          <w:tcPr>
            <w:tcW w:w="1559" w:type="dxa"/>
            <w:vAlign w:val="center"/>
          </w:tcPr>
          <w:p w14:paraId="23185750" w14:textId="2FDC0C10"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77DA4EC2" w14:textId="723E66D9" w:rsidR="008E79F2" w:rsidRPr="007D0A57" w:rsidRDefault="008E79F2" w:rsidP="008E79F2">
            <w:pPr>
              <w:jc w:val="center"/>
              <w:rPr>
                <w:rFonts w:cs="Times New Roman"/>
                <w:bCs/>
                <w:sz w:val="20"/>
              </w:rPr>
            </w:pPr>
            <w:r w:rsidRPr="007D0A57">
              <w:rPr>
                <w:rFonts w:cs="Times New Roman"/>
                <w:bCs/>
                <w:sz w:val="20"/>
              </w:rPr>
              <w:t>Tempestivo</w:t>
            </w:r>
          </w:p>
        </w:tc>
        <w:tc>
          <w:tcPr>
            <w:tcW w:w="1701" w:type="dxa"/>
            <w:shd w:val="clear" w:color="auto" w:fill="auto"/>
            <w:vAlign w:val="center"/>
          </w:tcPr>
          <w:p w14:paraId="0D0C593F" w14:textId="6B69668F" w:rsidR="008E79F2" w:rsidRPr="007D0A57" w:rsidRDefault="008E79F2" w:rsidP="008E79F2">
            <w:pPr>
              <w:jc w:val="center"/>
              <w:rPr>
                <w:rFonts w:cs="Times New Roman"/>
                <w:bCs/>
                <w:sz w:val="20"/>
              </w:rPr>
            </w:pPr>
            <w:r w:rsidRPr="007D0A57">
              <w:rPr>
                <w:rFonts w:cs="Times New Roman"/>
                <w:bCs/>
                <w:sz w:val="20"/>
              </w:rPr>
              <w:t>Entro 30 giorni dal conferimento dell’incarico</w:t>
            </w:r>
          </w:p>
        </w:tc>
        <w:tc>
          <w:tcPr>
            <w:tcW w:w="1701" w:type="dxa"/>
            <w:vAlign w:val="center"/>
          </w:tcPr>
          <w:p w14:paraId="42471A91" w14:textId="0A74EF01" w:rsidR="008E79F2" w:rsidRPr="007D0A57" w:rsidRDefault="008E79F2" w:rsidP="008E79F2">
            <w:pPr>
              <w:jc w:val="center"/>
              <w:rPr>
                <w:rFonts w:cs="Times New Roman"/>
                <w:bCs/>
                <w:sz w:val="20"/>
              </w:rPr>
            </w:pPr>
            <w:r w:rsidRPr="007D0A57">
              <w:rPr>
                <w:rFonts w:cs="Times New Roman"/>
                <w:bCs/>
                <w:sz w:val="20"/>
              </w:rPr>
              <w:t>Mensile</w:t>
            </w:r>
          </w:p>
        </w:tc>
      </w:tr>
      <w:tr w:rsidR="008E79F2" w:rsidRPr="007D0A57" w14:paraId="3E1EAD4A" w14:textId="77777777" w:rsidTr="007B67CB">
        <w:trPr>
          <w:trHeight w:val="1120"/>
          <w:jc w:val="center"/>
        </w:trPr>
        <w:tc>
          <w:tcPr>
            <w:tcW w:w="1730" w:type="dxa"/>
            <w:shd w:val="clear" w:color="auto" w:fill="auto"/>
            <w:vAlign w:val="center"/>
          </w:tcPr>
          <w:p w14:paraId="51DC0708" w14:textId="66D183E0" w:rsidR="008E79F2" w:rsidRPr="007D0A57" w:rsidRDefault="008E79F2" w:rsidP="008E79F2">
            <w:pPr>
              <w:jc w:val="center"/>
              <w:rPr>
                <w:rFonts w:cs="Times New Roman"/>
                <w:bCs/>
                <w:color w:val="000000"/>
                <w:sz w:val="20"/>
                <w:lang w:val="en-US"/>
              </w:rPr>
            </w:pPr>
            <w:r w:rsidRPr="008E79F2">
              <w:rPr>
                <w:rFonts w:cs="Times New Roman"/>
                <w:bCs/>
                <w:color w:val="000000"/>
                <w:sz w:val="20"/>
                <w:lang w:val="en-US"/>
              </w:rPr>
              <w:t>Art. 14, D. Lgs. 33/2013</w:t>
            </w:r>
          </w:p>
        </w:tc>
        <w:tc>
          <w:tcPr>
            <w:tcW w:w="1526" w:type="dxa"/>
            <w:vMerge w:val="restart"/>
            <w:shd w:val="clear" w:color="auto" w:fill="auto"/>
            <w:vAlign w:val="center"/>
          </w:tcPr>
          <w:p w14:paraId="01068DDC" w14:textId="6229D016" w:rsidR="008E79F2" w:rsidRPr="007D0A57" w:rsidRDefault="008E79F2" w:rsidP="008E79F2">
            <w:pPr>
              <w:jc w:val="center"/>
              <w:rPr>
                <w:rFonts w:cs="Times New Roman"/>
                <w:b/>
                <w:bCs/>
                <w:sz w:val="20"/>
              </w:rPr>
            </w:pPr>
            <w:r w:rsidRPr="007D0A57">
              <w:rPr>
                <w:rFonts w:cs="Times New Roman"/>
                <w:b/>
                <w:bCs/>
                <w:color w:val="000000"/>
                <w:sz w:val="20"/>
              </w:rPr>
              <w:t>Personale</w:t>
            </w:r>
          </w:p>
        </w:tc>
        <w:tc>
          <w:tcPr>
            <w:tcW w:w="1559" w:type="dxa"/>
            <w:vAlign w:val="center"/>
          </w:tcPr>
          <w:p w14:paraId="737CDD20" w14:textId="5C1460A0" w:rsidR="008E79F2" w:rsidRPr="007D0A57" w:rsidRDefault="008E79F2" w:rsidP="008E79F2">
            <w:pPr>
              <w:jc w:val="center"/>
              <w:rPr>
                <w:rFonts w:cs="Times New Roman"/>
                <w:bCs/>
                <w:sz w:val="20"/>
              </w:rPr>
            </w:pPr>
            <w:r>
              <w:rPr>
                <w:rFonts w:cs="Times New Roman"/>
                <w:bCs/>
                <w:sz w:val="20"/>
              </w:rPr>
              <w:t>Posizioni organizzative</w:t>
            </w:r>
          </w:p>
        </w:tc>
        <w:tc>
          <w:tcPr>
            <w:tcW w:w="1701" w:type="dxa"/>
            <w:shd w:val="clear" w:color="auto" w:fill="auto"/>
            <w:vAlign w:val="center"/>
          </w:tcPr>
          <w:p w14:paraId="183C1B46" w14:textId="19FAF378" w:rsidR="008E79F2" w:rsidRPr="007D0A57" w:rsidRDefault="008E79F2" w:rsidP="008E79F2">
            <w:pPr>
              <w:jc w:val="center"/>
              <w:rPr>
                <w:rFonts w:cs="Times New Roman"/>
                <w:bCs/>
                <w:sz w:val="20"/>
              </w:rPr>
            </w:pPr>
            <w:r>
              <w:rPr>
                <w:rFonts w:cs="Times New Roman"/>
                <w:bCs/>
                <w:sz w:val="20"/>
              </w:rPr>
              <w:t>Posizioni organizzative</w:t>
            </w:r>
          </w:p>
        </w:tc>
        <w:tc>
          <w:tcPr>
            <w:tcW w:w="1559" w:type="dxa"/>
            <w:vAlign w:val="center"/>
          </w:tcPr>
          <w:p w14:paraId="54EF1B2E" w14:textId="52FD6A19"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73F289E0" w14:textId="37B1BCA2"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3AA0523B" w14:textId="389E5FBB"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337F8504" w14:textId="2ECB4A59"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658EAC53" w14:textId="3CD2F728" w:rsidTr="007B67CB">
        <w:trPr>
          <w:trHeight w:val="978"/>
          <w:jc w:val="center"/>
        </w:trPr>
        <w:tc>
          <w:tcPr>
            <w:tcW w:w="1730" w:type="dxa"/>
            <w:vMerge w:val="restart"/>
            <w:shd w:val="clear" w:color="auto" w:fill="auto"/>
            <w:vAlign w:val="center"/>
          </w:tcPr>
          <w:p w14:paraId="0106DDE4" w14:textId="71C7CA4E" w:rsidR="008E79F2" w:rsidRPr="007D0A57" w:rsidRDefault="008E79F2" w:rsidP="008E79F2">
            <w:pPr>
              <w:jc w:val="center"/>
              <w:rPr>
                <w:rFonts w:cs="Times New Roman"/>
                <w:bCs/>
                <w:color w:val="000000"/>
                <w:sz w:val="20"/>
              </w:rPr>
            </w:pPr>
            <w:r w:rsidRPr="007D0A57">
              <w:rPr>
                <w:rFonts w:cs="Times New Roman"/>
                <w:bCs/>
                <w:color w:val="000000"/>
                <w:sz w:val="20"/>
              </w:rPr>
              <w:t>Artt. 16 e 17, D. Lgs. 33/2013</w:t>
            </w:r>
          </w:p>
        </w:tc>
        <w:tc>
          <w:tcPr>
            <w:tcW w:w="1526" w:type="dxa"/>
            <w:vMerge/>
            <w:shd w:val="clear" w:color="auto" w:fill="auto"/>
            <w:vAlign w:val="center"/>
          </w:tcPr>
          <w:p w14:paraId="7F7B171E" w14:textId="136D462C" w:rsidR="008E79F2" w:rsidRPr="007D0A57" w:rsidRDefault="008E79F2" w:rsidP="008E79F2">
            <w:pPr>
              <w:jc w:val="center"/>
              <w:rPr>
                <w:rFonts w:cs="Times New Roman"/>
                <w:b/>
                <w:bCs/>
                <w:color w:val="000000"/>
                <w:sz w:val="20"/>
              </w:rPr>
            </w:pPr>
          </w:p>
        </w:tc>
        <w:tc>
          <w:tcPr>
            <w:tcW w:w="1559" w:type="dxa"/>
            <w:vMerge w:val="restart"/>
            <w:vAlign w:val="center"/>
          </w:tcPr>
          <w:p w14:paraId="3032C8F2" w14:textId="7756F412" w:rsidR="008E79F2" w:rsidRPr="007D0A57" w:rsidRDefault="008E79F2" w:rsidP="008E79F2">
            <w:pPr>
              <w:jc w:val="center"/>
              <w:rPr>
                <w:rFonts w:cs="Times New Roman"/>
                <w:bCs/>
                <w:sz w:val="20"/>
              </w:rPr>
            </w:pPr>
            <w:r w:rsidRPr="007D0A57">
              <w:rPr>
                <w:rFonts w:cs="Times New Roman"/>
                <w:bCs/>
                <w:sz w:val="20"/>
              </w:rPr>
              <w:t>Dotazione organica</w:t>
            </w:r>
          </w:p>
        </w:tc>
        <w:tc>
          <w:tcPr>
            <w:tcW w:w="1701" w:type="dxa"/>
            <w:shd w:val="clear" w:color="auto" w:fill="auto"/>
            <w:vAlign w:val="center"/>
          </w:tcPr>
          <w:p w14:paraId="2753B246" w14:textId="29970424" w:rsidR="008E79F2" w:rsidRPr="007D0A57" w:rsidRDefault="008E79F2" w:rsidP="008E79F2">
            <w:pPr>
              <w:jc w:val="center"/>
              <w:rPr>
                <w:rFonts w:cs="Times New Roman"/>
                <w:bCs/>
                <w:sz w:val="20"/>
              </w:rPr>
            </w:pPr>
            <w:r w:rsidRPr="007D0A57">
              <w:rPr>
                <w:rFonts w:cs="Times New Roman"/>
                <w:bCs/>
                <w:sz w:val="20"/>
              </w:rPr>
              <w:t>Personale in servizio</w:t>
            </w:r>
          </w:p>
        </w:tc>
        <w:tc>
          <w:tcPr>
            <w:tcW w:w="1559" w:type="dxa"/>
            <w:vAlign w:val="center"/>
          </w:tcPr>
          <w:p w14:paraId="50EAF069" w14:textId="58F30D98" w:rsidR="008E79F2" w:rsidRPr="007D0A57" w:rsidRDefault="008E79F2" w:rsidP="008E79F2">
            <w:pPr>
              <w:jc w:val="center"/>
              <w:rPr>
                <w:rFonts w:cs="Times New Roman"/>
                <w:bCs/>
                <w:sz w:val="20"/>
              </w:rPr>
            </w:pPr>
            <w:r>
              <w:rPr>
                <w:rFonts w:cs="Times New Roman"/>
                <w:bCs/>
                <w:sz w:val="20"/>
              </w:rPr>
              <w:t>Consulente del lavoro</w:t>
            </w:r>
          </w:p>
        </w:tc>
        <w:tc>
          <w:tcPr>
            <w:tcW w:w="1559" w:type="dxa"/>
            <w:shd w:val="clear" w:color="auto" w:fill="auto"/>
            <w:vAlign w:val="center"/>
          </w:tcPr>
          <w:p w14:paraId="6015C2D6" w14:textId="77777777"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3DE06BA7" w14:textId="479D0CBE" w:rsidR="008E79F2" w:rsidRPr="007D0A57" w:rsidRDefault="008E79F2" w:rsidP="008E79F2">
            <w:pPr>
              <w:jc w:val="center"/>
              <w:rPr>
                <w:rFonts w:cs="Times New Roman"/>
                <w:bCs/>
                <w:sz w:val="20"/>
              </w:rPr>
            </w:pPr>
            <w:r w:rsidRPr="007D0A57">
              <w:rPr>
                <w:rFonts w:cs="Times New Roman"/>
                <w:bCs/>
                <w:sz w:val="20"/>
              </w:rPr>
              <w:t xml:space="preserve">Annuale (entro 30 giorni dall’approvazione del bilancio da </w:t>
            </w:r>
            <w:r w:rsidRPr="007D0A57">
              <w:rPr>
                <w:rFonts w:cs="Times New Roman"/>
                <w:bCs/>
                <w:sz w:val="20"/>
              </w:rPr>
              <w:lastRenderedPageBreak/>
              <w:t>parte dell’Assemblea)</w:t>
            </w:r>
          </w:p>
        </w:tc>
        <w:tc>
          <w:tcPr>
            <w:tcW w:w="1701" w:type="dxa"/>
            <w:vAlign w:val="center"/>
          </w:tcPr>
          <w:p w14:paraId="04608224" w14:textId="258E21A8" w:rsidR="008E79F2" w:rsidRPr="007D0A57" w:rsidRDefault="008E79F2" w:rsidP="008E79F2">
            <w:pPr>
              <w:jc w:val="center"/>
              <w:rPr>
                <w:rFonts w:cs="Times New Roman"/>
                <w:bCs/>
                <w:sz w:val="20"/>
              </w:rPr>
            </w:pPr>
            <w:r w:rsidRPr="007D0A57">
              <w:rPr>
                <w:rFonts w:cs="Times New Roman"/>
                <w:bCs/>
                <w:sz w:val="20"/>
              </w:rPr>
              <w:lastRenderedPageBreak/>
              <w:t>Annuale</w:t>
            </w:r>
          </w:p>
        </w:tc>
      </w:tr>
      <w:tr w:rsidR="008E79F2" w:rsidRPr="007D0A57" w14:paraId="370528E2" w14:textId="056D52EF" w:rsidTr="007B67CB">
        <w:trPr>
          <w:trHeight w:val="992"/>
          <w:jc w:val="center"/>
        </w:trPr>
        <w:tc>
          <w:tcPr>
            <w:tcW w:w="1730" w:type="dxa"/>
            <w:vMerge/>
            <w:shd w:val="clear" w:color="auto" w:fill="auto"/>
            <w:vAlign w:val="center"/>
          </w:tcPr>
          <w:p w14:paraId="2D75D102" w14:textId="70C68B94" w:rsidR="008E79F2" w:rsidRPr="007D0A57" w:rsidRDefault="008E79F2" w:rsidP="008E79F2">
            <w:pPr>
              <w:jc w:val="center"/>
              <w:rPr>
                <w:rFonts w:cs="Times New Roman"/>
                <w:bCs/>
                <w:color w:val="000000"/>
                <w:sz w:val="20"/>
              </w:rPr>
            </w:pPr>
          </w:p>
        </w:tc>
        <w:tc>
          <w:tcPr>
            <w:tcW w:w="1526" w:type="dxa"/>
            <w:vMerge/>
            <w:shd w:val="clear" w:color="auto" w:fill="auto"/>
            <w:vAlign w:val="center"/>
          </w:tcPr>
          <w:p w14:paraId="1BDFFFF0" w14:textId="77777777" w:rsidR="008E79F2" w:rsidRPr="007D0A57" w:rsidRDefault="008E79F2" w:rsidP="008E79F2">
            <w:pPr>
              <w:jc w:val="center"/>
              <w:rPr>
                <w:rFonts w:cs="Times New Roman"/>
                <w:b/>
                <w:bCs/>
                <w:color w:val="000000"/>
                <w:sz w:val="20"/>
              </w:rPr>
            </w:pPr>
          </w:p>
        </w:tc>
        <w:tc>
          <w:tcPr>
            <w:tcW w:w="1559" w:type="dxa"/>
            <w:vMerge/>
            <w:vAlign w:val="center"/>
          </w:tcPr>
          <w:p w14:paraId="7B6A553A" w14:textId="3FD6D04D" w:rsidR="008E79F2" w:rsidRPr="007D0A57" w:rsidRDefault="008E79F2" w:rsidP="008E79F2">
            <w:pPr>
              <w:jc w:val="center"/>
              <w:rPr>
                <w:rFonts w:cs="Times New Roman"/>
                <w:bCs/>
                <w:sz w:val="20"/>
              </w:rPr>
            </w:pPr>
          </w:p>
        </w:tc>
        <w:tc>
          <w:tcPr>
            <w:tcW w:w="1701" w:type="dxa"/>
            <w:shd w:val="clear" w:color="auto" w:fill="auto"/>
            <w:vAlign w:val="center"/>
          </w:tcPr>
          <w:p w14:paraId="3954975E" w14:textId="2186B3AB" w:rsidR="008E79F2" w:rsidRPr="007D0A57" w:rsidRDefault="008E79F2" w:rsidP="008E79F2">
            <w:pPr>
              <w:jc w:val="center"/>
              <w:rPr>
                <w:rFonts w:cs="Times New Roman"/>
                <w:bCs/>
                <w:sz w:val="20"/>
              </w:rPr>
            </w:pPr>
            <w:r w:rsidRPr="007D0A57">
              <w:rPr>
                <w:rFonts w:cs="Times New Roman"/>
                <w:bCs/>
                <w:sz w:val="20"/>
              </w:rPr>
              <w:t xml:space="preserve">Costo personale </w:t>
            </w:r>
          </w:p>
        </w:tc>
        <w:tc>
          <w:tcPr>
            <w:tcW w:w="1559" w:type="dxa"/>
            <w:vAlign w:val="center"/>
          </w:tcPr>
          <w:p w14:paraId="7D3FD061" w14:textId="1A15FD76" w:rsidR="008E79F2" w:rsidRPr="007D0A57" w:rsidRDefault="008E79F2" w:rsidP="008E79F2">
            <w:pPr>
              <w:jc w:val="center"/>
              <w:rPr>
                <w:rFonts w:cs="Times New Roman"/>
                <w:bCs/>
                <w:sz w:val="20"/>
              </w:rPr>
            </w:pPr>
            <w:r>
              <w:rPr>
                <w:rFonts w:cs="Times New Roman"/>
                <w:bCs/>
                <w:sz w:val="20"/>
              </w:rPr>
              <w:t>Consulente del lavoro</w:t>
            </w:r>
          </w:p>
        </w:tc>
        <w:tc>
          <w:tcPr>
            <w:tcW w:w="1559" w:type="dxa"/>
            <w:shd w:val="clear" w:color="auto" w:fill="auto"/>
            <w:vAlign w:val="center"/>
          </w:tcPr>
          <w:p w14:paraId="142A1446" w14:textId="4CE050F8"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2D587ECC" w14:textId="12EDA79E" w:rsidR="008E79F2" w:rsidRPr="007D0A57" w:rsidRDefault="008E79F2" w:rsidP="008E79F2">
            <w:pPr>
              <w:jc w:val="center"/>
              <w:rPr>
                <w:rFonts w:cs="Times New Roman"/>
                <w:bCs/>
                <w:sz w:val="20"/>
              </w:rPr>
            </w:pPr>
            <w:r w:rsidRPr="007D0A57">
              <w:rPr>
                <w:rFonts w:cs="Times New Roman"/>
                <w:bCs/>
                <w:sz w:val="20"/>
              </w:rPr>
              <w:t>Annuale (entro 30 giorni dall’approvazione del bilancio da parte dell’Assemblea)</w:t>
            </w:r>
          </w:p>
        </w:tc>
        <w:tc>
          <w:tcPr>
            <w:tcW w:w="1701" w:type="dxa"/>
            <w:vAlign w:val="center"/>
          </w:tcPr>
          <w:p w14:paraId="4E13429C" w14:textId="28708F44" w:rsidR="008E79F2" w:rsidRPr="007D0A57" w:rsidRDefault="008E79F2" w:rsidP="008E79F2">
            <w:pPr>
              <w:jc w:val="center"/>
              <w:rPr>
                <w:rFonts w:cs="Times New Roman"/>
                <w:bCs/>
                <w:sz w:val="20"/>
              </w:rPr>
            </w:pPr>
            <w:r w:rsidRPr="007D0A57">
              <w:rPr>
                <w:rFonts w:cs="Times New Roman"/>
                <w:bCs/>
                <w:sz w:val="20"/>
              </w:rPr>
              <w:t>Annuale</w:t>
            </w:r>
          </w:p>
        </w:tc>
      </w:tr>
      <w:tr w:rsidR="008E79F2" w:rsidRPr="007D0A57" w14:paraId="4ED7F186" w14:textId="53EF45D2" w:rsidTr="007B67CB">
        <w:trPr>
          <w:trHeight w:val="842"/>
          <w:jc w:val="center"/>
        </w:trPr>
        <w:tc>
          <w:tcPr>
            <w:tcW w:w="1730" w:type="dxa"/>
            <w:shd w:val="clear" w:color="auto" w:fill="auto"/>
            <w:vAlign w:val="center"/>
          </w:tcPr>
          <w:p w14:paraId="714D2D5E"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16, c. 3, D. Lgs. 33/2013</w:t>
            </w:r>
          </w:p>
        </w:tc>
        <w:tc>
          <w:tcPr>
            <w:tcW w:w="1526" w:type="dxa"/>
            <w:vMerge/>
            <w:shd w:val="clear" w:color="auto" w:fill="auto"/>
            <w:vAlign w:val="center"/>
          </w:tcPr>
          <w:p w14:paraId="38D27259" w14:textId="77777777" w:rsidR="008E79F2" w:rsidRPr="007D0A57" w:rsidRDefault="008E79F2" w:rsidP="008E79F2">
            <w:pPr>
              <w:jc w:val="center"/>
              <w:rPr>
                <w:rFonts w:cs="Times New Roman"/>
                <w:b/>
                <w:bCs/>
                <w:color w:val="000000"/>
                <w:sz w:val="20"/>
              </w:rPr>
            </w:pPr>
          </w:p>
        </w:tc>
        <w:tc>
          <w:tcPr>
            <w:tcW w:w="1559" w:type="dxa"/>
            <w:vAlign w:val="center"/>
          </w:tcPr>
          <w:p w14:paraId="7C799C44" w14:textId="3C21B753" w:rsidR="008E79F2" w:rsidRPr="007D0A57" w:rsidRDefault="008E79F2" w:rsidP="008E79F2">
            <w:pPr>
              <w:jc w:val="center"/>
              <w:rPr>
                <w:rFonts w:cs="Times New Roman"/>
                <w:bCs/>
                <w:sz w:val="20"/>
              </w:rPr>
            </w:pPr>
            <w:r w:rsidRPr="007D0A57">
              <w:rPr>
                <w:rFonts w:cs="Times New Roman"/>
                <w:bCs/>
                <w:sz w:val="20"/>
              </w:rPr>
              <w:t>Tassi di assenza</w:t>
            </w:r>
          </w:p>
        </w:tc>
        <w:tc>
          <w:tcPr>
            <w:tcW w:w="1701" w:type="dxa"/>
            <w:shd w:val="clear" w:color="auto" w:fill="auto"/>
            <w:vAlign w:val="center"/>
          </w:tcPr>
          <w:p w14:paraId="606CD809" w14:textId="77777777" w:rsidR="008E79F2" w:rsidRPr="007D0A57" w:rsidRDefault="008E79F2" w:rsidP="008E79F2">
            <w:pPr>
              <w:jc w:val="center"/>
              <w:rPr>
                <w:rFonts w:cs="Times New Roman"/>
                <w:bCs/>
                <w:sz w:val="20"/>
              </w:rPr>
            </w:pPr>
            <w:r w:rsidRPr="007D0A57">
              <w:rPr>
                <w:rFonts w:cs="Times New Roman"/>
                <w:bCs/>
                <w:sz w:val="20"/>
              </w:rPr>
              <w:t>Tassi di assenza</w:t>
            </w:r>
          </w:p>
        </w:tc>
        <w:tc>
          <w:tcPr>
            <w:tcW w:w="1559" w:type="dxa"/>
            <w:vAlign w:val="center"/>
          </w:tcPr>
          <w:p w14:paraId="4AA8AA82" w14:textId="3BDABF16" w:rsidR="008E79F2" w:rsidRPr="007D0A57" w:rsidRDefault="008E79F2" w:rsidP="008E79F2">
            <w:pPr>
              <w:jc w:val="center"/>
              <w:rPr>
                <w:rFonts w:cs="Times New Roman"/>
                <w:bCs/>
                <w:sz w:val="20"/>
              </w:rPr>
            </w:pPr>
            <w:r>
              <w:rPr>
                <w:rFonts w:cs="Times New Roman"/>
                <w:bCs/>
                <w:sz w:val="20"/>
              </w:rPr>
              <w:t>Consulente del lavoro</w:t>
            </w:r>
          </w:p>
        </w:tc>
        <w:tc>
          <w:tcPr>
            <w:tcW w:w="1559" w:type="dxa"/>
            <w:shd w:val="clear" w:color="auto" w:fill="auto"/>
            <w:vAlign w:val="center"/>
          </w:tcPr>
          <w:p w14:paraId="43A223E1" w14:textId="2A6A305F"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3E4742BC" w14:textId="357A02CB"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1D565964" w14:textId="2EAC7997"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4C65C6F8" w14:textId="14B00B7A" w:rsidTr="007B67CB">
        <w:trPr>
          <w:trHeight w:val="600"/>
          <w:jc w:val="center"/>
        </w:trPr>
        <w:tc>
          <w:tcPr>
            <w:tcW w:w="1730" w:type="dxa"/>
            <w:shd w:val="clear" w:color="auto" w:fill="auto"/>
            <w:vAlign w:val="center"/>
          </w:tcPr>
          <w:p w14:paraId="4D59899B"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18, D. Lgs. 33/2013</w:t>
            </w:r>
          </w:p>
          <w:p w14:paraId="7F00D6AC"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53, c. 14, D. Lgs. 165/2001</w:t>
            </w:r>
          </w:p>
        </w:tc>
        <w:tc>
          <w:tcPr>
            <w:tcW w:w="1526" w:type="dxa"/>
            <w:vMerge/>
            <w:shd w:val="clear" w:color="auto" w:fill="auto"/>
            <w:vAlign w:val="center"/>
          </w:tcPr>
          <w:p w14:paraId="5E387CBE" w14:textId="77777777" w:rsidR="008E79F2" w:rsidRPr="007D0A57" w:rsidRDefault="008E79F2" w:rsidP="008E79F2">
            <w:pPr>
              <w:jc w:val="center"/>
              <w:rPr>
                <w:rFonts w:cs="Times New Roman"/>
                <w:b/>
                <w:bCs/>
                <w:color w:val="000000"/>
                <w:sz w:val="20"/>
                <w:lang w:val="en-US"/>
              </w:rPr>
            </w:pPr>
          </w:p>
        </w:tc>
        <w:tc>
          <w:tcPr>
            <w:tcW w:w="1559" w:type="dxa"/>
            <w:vAlign w:val="center"/>
          </w:tcPr>
          <w:p w14:paraId="38167365" w14:textId="77777777" w:rsidR="008E79F2" w:rsidRPr="007D0A57" w:rsidRDefault="008E79F2" w:rsidP="008E79F2">
            <w:pPr>
              <w:jc w:val="center"/>
              <w:rPr>
                <w:rFonts w:cs="Times New Roman"/>
                <w:bCs/>
                <w:sz w:val="20"/>
              </w:rPr>
            </w:pPr>
            <w:r w:rsidRPr="007D0A57">
              <w:rPr>
                <w:rFonts w:cs="Times New Roman"/>
                <w:bCs/>
                <w:sz w:val="20"/>
              </w:rPr>
              <w:t>Incarichi conferiti e autorizzati ai dipendenti</w:t>
            </w:r>
          </w:p>
        </w:tc>
        <w:tc>
          <w:tcPr>
            <w:tcW w:w="1701" w:type="dxa"/>
            <w:shd w:val="clear" w:color="auto" w:fill="auto"/>
            <w:vAlign w:val="center"/>
          </w:tcPr>
          <w:p w14:paraId="5055B285" w14:textId="77777777" w:rsidR="008E79F2" w:rsidRPr="007D0A57" w:rsidRDefault="008E79F2" w:rsidP="008E79F2">
            <w:pPr>
              <w:jc w:val="center"/>
              <w:rPr>
                <w:rFonts w:cs="Times New Roman"/>
                <w:bCs/>
                <w:sz w:val="20"/>
              </w:rPr>
            </w:pPr>
            <w:r w:rsidRPr="007D0A57">
              <w:rPr>
                <w:rFonts w:cs="Times New Roman"/>
                <w:bCs/>
                <w:sz w:val="20"/>
              </w:rPr>
              <w:t xml:space="preserve">Incarichi conferiti e autorizzati ai dipendenti </w:t>
            </w:r>
          </w:p>
        </w:tc>
        <w:tc>
          <w:tcPr>
            <w:tcW w:w="1559" w:type="dxa"/>
            <w:vAlign w:val="center"/>
          </w:tcPr>
          <w:p w14:paraId="02AE8770" w14:textId="3F7CFA3A"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7C8E9579" w14:textId="6FDC3505"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05092F3C" w14:textId="5DA55151"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40B4F900" w14:textId="50F70A85"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27D83C20" w14:textId="79C138E2" w:rsidTr="007B67CB">
        <w:trPr>
          <w:trHeight w:val="985"/>
          <w:jc w:val="center"/>
        </w:trPr>
        <w:tc>
          <w:tcPr>
            <w:tcW w:w="1730" w:type="dxa"/>
            <w:shd w:val="clear" w:color="auto" w:fill="auto"/>
            <w:vAlign w:val="center"/>
          </w:tcPr>
          <w:p w14:paraId="778EFE71"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21, c. 1, D. Lgs. 33/2013</w:t>
            </w:r>
          </w:p>
          <w:p w14:paraId="43C439E6"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47, c. 8, D. Lgs. 165/2001</w:t>
            </w:r>
          </w:p>
        </w:tc>
        <w:tc>
          <w:tcPr>
            <w:tcW w:w="1526" w:type="dxa"/>
            <w:vMerge/>
            <w:shd w:val="clear" w:color="auto" w:fill="auto"/>
            <w:vAlign w:val="center"/>
          </w:tcPr>
          <w:p w14:paraId="59EE0857" w14:textId="77777777" w:rsidR="008E79F2" w:rsidRPr="007D0A57" w:rsidRDefault="008E79F2" w:rsidP="008E79F2">
            <w:pPr>
              <w:jc w:val="center"/>
              <w:rPr>
                <w:rFonts w:cs="Times New Roman"/>
                <w:b/>
                <w:bCs/>
                <w:color w:val="000000"/>
                <w:sz w:val="20"/>
                <w:lang w:val="en-US"/>
              </w:rPr>
            </w:pPr>
          </w:p>
        </w:tc>
        <w:tc>
          <w:tcPr>
            <w:tcW w:w="1559" w:type="dxa"/>
            <w:vAlign w:val="center"/>
          </w:tcPr>
          <w:p w14:paraId="1BC2DF01" w14:textId="77777777" w:rsidR="008E79F2" w:rsidRPr="007D0A57" w:rsidRDefault="008E79F2" w:rsidP="008E79F2">
            <w:pPr>
              <w:jc w:val="center"/>
              <w:rPr>
                <w:rFonts w:cs="Times New Roman"/>
                <w:bCs/>
                <w:sz w:val="20"/>
              </w:rPr>
            </w:pPr>
            <w:r w:rsidRPr="007D0A57">
              <w:rPr>
                <w:rFonts w:cs="Times New Roman"/>
                <w:bCs/>
                <w:sz w:val="20"/>
              </w:rPr>
              <w:t>Contrattazione collettiva</w:t>
            </w:r>
          </w:p>
        </w:tc>
        <w:tc>
          <w:tcPr>
            <w:tcW w:w="1701" w:type="dxa"/>
            <w:shd w:val="clear" w:color="auto" w:fill="auto"/>
            <w:vAlign w:val="center"/>
          </w:tcPr>
          <w:p w14:paraId="1DF1E456" w14:textId="77777777" w:rsidR="008E79F2" w:rsidRPr="007D0A57" w:rsidRDefault="008E79F2" w:rsidP="008E79F2">
            <w:pPr>
              <w:jc w:val="center"/>
              <w:rPr>
                <w:rFonts w:cs="Times New Roman"/>
                <w:bCs/>
                <w:sz w:val="20"/>
              </w:rPr>
            </w:pPr>
            <w:r w:rsidRPr="007D0A57">
              <w:rPr>
                <w:rFonts w:cs="Times New Roman"/>
                <w:bCs/>
                <w:sz w:val="20"/>
              </w:rPr>
              <w:t>Contrattazione collettiva</w:t>
            </w:r>
          </w:p>
        </w:tc>
        <w:tc>
          <w:tcPr>
            <w:tcW w:w="1559" w:type="dxa"/>
            <w:vAlign w:val="center"/>
          </w:tcPr>
          <w:p w14:paraId="63D168D8" w14:textId="08093E33"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73B009BF" w14:textId="6FC3B65D"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4372D813" w14:textId="6D70C25C"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04B025AC" w14:textId="7CF2EEF1"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534C3703" w14:textId="74A1FCCA" w:rsidTr="007B67CB">
        <w:trPr>
          <w:trHeight w:val="842"/>
          <w:jc w:val="center"/>
        </w:trPr>
        <w:tc>
          <w:tcPr>
            <w:tcW w:w="1730" w:type="dxa"/>
            <w:shd w:val="clear" w:color="auto" w:fill="auto"/>
            <w:vAlign w:val="center"/>
          </w:tcPr>
          <w:p w14:paraId="2D876EB1" w14:textId="35827AC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19, co. 2 e 3, D. Lgs. 175/2016</w:t>
            </w:r>
          </w:p>
        </w:tc>
        <w:tc>
          <w:tcPr>
            <w:tcW w:w="1526" w:type="dxa"/>
            <w:vMerge w:val="restart"/>
            <w:shd w:val="clear" w:color="auto" w:fill="auto"/>
            <w:vAlign w:val="center"/>
          </w:tcPr>
          <w:p w14:paraId="3FAE58B0" w14:textId="47A771C0" w:rsidR="008E79F2" w:rsidRPr="007D0A57" w:rsidRDefault="008E79F2" w:rsidP="008E79F2">
            <w:pPr>
              <w:jc w:val="center"/>
              <w:rPr>
                <w:rFonts w:cs="Times New Roman"/>
                <w:b/>
                <w:bCs/>
                <w:color w:val="000000"/>
                <w:sz w:val="20"/>
              </w:rPr>
            </w:pPr>
            <w:r w:rsidRPr="007D0A57">
              <w:rPr>
                <w:rFonts w:cs="Times New Roman"/>
                <w:b/>
                <w:bCs/>
                <w:sz w:val="20"/>
              </w:rPr>
              <w:t>Selezione del personale</w:t>
            </w:r>
          </w:p>
        </w:tc>
        <w:tc>
          <w:tcPr>
            <w:tcW w:w="1559" w:type="dxa"/>
            <w:vMerge w:val="restart"/>
            <w:vAlign w:val="center"/>
          </w:tcPr>
          <w:p w14:paraId="1E8D305B" w14:textId="7DC3A94A" w:rsidR="008E79F2" w:rsidRPr="007D0A57" w:rsidRDefault="008E79F2" w:rsidP="008E79F2">
            <w:pPr>
              <w:jc w:val="center"/>
              <w:rPr>
                <w:rFonts w:cs="Times New Roman"/>
                <w:bCs/>
                <w:color w:val="000000"/>
                <w:sz w:val="20"/>
              </w:rPr>
            </w:pPr>
            <w:r w:rsidRPr="007D0A57">
              <w:rPr>
                <w:rFonts w:cs="Times New Roman"/>
                <w:bCs/>
                <w:color w:val="000000"/>
                <w:sz w:val="20"/>
              </w:rPr>
              <w:t>Reclutamento del personale</w:t>
            </w:r>
          </w:p>
        </w:tc>
        <w:tc>
          <w:tcPr>
            <w:tcW w:w="1701" w:type="dxa"/>
            <w:shd w:val="clear" w:color="auto" w:fill="auto"/>
            <w:vAlign w:val="center"/>
          </w:tcPr>
          <w:p w14:paraId="2984D36C" w14:textId="56427437" w:rsidR="008E79F2" w:rsidRPr="007D0A57" w:rsidRDefault="008E79F2" w:rsidP="008E79F2">
            <w:pPr>
              <w:jc w:val="center"/>
              <w:rPr>
                <w:rFonts w:cs="Times New Roman"/>
                <w:bCs/>
                <w:sz w:val="20"/>
              </w:rPr>
            </w:pPr>
            <w:r w:rsidRPr="007D0A57">
              <w:rPr>
                <w:rFonts w:cs="Times New Roman"/>
                <w:bCs/>
                <w:sz w:val="20"/>
              </w:rPr>
              <w:t>Criteri e modalità</w:t>
            </w:r>
          </w:p>
        </w:tc>
        <w:tc>
          <w:tcPr>
            <w:tcW w:w="1559" w:type="dxa"/>
            <w:vAlign w:val="center"/>
          </w:tcPr>
          <w:p w14:paraId="67AFB132" w14:textId="5B49355E"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5A2DB8A2" w14:textId="544A5DCE"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27110727" w14:textId="4F16C411"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056BD243" w14:textId="40B20DE5"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5666753D" w14:textId="146E1801" w:rsidTr="007B67CB">
        <w:trPr>
          <w:trHeight w:val="842"/>
          <w:jc w:val="center"/>
        </w:trPr>
        <w:tc>
          <w:tcPr>
            <w:tcW w:w="1730" w:type="dxa"/>
            <w:shd w:val="clear" w:color="auto" w:fill="auto"/>
            <w:vAlign w:val="center"/>
          </w:tcPr>
          <w:p w14:paraId="2DC366EE"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lastRenderedPageBreak/>
              <w:t>Art. 19, D. Lgs. 33/2013</w:t>
            </w:r>
          </w:p>
          <w:p w14:paraId="08D72530" w14:textId="3C508DBB"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 co. 16, lett. d), L. 190/2012</w:t>
            </w:r>
          </w:p>
        </w:tc>
        <w:tc>
          <w:tcPr>
            <w:tcW w:w="1526" w:type="dxa"/>
            <w:vMerge/>
            <w:shd w:val="clear" w:color="auto" w:fill="auto"/>
            <w:vAlign w:val="center"/>
          </w:tcPr>
          <w:p w14:paraId="40BA4AD3" w14:textId="77777777" w:rsidR="008E79F2" w:rsidRPr="007D0A57" w:rsidDel="009862C6" w:rsidRDefault="008E79F2" w:rsidP="008E79F2">
            <w:pPr>
              <w:jc w:val="center"/>
              <w:rPr>
                <w:rFonts w:cs="Times New Roman"/>
                <w:b/>
                <w:bCs/>
                <w:sz w:val="20"/>
                <w:lang w:val="en-US"/>
              </w:rPr>
            </w:pPr>
          </w:p>
        </w:tc>
        <w:tc>
          <w:tcPr>
            <w:tcW w:w="1559" w:type="dxa"/>
            <w:vMerge/>
            <w:vAlign w:val="center"/>
          </w:tcPr>
          <w:p w14:paraId="45D556D2" w14:textId="77777777" w:rsidR="008E79F2" w:rsidRPr="007D0A57" w:rsidDel="009862C6" w:rsidRDefault="008E79F2" w:rsidP="008E79F2">
            <w:pPr>
              <w:jc w:val="center"/>
              <w:rPr>
                <w:rFonts w:cs="Times New Roman"/>
                <w:bCs/>
                <w:color w:val="000000"/>
                <w:sz w:val="20"/>
                <w:lang w:val="en-US"/>
              </w:rPr>
            </w:pPr>
          </w:p>
        </w:tc>
        <w:tc>
          <w:tcPr>
            <w:tcW w:w="1701" w:type="dxa"/>
            <w:shd w:val="clear" w:color="auto" w:fill="auto"/>
            <w:vAlign w:val="center"/>
          </w:tcPr>
          <w:p w14:paraId="24708BC9" w14:textId="040FDEC5" w:rsidR="008E79F2" w:rsidRPr="007D0A57" w:rsidRDefault="008E79F2" w:rsidP="008E79F2">
            <w:pPr>
              <w:jc w:val="center"/>
              <w:rPr>
                <w:rFonts w:cs="Times New Roman"/>
                <w:bCs/>
                <w:sz w:val="20"/>
              </w:rPr>
            </w:pPr>
            <w:r w:rsidRPr="007D0A57">
              <w:rPr>
                <w:rFonts w:cs="Times New Roman"/>
                <w:bCs/>
                <w:sz w:val="20"/>
              </w:rPr>
              <w:t>Avvisi di selezione</w:t>
            </w:r>
          </w:p>
        </w:tc>
        <w:tc>
          <w:tcPr>
            <w:tcW w:w="1559" w:type="dxa"/>
            <w:vAlign w:val="center"/>
          </w:tcPr>
          <w:p w14:paraId="0CAF5B2A" w14:textId="3A6CF8B6"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3E491620" w14:textId="37BC7D06" w:rsidR="008E79F2" w:rsidRPr="007D0A57" w:rsidRDefault="008E79F2" w:rsidP="008E79F2">
            <w:pPr>
              <w:jc w:val="center"/>
              <w:rPr>
                <w:rFonts w:cs="Times New Roman"/>
                <w:bCs/>
                <w:sz w:val="20"/>
              </w:rPr>
            </w:pPr>
            <w:r w:rsidRPr="007D0A57">
              <w:rPr>
                <w:rFonts w:cs="Times New Roman"/>
                <w:bCs/>
                <w:sz w:val="20"/>
              </w:rPr>
              <w:t>Tempestivo</w:t>
            </w:r>
          </w:p>
        </w:tc>
        <w:tc>
          <w:tcPr>
            <w:tcW w:w="1701" w:type="dxa"/>
            <w:shd w:val="clear" w:color="auto" w:fill="auto"/>
            <w:vAlign w:val="center"/>
          </w:tcPr>
          <w:p w14:paraId="14E2A87D" w14:textId="55150E58" w:rsidR="008E79F2" w:rsidRPr="007D0A57" w:rsidRDefault="008E79F2" w:rsidP="008E79F2">
            <w:pPr>
              <w:jc w:val="center"/>
              <w:rPr>
                <w:rFonts w:cs="Times New Roman"/>
                <w:bCs/>
                <w:sz w:val="20"/>
              </w:rPr>
            </w:pPr>
            <w:r w:rsidRPr="007D0A57">
              <w:rPr>
                <w:rFonts w:cs="Times New Roman"/>
                <w:bCs/>
                <w:sz w:val="20"/>
              </w:rPr>
              <w:t>Tempestivo</w:t>
            </w:r>
          </w:p>
        </w:tc>
        <w:tc>
          <w:tcPr>
            <w:tcW w:w="1701" w:type="dxa"/>
            <w:vAlign w:val="center"/>
          </w:tcPr>
          <w:p w14:paraId="5E9B92A9" w14:textId="7E691828" w:rsidR="008E79F2" w:rsidRPr="007D0A57" w:rsidRDefault="008E79F2" w:rsidP="008E79F2">
            <w:pPr>
              <w:jc w:val="center"/>
              <w:rPr>
                <w:rFonts w:cs="Times New Roman"/>
                <w:bCs/>
                <w:sz w:val="20"/>
              </w:rPr>
            </w:pPr>
            <w:r w:rsidRPr="007D0A57">
              <w:rPr>
                <w:rFonts w:cs="Times New Roman"/>
                <w:bCs/>
                <w:sz w:val="20"/>
              </w:rPr>
              <w:t>Mensile</w:t>
            </w:r>
          </w:p>
        </w:tc>
      </w:tr>
      <w:tr w:rsidR="008E79F2" w:rsidRPr="007D0A57" w14:paraId="7B2102DA" w14:textId="1156555C" w:rsidTr="007B67CB">
        <w:trPr>
          <w:trHeight w:val="853"/>
          <w:jc w:val="center"/>
        </w:trPr>
        <w:tc>
          <w:tcPr>
            <w:tcW w:w="1730" w:type="dxa"/>
            <w:vMerge w:val="restart"/>
            <w:shd w:val="clear" w:color="auto" w:fill="auto"/>
            <w:vAlign w:val="center"/>
          </w:tcPr>
          <w:p w14:paraId="2DE751BF"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20, c. 1, 2, D. Lgs. 33/2013</w:t>
            </w:r>
          </w:p>
        </w:tc>
        <w:tc>
          <w:tcPr>
            <w:tcW w:w="1526" w:type="dxa"/>
            <w:vMerge w:val="restart"/>
            <w:shd w:val="clear" w:color="auto" w:fill="auto"/>
            <w:vAlign w:val="center"/>
          </w:tcPr>
          <w:p w14:paraId="1E37D632" w14:textId="77777777" w:rsidR="008E79F2" w:rsidRPr="007D0A57" w:rsidRDefault="008E79F2" w:rsidP="008E79F2">
            <w:pPr>
              <w:jc w:val="center"/>
              <w:rPr>
                <w:rFonts w:cs="Times New Roman"/>
                <w:b/>
                <w:bCs/>
                <w:color w:val="000000"/>
                <w:sz w:val="20"/>
              </w:rPr>
            </w:pPr>
            <w:r w:rsidRPr="007D0A57">
              <w:rPr>
                <w:rFonts w:cs="Times New Roman"/>
                <w:b/>
                <w:bCs/>
                <w:sz w:val="20"/>
              </w:rPr>
              <w:t>Performance</w:t>
            </w:r>
          </w:p>
        </w:tc>
        <w:tc>
          <w:tcPr>
            <w:tcW w:w="1559" w:type="dxa"/>
            <w:vAlign w:val="center"/>
          </w:tcPr>
          <w:p w14:paraId="5F20EC6B" w14:textId="6D32895E" w:rsidR="008E79F2" w:rsidRPr="007D0A57" w:rsidRDefault="008E79F2" w:rsidP="008E79F2">
            <w:pPr>
              <w:jc w:val="center"/>
              <w:rPr>
                <w:rFonts w:cs="Times New Roman"/>
                <w:bCs/>
                <w:sz w:val="20"/>
              </w:rPr>
            </w:pPr>
            <w:r w:rsidRPr="007D0A57">
              <w:rPr>
                <w:rFonts w:cs="Times New Roman"/>
                <w:bCs/>
                <w:sz w:val="20"/>
              </w:rPr>
              <w:t>Ammontare complessivo dei premi</w:t>
            </w:r>
          </w:p>
        </w:tc>
        <w:tc>
          <w:tcPr>
            <w:tcW w:w="1701" w:type="dxa"/>
            <w:shd w:val="clear" w:color="auto" w:fill="auto"/>
            <w:vAlign w:val="center"/>
          </w:tcPr>
          <w:p w14:paraId="0D1A9DD0" w14:textId="46CCC685" w:rsidR="008E79F2" w:rsidRPr="007D0A57" w:rsidRDefault="008E79F2" w:rsidP="008E79F2">
            <w:pPr>
              <w:jc w:val="center"/>
              <w:rPr>
                <w:rFonts w:cs="Times New Roman"/>
                <w:bCs/>
                <w:sz w:val="20"/>
              </w:rPr>
            </w:pPr>
            <w:r w:rsidRPr="007D0A57">
              <w:rPr>
                <w:rFonts w:cs="Times New Roman"/>
                <w:bCs/>
                <w:sz w:val="20"/>
              </w:rPr>
              <w:t>Ammontare complessivo dei premi</w:t>
            </w:r>
          </w:p>
        </w:tc>
        <w:tc>
          <w:tcPr>
            <w:tcW w:w="1559" w:type="dxa"/>
            <w:vAlign w:val="center"/>
          </w:tcPr>
          <w:p w14:paraId="5124FF57" w14:textId="5630EE40"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13649116" w14:textId="7A1171B9"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141EC2BA" w14:textId="62CF7EC8"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3815567B" w14:textId="27E3173F"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7E4EEA4C" w14:textId="25A37F08" w:rsidTr="007B67CB">
        <w:trPr>
          <w:trHeight w:val="853"/>
          <w:jc w:val="center"/>
        </w:trPr>
        <w:tc>
          <w:tcPr>
            <w:tcW w:w="1730" w:type="dxa"/>
            <w:vMerge/>
            <w:shd w:val="clear" w:color="auto" w:fill="auto"/>
            <w:vAlign w:val="center"/>
          </w:tcPr>
          <w:p w14:paraId="2DB27950" w14:textId="77777777" w:rsidR="008E79F2" w:rsidRPr="007D0A57" w:rsidRDefault="008E79F2" w:rsidP="008E79F2">
            <w:pPr>
              <w:jc w:val="center"/>
              <w:rPr>
                <w:rFonts w:cs="Times New Roman"/>
                <w:bCs/>
                <w:color w:val="000000"/>
                <w:sz w:val="20"/>
              </w:rPr>
            </w:pPr>
          </w:p>
        </w:tc>
        <w:tc>
          <w:tcPr>
            <w:tcW w:w="1526" w:type="dxa"/>
            <w:vMerge/>
            <w:shd w:val="clear" w:color="auto" w:fill="auto"/>
            <w:vAlign w:val="center"/>
          </w:tcPr>
          <w:p w14:paraId="32E4D006" w14:textId="77777777" w:rsidR="008E79F2" w:rsidRPr="007D0A57" w:rsidRDefault="008E79F2" w:rsidP="008E79F2">
            <w:pPr>
              <w:jc w:val="center"/>
              <w:rPr>
                <w:rFonts w:cs="Times New Roman"/>
                <w:b/>
                <w:bCs/>
                <w:sz w:val="20"/>
              </w:rPr>
            </w:pPr>
          </w:p>
        </w:tc>
        <w:tc>
          <w:tcPr>
            <w:tcW w:w="1559" w:type="dxa"/>
            <w:vAlign w:val="center"/>
          </w:tcPr>
          <w:p w14:paraId="0F0D477B" w14:textId="1D743BC4" w:rsidR="008E79F2" w:rsidRPr="007D0A57" w:rsidRDefault="008E79F2" w:rsidP="008E79F2">
            <w:pPr>
              <w:jc w:val="center"/>
              <w:rPr>
                <w:rFonts w:cs="Times New Roman"/>
                <w:bCs/>
                <w:sz w:val="20"/>
              </w:rPr>
            </w:pPr>
            <w:r w:rsidRPr="007D0A57">
              <w:rPr>
                <w:rFonts w:cs="Times New Roman"/>
                <w:bCs/>
                <w:sz w:val="20"/>
              </w:rPr>
              <w:t>Dati relativi ai premi</w:t>
            </w:r>
          </w:p>
        </w:tc>
        <w:tc>
          <w:tcPr>
            <w:tcW w:w="1701" w:type="dxa"/>
            <w:shd w:val="clear" w:color="auto" w:fill="auto"/>
            <w:vAlign w:val="center"/>
          </w:tcPr>
          <w:p w14:paraId="0B7BF03C" w14:textId="71FE83CA" w:rsidR="008E79F2" w:rsidRPr="007D0A57" w:rsidRDefault="008E79F2" w:rsidP="008E79F2">
            <w:pPr>
              <w:jc w:val="center"/>
              <w:rPr>
                <w:rFonts w:cs="Times New Roman"/>
                <w:bCs/>
                <w:sz w:val="20"/>
              </w:rPr>
            </w:pPr>
            <w:r w:rsidRPr="007D0A57">
              <w:rPr>
                <w:rFonts w:cs="Times New Roman"/>
                <w:bCs/>
                <w:sz w:val="20"/>
              </w:rPr>
              <w:t>Dati relativi ai premi</w:t>
            </w:r>
          </w:p>
        </w:tc>
        <w:tc>
          <w:tcPr>
            <w:tcW w:w="1559" w:type="dxa"/>
            <w:vAlign w:val="center"/>
          </w:tcPr>
          <w:p w14:paraId="2CBBEA44" w14:textId="69A44E0D"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4016FC95" w14:textId="01106BF0"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4CE4BDB7" w14:textId="7FA54869"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0C4D214A" w14:textId="7F59E5E6"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7ADF8CB9" w14:textId="0602BD06" w:rsidTr="007B67CB">
        <w:trPr>
          <w:trHeight w:val="842"/>
          <w:jc w:val="center"/>
        </w:trPr>
        <w:tc>
          <w:tcPr>
            <w:tcW w:w="1730" w:type="dxa"/>
            <w:shd w:val="clear" w:color="auto" w:fill="auto"/>
            <w:vAlign w:val="center"/>
          </w:tcPr>
          <w:p w14:paraId="3C77689F"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37, c. 1, 2, D. Lgs. 33/2013</w:t>
            </w:r>
          </w:p>
          <w:p w14:paraId="4BF56651"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 L. 190/2012</w:t>
            </w:r>
          </w:p>
        </w:tc>
        <w:tc>
          <w:tcPr>
            <w:tcW w:w="1526" w:type="dxa"/>
            <w:shd w:val="clear" w:color="auto" w:fill="auto"/>
            <w:vAlign w:val="center"/>
          </w:tcPr>
          <w:p w14:paraId="20630100" w14:textId="77777777" w:rsidR="008E79F2" w:rsidRPr="007D0A57" w:rsidRDefault="008E79F2" w:rsidP="008E79F2">
            <w:pPr>
              <w:jc w:val="center"/>
              <w:rPr>
                <w:rFonts w:cs="Times New Roman"/>
                <w:b/>
                <w:bCs/>
                <w:color w:val="000000"/>
                <w:sz w:val="20"/>
              </w:rPr>
            </w:pPr>
            <w:r w:rsidRPr="007D0A57">
              <w:rPr>
                <w:rFonts w:cs="Times New Roman"/>
                <w:b/>
                <w:bCs/>
                <w:sz w:val="20"/>
              </w:rPr>
              <w:t>Bandi di gara e contratti</w:t>
            </w:r>
          </w:p>
        </w:tc>
        <w:tc>
          <w:tcPr>
            <w:tcW w:w="1559" w:type="dxa"/>
            <w:vAlign w:val="center"/>
          </w:tcPr>
          <w:p w14:paraId="112A3319" w14:textId="54501ACE" w:rsidR="008E79F2" w:rsidRPr="007D0A57" w:rsidRDefault="008E79F2" w:rsidP="008E79F2">
            <w:pPr>
              <w:jc w:val="center"/>
              <w:rPr>
                <w:rFonts w:cs="Times New Roman"/>
                <w:bCs/>
                <w:color w:val="000000"/>
                <w:sz w:val="20"/>
              </w:rPr>
            </w:pPr>
            <w:r w:rsidRPr="007D0A57">
              <w:rPr>
                <w:rFonts w:cs="Times New Roman"/>
                <w:bCs/>
                <w:color w:val="000000"/>
                <w:sz w:val="20"/>
              </w:rPr>
              <w:t>Informazioni sulle singole procedure</w:t>
            </w:r>
          </w:p>
        </w:tc>
        <w:tc>
          <w:tcPr>
            <w:tcW w:w="1701" w:type="dxa"/>
            <w:shd w:val="clear" w:color="auto" w:fill="auto"/>
            <w:vAlign w:val="center"/>
          </w:tcPr>
          <w:p w14:paraId="1AF6EE3F" w14:textId="202125E2" w:rsidR="008E79F2" w:rsidRPr="007D0A57" w:rsidRDefault="008E79F2" w:rsidP="008E79F2">
            <w:pPr>
              <w:jc w:val="center"/>
              <w:rPr>
                <w:rFonts w:cs="Times New Roman"/>
                <w:bCs/>
                <w:sz w:val="20"/>
              </w:rPr>
            </w:pPr>
            <w:r w:rsidRPr="007D0A57">
              <w:rPr>
                <w:rFonts w:cs="Times New Roman"/>
                <w:bCs/>
                <w:color w:val="000000"/>
                <w:sz w:val="20"/>
              </w:rPr>
              <w:t>Informazioni sulle singole procedure</w:t>
            </w:r>
          </w:p>
        </w:tc>
        <w:tc>
          <w:tcPr>
            <w:tcW w:w="1559" w:type="dxa"/>
            <w:vAlign w:val="center"/>
          </w:tcPr>
          <w:p w14:paraId="0E1EA827" w14:textId="321A3F5C"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49259BA9" w14:textId="3CEE18B7"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42D184C7" w14:textId="3F5DAD0D"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321A37F1" w14:textId="0F246CD3" w:rsidR="008E79F2" w:rsidRPr="007D0A57" w:rsidDel="002B3F89" w:rsidRDefault="008E79F2" w:rsidP="008E79F2">
            <w:pPr>
              <w:jc w:val="center"/>
              <w:rPr>
                <w:rFonts w:cs="Times New Roman"/>
                <w:bCs/>
                <w:sz w:val="20"/>
              </w:rPr>
            </w:pPr>
            <w:r w:rsidRPr="007D0A57">
              <w:rPr>
                <w:rFonts w:cs="Times New Roman"/>
                <w:bCs/>
                <w:sz w:val="20"/>
              </w:rPr>
              <w:t>Trimestrale</w:t>
            </w:r>
          </w:p>
        </w:tc>
      </w:tr>
      <w:tr w:rsidR="008E79F2" w:rsidRPr="007D0A57" w14:paraId="51BC9D9A" w14:textId="4D9AFBE3" w:rsidTr="007B67CB">
        <w:trPr>
          <w:trHeight w:val="1253"/>
          <w:jc w:val="center"/>
        </w:trPr>
        <w:tc>
          <w:tcPr>
            <w:tcW w:w="1730" w:type="dxa"/>
            <w:vMerge w:val="restart"/>
            <w:shd w:val="clear" w:color="auto" w:fill="auto"/>
            <w:vAlign w:val="center"/>
          </w:tcPr>
          <w:p w14:paraId="6D268B84"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Artt. 26 e 27, D. Lgs. 33/2013</w:t>
            </w:r>
          </w:p>
        </w:tc>
        <w:tc>
          <w:tcPr>
            <w:tcW w:w="1526" w:type="dxa"/>
            <w:vMerge w:val="restart"/>
            <w:shd w:val="clear" w:color="auto" w:fill="auto"/>
            <w:vAlign w:val="center"/>
          </w:tcPr>
          <w:p w14:paraId="7AC33FF6" w14:textId="77777777" w:rsidR="008E79F2" w:rsidRPr="007D0A57" w:rsidRDefault="008E79F2" w:rsidP="008E79F2">
            <w:pPr>
              <w:jc w:val="center"/>
              <w:rPr>
                <w:rFonts w:cs="Times New Roman"/>
                <w:b/>
                <w:bCs/>
                <w:color w:val="000000"/>
                <w:sz w:val="20"/>
              </w:rPr>
            </w:pPr>
            <w:r w:rsidRPr="007D0A57">
              <w:rPr>
                <w:rFonts w:cs="Times New Roman"/>
                <w:b/>
                <w:bCs/>
                <w:sz w:val="20"/>
              </w:rPr>
              <w:t>Sovvenzioni, contributi, sussidi, vantaggi economici</w:t>
            </w:r>
          </w:p>
        </w:tc>
        <w:tc>
          <w:tcPr>
            <w:tcW w:w="1559" w:type="dxa"/>
            <w:vAlign w:val="center"/>
          </w:tcPr>
          <w:p w14:paraId="2F79A7B2" w14:textId="32B708CC" w:rsidR="008E79F2" w:rsidRPr="007D0A57" w:rsidRDefault="008E79F2" w:rsidP="008E79F2">
            <w:pPr>
              <w:jc w:val="center"/>
              <w:rPr>
                <w:rFonts w:cs="Times New Roman"/>
                <w:bCs/>
                <w:color w:val="000000"/>
                <w:sz w:val="20"/>
              </w:rPr>
            </w:pPr>
            <w:r w:rsidRPr="007D0A57">
              <w:rPr>
                <w:rFonts w:cs="Times New Roman"/>
                <w:bCs/>
                <w:color w:val="000000"/>
                <w:sz w:val="20"/>
              </w:rPr>
              <w:t>Criteri e modalità</w:t>
            </w:r>
          </w:p>
        </w:tc>
        <w:tc>
          <w:tcPr>
            <w:tcW w:w="1701" w:type="dxa"/>
            <w:shd w:val="clear" w:color="auto" w:fill="auto"/>
            <w:vAlign w:val="center"/>
          </w:tcPr>
          <w:p w14:paraId="69231DB8" w14:textId="55AD2C00" w:rsidR="008E79F2" w:rsidRPr="007D0A57" w:rsidRDefault="008E79F2" w:rsidP="008E79F2">
            <w:pPr>
              <w:jc w:val="center"/>
              <w:rPr>
                <w:rFonts w:cs="Times New Roman"/>
                <w:bCs/>
                <w:color w:val="000000"/>
                <w:sz w:val="20"/>
              </w:rPr>
            </w:pPr>
            <w:r w:rsidRPr="007D0A57">
              <w:rPr>
                <w:rFonts w:cs="Times New Roman"/>
                <w:bCs/>
                <w:color w:val="000000"/>
                <w:sz w:val="20"/>
              </w:rPr>
              <w:t>Criteri e modalità</w:t>
            </w:r>
          </w:p>
        </w:tc>
        <w:tc>
          <w:tcPr>
            <w:tcW w:w="1559" w:type="dxa"/>
            <w:vAlign w:val="center"/>
          </w:tcPr>
          <w:p w14:paraId="033815AE" w14:textId="63B665CB"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19A47507" w14:textId="214B12E5"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552A4597" w14:textId="3425B05D"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4DBE0429" w14:textId="6C54D536"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116FF913" w14:textId="0DB28ACA" w:rsidTr="007B67CB">
        <w:trPr>
          <w:trHeight w:val="1253"/>
          <w:jc w:val="center"/>
        </w:trPr>
        <w:tc>
          <w:tcPr>
            <w:tcW w:w="1730" w:type="dxa"/>
            <w:vMerge/>
            <w:shd w:val="clear" w:color="auto" w:fill="auto"/>
            <w:vAlign w:val="center"/>
          </w:tcPr>
          <w:p w14:paraId="7E593841" w14:textId="77777777" w:rsidR="008E79F2" w:rsidRPr="007D0A57" w:rsidRDefault="008E79F2" w:rsidP="008E79F2">
            <w:pPr>
              <w:jc w:val="center"/>
              <w:rPr>
                <w:rFonts w:cs="Times New Roman"/>
                <w:bCs/>
                <w:color w:val="000000"/>
                <w:sz w:val="20"/>
              </w:rPr>
            </w:pPr>
          </w:p>
        </w:tc>
        <w:tc>
          <w:tcPr>
            <w:tcW w:w="1526" w:type="dxa"/>
            <w:vMerge/>
            <w:shd w:val="clear" w:color="auto" w:fill="auto"/>
            <w:vAlign w:val="center"/>
          </w:tcPr>
          <w:p w14:paraId="3FD00136" w14:textId="77777777" w:rsidR="008E79F2" w:rsidRPr="007D0A57" w:rsidRDefault="008E79F2" w:rsidP="008E79F2">
            <w:pPr>
              <w:jc w:val="center"/>
              <w:rPr>
                <w:rFonts w:cs="Times New Roman"/>
                <w:b/>
                <w:bCs/>
                <w:sz w:val="20"/>
              </w:rPr>
            </w:pPr>
          </w:p>
        </w:tc>
        <w:tc>
          <w:tcPr>
            <w:tcW w:w="1559" w:type="dxa"/>
            <w:vAlign w:val="center"/>
          </w:tcPr>
          <w:p w14:paraId="29CB482A" w14:textId="113516BD" w:rsidR="008E79F2" w:rsidRPr="007D0A57" w:rsidRDefault="008E79F2" w:rsidP="008E79F2">
            <w:pPr>
              <w:jc w:val="center"/>
              <w:rPr>
                <w:rFonts w:cs="Times New Roman"/>
                <w:bCs/>
                <w:color w:val="000000"/>
                <w:sz w:val="20"/>
              </w:rPr>
            </w:pPr>
            <w:r w:rsidRPr="007D0A57">
              <w:rPr>
                <w:rFonts w:cs="Times New Roman"/>
                <w:bCs/>
                <w:color w:val="000000"/>
                <w:sz w:val="20"/>
              </w:rPr>
              <w:t>Atti di concessione</w:t>
            </w:r>
          </w:p>
        </w:tc>
        <w:tc>
          <w:tcPr>
            <w:tcW w:w="1701" w:type="dxa"/>
            <w:shd w:val="clear" w:color="auto" w:fill="auto"/>
            <w:vAlign w:val="center"/>
          </w:tcPr>
          <w:p w14:paraId="769C3B09" w14:textId="3CB5FA19" w:rsidR="008E79F2" w:rsidRPr="007D0A57" w:rsidRDefault="008E79F2" w:rsidP="008E79F2">
            <w:pPr>
              <w:jc w:val="center"/>
              <w:rPr>
                <w:rFonts w:cs="Times New Roman"/>
                <w:bCs/>
                <w:color w:val="000000"/>
                <w:sz w:val="20"/>
              </w:rPr>
            </w:pPr>
            <w:r w:rsidRPr="007D0A57">
              <w:rPr>
                <w:rFonts w:cs="Times New Roman"/>
                <w:bCs/>
                <w:color w:val="000000"/>
                <w:sz w:val="20"/>
              </w:rPr>
              <w:t>Atti di concessione</w:t>
            </w:r>
          </w:p>
        </w:tc>
        <w:tc>
          <w:tcPr>
            <w:tcW w:w="1559" w:type="dxa"/>
            <w:vAlign w:val="center"/>
          </w:tcPr>
          <w:p w14:paraId="6291C8EB" w14:textId="742BF911"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0DD5DAEE" w14:textId="02C08CA0"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603CA417" w14:textId="2D838C90"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15831E75" w14:textId="2027EEED"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6C7A2036" w14:textId="62343562" w:rsidTr="007B67CB">
        <w:trPr>
          <w:trHeight w:val="600"/>
          <w:jc w:val="center"/>
        </w:trPr>
        <w:tc>
          <w:tcPr>
            <w:tcW w:w="1730" w:type="dxa"/>
            <w:shd w:val="clear" w:color="auto" w:fill="auto"/>
            <w:vAlign w:val="center"/>
          </w:tcPr>
          <w:p w14:paraId="4BF6FE6D"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lastRenderedPageBreak/>
              <w:t>Art. 29, c. 1, D. Lgs. 33/2013</w:t>
            </w:r>
          </w:p>
          <w:p w14:paraId="5D8B8180" w14:textId="77777777"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 c. 15, L. 190/2012</w:t>
            </w:r>
          </w:p>
        </w:tc>
        <w:tc>
          <w:tcPr>
            <w:tcW w:w="1526" w:type="dxa"/>
            <w:vMerge w:val="restart"/>
            <w:shd w:val="clear" w:color="auto" w:fill="auto"/>
            <w:vAlign w:val="center"/>
          </w:tcPr>
          <w:p w14:paraId="4BF3E68A" w14:textId="77777777" w:rsidR="008E79F2" w:rsidRPr="007D0A57" w:rsidRDefault="008E79F2" w:rsidP="008E79F2">
            <w:pPr>
              <w:jc w:val="center"/>
              <w:rPr>
                <w:rFonts w:cs="Times New Roman"/>
                <w:b/>
                <w:bCs/>
                <w:color w:val="000000"/>
                <w:sz w:val="20"/>
              </w:rPr>
            </w:pPr>
            <w:r w:rsidRPr="007D0A57">
              <w:rPr>
                <w:rFonts w:cs="Times New Roman"/>
                <w:b/>
                <w:bCs/>
                <w:sz w:val="20"/>
              </w:rPr>
              <w:t>Bilanci</w:t>
            </w:r>
          </w:p>
        </w:tc>
        <w:tc>
          <w:tcPr>
            <w:tcW w:w="1559" w:type="dxa"/>
            <w:vAlign w:val="center"/>
          </w:tcPr>
          <w:p w14:paraId="66E00A35" w14:textId="6F7DE951" w:rsidR="008E79F2" w:rsidRPr="007D0A57" w:rsidRDefault="008E79F2" w:rsidP="008E79F2">
            <w:pPr>
              <w:jc w:val="center"/>
              <w:rPr>
                <w:rFonts w:cs="Times New Roman"/>
                <w:bCs/>
                <w:sz w:val="20"/>
              </w:rPr>
            </w:pPr>
            <w:r w:rsidRPr="007D0A57">
              <w:rPr>
                <w:rFonts w:cs="Times New Roman"/>
                <w:bCs/>
                <w:sz w:val="20"/>
              </w:rPr>
              <w:t xml:space="preserve">Bilancio </w:t>
            </w:r>
          </w:p>
        </w:tc>
        <w:tc>
          <w:tcPr>
            <w:tcW w:w="1701" w:type="dxa"/>
            <w:shd w:val="clear" w:color="auto" w:fill="auto"/>
            <w:vAlign w:val="center"/>
          </w:tcPr>
          <w:p w14:paraId="3BF4776F" w14:textId="4C6CC927" w:rsidR="008E79F2" w:rsidRPr="007D0A57" w:rsidRDefault="008E79F2" w:rsidP="008E79F2">
            <w:pPr>
              <w:jc w:val="center"/>
              <w:rPr>
                <w:rFonts w:cs="Times New Roman"/>
                <w:bCs/>
                <w:sz w:val="20"/>
              </w:rPr>
            </w:pPr>
            <w:r w:rsidRPr="007D0A57">
              <w:rPr>
                <w:rFonts w:cs="Times New Roman"/>
                <w:bCs/>
                <w:sz w:val="20"/>
              </w:rPr>
              <w:t xml:space="preserve">Bilancio </w:t>
            </w:r>
          </w:p>
        </w:tc>
        <w:tc>
          <w:tcPr>
            <w:tcW w:w="1559" w:type="dxa"/>
            <w:vAlign w:val="center"/>
          </w:tcPr>
          <w:p w14:paraId="2C96B18C" w14:textId="029EEB8D" w:rsidR="008E79F2" w:rsidRPr="007D0A57"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2C2601A1" w14:textId="77777777"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4919590D" w14:textId="77777777" w:rsidR="008E79F2" w:rsidRPr="007D0A57" w:rsidRDefault="008E79F2" w:rsidP="008E79F2">
            <w:pPr>
              <w:jc w:val="center"/>
              <w:rPr>
                <w:rFonts w:cs="Times New Roman"/>
                <w:bCs/>
                <w:sz w:val="20"/>
              </w:rPr>
            </w:pPr>
            <w:r w:rsidRPr="007D0A57">
              <w:rPr>
                <w:rFonts w:cs="Times New Roman"/>
                <w:bCs/>
                <w:sz w:val="20"/>
              </w:rPr>
              <w:t>Annuale (entro 30 gg. dall'approvazione del bilancio da parte dell'assemblea)</w:t>
            </w:r>
          </w:p>
        </w:tc>
        <w:tc>
          <w:tcPr>
            <w:tcW w:w="1701" w:type="dxa"/>
            <w:vAlign w:val="center"/>
          </w:tcPr>
          <w:p w14:paraId="07F0EA5D" w14:textId="429C0BA6" w:rsidR="008E79F2" w:rsidRPr="007D0A57" w:rsidRDefault="008E79F2" w:rsidP="008E79F2">
            <w:pPr>
              <w:jc w:val="center"/>
              <w:rPr>
                <w:rFonts w:cs="Times New Roman"/>
                <w:bCs/>
                <w:sz w:val="20"/>
              </w:rPr>
            </w:pPr>
            <w:r w:rsidRPr="007D0A57">
              <w:rPr>
                <w:rFonts w:cs="Times New Roman"/>
                <w:bCs/>
                <w:sz w:val="20"/>
              </w:rPr>
              <w:t>Annuale</w:t>
            </w:r>
          </w:p>
        </w:tc>
      </w:tr>
      <w:tr w:rsidR="008E79F2" w:rsidRPr="007D0A57" w14:paraId="6645F466" w14:textId="405BABA1" w:rsidTr="007B67CB">
        <w:trPr>
          <w:trHeight w:val="600"/>
          <w:jc w:val="center"/>
        </w:trPr>
        <w:tc>
          <w:tcPr>
            <w:tcW w:w="1730" w:type="dxa"/>
            <w:shd w:val="clear" w:color="auto" w:fill="auto"/>
            <w:vAlign w:val="center"/>
          </w:tcPr>
          <w:p w14:paraId="707127B8" w14:textId="1415779A"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19, co. 5, 6 e 7, D. Lgs. 175/2016</w:t>
            </w:r>
          </w:p>
        </w:tc>
        <w:tc>
          <w:tcPr>
            <w:tcW w:w="1526" w:type="dxa"/>
            <w:vMerge/>
            <w:shd w:val="clear" w:color="auto" w:fill="auto"/>
            <w:vAlign w:val="center"/>
          </w:tcPr>
          <w:p w14:paraId="400DAB9D" w14:textId="77777777" w:rsidR="008E79F2" w:rsidRPr="007D0A57" w:rsidRDefault="008E79F2" w:rsidP="008E79F2">
            <w:pPr>
              <w:jc w:val="center"/>
              <w:rPr>
                <w:rFonts w:cs="Times New Roman"/>
                <w:b/>
                <w:bCs/>
                <w:sz w:val="20"/>
                <w:lang w:val="en-US"/>
              </w:rPr>
            </w:pPr>
          </w:p>
        </w:tc>
        <w:tc>
          <w:tcPr>
            <w:tcW w:w="1559" w:type="dxa"/>
            <w:vAlign w:val="center"/>
          </w:tcPr>
          <w:p w14:paraId="677D83EB" w14:textId="4BD38E1B" w:rsidR="008E79F2" w:rsidRPr="007D0A57" w:rsidRDefault="008E79F2" w:rsidP="008E79F2">
            <w:pPr>
              <w:jc w:val="center"/>
              <w:rPr>
                <w:rFonts w:cs="Times New Roman"/>
                <w:bCs/>
                <w:sz w:val="20"/>
              </w:rPr>
            </w:pPr>
            <w:r w:rsidRPr="007D0A57">
              <w:rPr>
                <w:rFonts w:cs="Times New Roman"/>
                <w:bCs/>
                <w:sz w:val="20"/>
              </w:rPr>
              <w:t>Provvedimenti</w:t>
            </w:r>
          </w:p>
        </w:tc>
        <w:tc>
          <w:tcPr>
            <w:tcW w:w="1701" w:type="dxa"/>
            <w:shd w:val="clear" w:color="auto" w:fill="auto"/>
            <w:vAlign w:val="center"/>
          </w:tcPr>
          <w:p w14:paraId="553ABF10" w14:textId="0DFF7D99" w:rsidR="008E79F2" w:rsidRPr="007D0A57" w:rsidRDefault="008E79F2" w:rsidP="008E79F2">
            <w:pPr>
              <w:jc w:val="center"/>
              <w:rPr>
                <w:rFonts w:cs="Times New Roman"/>
                <w:bCs/>
                <w:sz w:val="20"/>
              </w:rPr>
            </w:pPr>
            <w:r w:rsidRPr="007D0A57">
              <w:rPr>
                <w:rFonts w:cs="Times New Roman"/>
                <w:bCs/>
                <w:sz w:val="20"/>
              </w:rPr>
              <w:t>Obiettivi sul complesso delle spese di funzionamento</w:t>
            </w:r>
          </w:p>
        </w:tc>
        <w:tc>
          <w:tcPr>
            <w:tcW w:w="1559" w:type="dxa"/>
            <w:vAlign w:val="center"/>
          </w:tcPr>
          <w:p w14:paraId="49C0A9D8" w14:textId="63EC0DB8"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7F40A5EC" w14:textId="3FD89117"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6E2A427F" w14:textId="0D61D038"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17D42206" w14:textId="2997ED6A"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5ADD1C5E" w14:textId="4029EE30" w:rsidTr="007B67CB">
        <w:trPr>
          <w:trHeight w:val="600"/>
          <w:jc w:val="center"/>
        </w:trPr>
        <w:tc>
          <w:tcPr>
            <w:tcW w:w="1730" w:type="dxa"/>
            <w:vMerge w:val="restart"/>
            <w:shd w:val="clear" w:color="auto" w:fill="auto"/>
            <w:vAlign w:val="center"/>
          </w:tcPr>
          <w:p w14:paraId="6A075EE0" w14:textId="739C813C" w:rsidR="008E79F2" w:rsidRPr="007D0A57" w:rsidRDefault="008E79F2" w:rsidP="008E79F2">
            <w:pPr>
              <w:jc w:val="center"/>
              <w:rPr>
                <w:rFonts w:cs="Times New Roman"/>
                <w:bCs/>
                <w:color w:val="000000"/>
                <w:sz w:val="20"/>
                <w:lang w:val="en-US"/>
              </w:rPr>
            </w:pPr>
            <w:r w:rsidRPr="007D0A57">
              <w:rPr>
                <w:rFonts w:cs="Times New Roman"/>
                <w:bCs/>
                <w:color w:val="000000"/>
                <w:sz w:val="20"/>
                <w:lang w:val="en-US"/>
              </w:rPr>
              <w:t>Art. 30, D. Lgs. 33/2013</w:t>
            </w:r>
          </w:p>
        </w:tc>
        <w:tc>
          <w:tcPr>
            <w:tcW w:w="1526" w:type="dxa"/>
            <w:vMerge w:val="restart"/>
            <w:shd w:val="clear" w:color="auto" w:fill="auto"/>
            <w:vAlign w:val="center"/>
          </w:tcPr>
          <w:p w14:paraId="37CFAB4A" w14:textId="7F8AB3B1" w:rsidR="008E79F2" w:rsidRPr="007D0A57" w:rsidRDefault="008E79F2" w:rsidP="008E79F2">
            <w:pPr>
              <w:jc w:val="center"/>
              <w:rPr>
                <w:rFonts w:cs="Times New Roman"/>
                <w:b/>
                <w:bCs/>
                <w:sz w:val="20"/>
              </w:rPr>
            </w:pPr>
            <w:r w:rsidRPr="007D0A57">
              <w:rPr>
                <w:rFonts w:cs="Times New Roman"/>
                <w:b/>
                <w:bCs/>
                <w:sz w:val="20"/>
              </w:rPr>
              <w:t>Beni immobili e gestione patrimonio</w:t>
            </w:r>
          </w:p>
        </w:tc>
        <w:tc>
          <w:tcPr>
            <w:tcW w:w="1559" w:type="dxa"/>
            <w:vAlign w:val="center"/>
          </w:tcPr>
          <w:p w14:paraId="34EB0FA6" w14:textId="5A801EF3" w:rsidR="008E79F2" w:rsidRPr="007D0A57" w:rsidRDefault="008E79F2" w:rsidP="008E79F2">
            <w:pPr>
              <w:jc w:val="center"/>
              <w:rPr>
                <w:rFonts w:cs="Times New Roman"/>
                <w:bCs/>
                <w:sz w:val="20"/>
              </w:rPr>
            </w:pPr>
            <w:r w:rsidRPr="007D0A57">
              <w:rPr>
                <w:rFonts w:cs="Times New Roman"/>
                <w:bCs/>
                <w:sz w:val="20"/>
              </w:rPr>
              <w:t>Patrimonio immobiliare</w:t>
            </w:r>
          </w:p>
        </w:tc>
        <w:tc>
          <w:tcPr>
            <w:tcW w:w="1701" w:type="dxa"/>
            <w:shd w:val="clear" w:color="auto" w:fill="auto"/>
            <w:vAlign w:val="center"/>
          </w:tcPr>
          <w:p w14:paraId="38C41E02" w14:textId="31F4E60D" w:rsidR="008E79F2" w:rsidRPr="007D0A57" w:rsidRDefault="008E79F2" w:rsidP="008E79F2">
            <w:pPr>
              <w:jc w:val="center"/>
              <w:rPr>
                <w:rFonts w:cs="Times New Roman"/>
                <w:bCs/>
                <w:sz w:val="20"/>
              </w:rPr>
            </w:pPr>
            <w:r w:rsidRPr="007D0A57">
              <w:rPr>
                <w:rFonts w:cs="Times New Roman"/>
                <w:bCs/>
                <w:sz w:val="20"/>
              </w:rPr>
              <w:t>Patrimonio immobiliare</w:t>
            </w:r>
          </w:p>
        </w:tc>
        <w:tc>
          <w:tcPr>
            <w:tcW w:w="1559" w:type="dxa"/>
            <w:vAlign w:val="center"/>
          </w:tcPr>
          <w:p w14:paraId="56C0103C" w14:textId="3EF3BB63" w:rsidR="008E79F2" w:rsidRPr="007D0A57" w:rsidDel="000E292C"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213BC203" w14:textId="39A2FB97"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0C8EBC5E" w14:textId="17B5F9E1"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23A36F25" w14:textId="1BAF5CAC"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4EC4DC8C" w14:textId="4FEBB1C3" w:rsidTr="007B67CB">
        <w:trPr>
          <w:trHeight w:val="600"/>
          <w:jc w:val="center"/>
        </w:trPr>
        <w:tc>
          <w:tcPr>
            <w:tcW w:w="1730" w:type="dxa"/>
            <w:vMerge/>
            <w:shd w:val="clear" w:color="auto" w:fill="auto"/>
            <w:vAlign w:val="center"/>
          </w:tcPr>
          <w:p w14:paraId="7EA7BEC6" w14:textId="77777777" w:rsidR="008E79F2" w:rsidRPr="007D0A57" w:rsidRDefault="008E79F2" w:rsidP="008E79F2">
            <w:pPr>
              <w:jc w:val="center"/>
              <w:rPr>
                <w:rFonts w:cs="Times New Roman"/>
                <w:bCs/>
                <w:color w:val="000000"/>
                <w:sz w:val="20"/>
                <w:lang w:val="en-US"/>
              </w:rPr>
            </w:pPr>
          </w:p>
        </w:tc>
        <w:tc>
          <w:tcPr>
            <w:tcW w:w="1526" w:type="dxa"/>
            <w:vMerge/>
            <w:shd w:val="clear" w:color="auto" w:fill="auto"/>
            <w:vAlign w:val="center"/>
          </w:tcPr>
          <w:p w14:paraId="044EB967" w14:textId="77777777" w:rsidR="008E79F2" w:rsidRPr="007D0A57" w:rsidRDefault="008E79F2" w:rsidP="008E79F2">
            <w:pPr>
              <w:jc w:val="center"/>
              <w:rPr>
                <w:rFonts w:cs="Times New Roman"/>
                <w:b/>
                <w:bCs/>
                <w:sz w:val="20"/>
              </w:rPr>
            </w:pPr>
          </w:p>
        </w:tc>
        <w:tc>
          <w:tcPr>
            <w:tcW w:w="1559" w:type="dxa"/>
            <w:vAlign w:val="center"/>
          </w:tcPr>
          <w:p w14:paraId="5B2B677A" w14:textId="51E97CC9" w:rsidR="008E79F2" w:rsidRPr="007D0A57" w:rsidRDefault="008E79F2" w:rsidP="008E79F2">
            <w:pPr>
              <w:jc w:val="center"/>
              <w:rPr>
                <w:rFonts w:cs="Times New Roman"/>
                <w:bCs/>
                <w:sz w:val="20"/>
              </w:rPr>
            </w:pPr>
            <w:r w:rsidRPr="007D0A57">
              <w:rPr>
                <w:rFonts w:cs="Times New Roman"/>
                <w:bCs/>
                <w:sz w:val="20"/>
              </w:rPr>
              <w:t>Canoni di locazione o affitto</w:t>
            </w:r>
          </w:p>
        </w:tc>
        <w:tc>
          <w:tcPr>
            <w:tcW w:w="1701" w:type="dxa"/>
            <w:shd w:val="clear" w:color="auto" w:fill="auto"/>
            <w:vAlign w:val="center"/>
          </w:tcPr>
          <w:p w14:paraId="2B2DA2F7" w14:textId="1B2A48F5" w:rsidR="008E79F2" w:rsidRPr="007D0A57" w:rsidRDefault="008E79F2" w:rsidP="008E79F2">
            <w:pPr>
              <w:jc w:val="center"/>
              <w:rPr>
                <w:rFonts w:cs="Times New Roman"/>
                <w:bCs/>
                <w:sz w:val="20"/>
              </w:rPr>
            </w:pPr>
            <w:r w:rsidRPr="007D0A57">
              <w:rPr>
                <w:rFonts w:cs="Times New Roman"/>
                <w:bCs/>
                <w:sz w:val="20"/>
              </w:rPr>
              <w:t>Canoni di locazione o affitto</w:t>
            </w:r>
          </w:p>
        </w:tc>
        <w:tc>
          <w:tcPr>
            <w:tcW w:w="1559" w:type="dxa"/>
            <w:vAlign w:val="center"/>
          </w:tcPr>
          <w:p w14:paraId="10D1A9F0" w14:textId="0BD8C4B0" w:rsidR="008E79F2" w:rsidRPr="007D0A57" w:rsidDel="000E292C"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5671053F" w14:textId="7D220568"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48E33068" w14:textId="4A747A94"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200F5F15" w14:textId="4304C008"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17B337A1" w14:textId="08BF68EC" w:rsidTr="007B67CB">
        <w:trPr>
          <w:trHeight w:val="843"/>
          <w:jc w:val="center"/>
        </w:trPr>
        <w:tc>
          <w:tcPr>
            <w:tcW w:w="1730" w:type="dxa"/>
            <w:vMerge w:val="restart"/>
            <w:shd w:val="clear" w:color="auto" w:fill="auto"/>
            <w:vAlign w:val="center"/>
          </w:tcPr>
          <w:p w14:paraId="2432A550"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31, D. Lgs. 33/2013</w:t>
            </w:r>
          </w:p>
        </w:tc>
        <w:tc>
          <w:tcPr>
            <w:tcW w:w="1526" w:type="dxa"/>
            <w:vMerge w:val="restart"/>
            <w:shd w:val="clear" w:color="auto" w:fill="auto"/>
            <w:vAlign w:val="center"/>
          </w:tcPr>
          <w:p w14:paraId="45FCC4E8" w14:textId="77777777" w:rsidR="008E79F2" w:rsidRPr="007D0A57" w:rsidRDefault="008E79F2" w:rsidP="008E79F2">
            <w:pPr>
              <w:jc w:val="center"/>
              <w:rPr>
                <w:rFonts w:cs="Times New Roman"/>
                <w:b/>
                <w:bCs/>
                <w:color w:val="000000"/>
                <w:sz w:val="20"/>
              </w:rPr>
            </w:pPr>
            <w:r w:rsidRPr="007D0A57">
              <w:rPr>
                <w:rFonts w:cs="Times New Roman"/>
                <w:b/>
                <w:bCs/>
                <w:sz w:val="20"/>
              </w:rPr>
              <w:t>Controlli e rilievi sulla Società</w:t>
            </w:r>
          </w:p>
        </w:tc>
        <w:tc>
          <w:tcPr>
            <w:tcW w:w="1559" w:type="dxa"/>
            <w:vAlign w:val="center"/>
          </w:tcPr>
          <w:p w14:paraId="0D1ABFC4" w14:textId="046DB969" w:rsidR="008E79F2" w:rsidRPr="007D0A57" w:rsidRDefault="008E79F2" w:rsidP="008E79F2">
            <w:pPr>
              <w:jc w:val="center"/>
              <w:rPr>
                <w:rFonts w:cs="Times New Roman"/>
                <w:bCs/>
                <w:color w:val="000000"/>
                <w:sz w:val="20"/>
              </w:rPr>
            </w:pPr>
            <w:r w:rsidRPr="007D0A57">
              <w:rPr>
                <w:rFonts w:cs="Times New Roman"/>
                <w:bCs/>
                <w:color w:val="000000"/>
                <w:sz w:val="20"/>
              </w:rPr>
              <w:t>Organo di controllo che svolge funzioni di OIV</w:t>
            </w:r>
          </w:p>
        </w:tc>
        <w:tc>
          <w:tcPr>
            <w:tcW w:w="1701" w:type="dxa"/>
            <w:shd w:val="clear" w:color="auto" w:fill="auto"/>
            <w:vAlign w:val="center"/>
          </w:tcPr>
          <w:p w14:paraId="563B809E" w14:textId="2D60F3F2" w:rsidR="008E79F2" w:rsidRPr="007D0A57" w:rsidRDefault="008E79F2" w:rsidP="008E79F2">
            <w:pPr>
              <w:jc w:val="center"/>
              <w:rPr>
                <w:rFonts w:cs="Times New Roman"/>
                <w:bCs/>
                <w:sz w:val="20"/>
              </w:rPr>
            </w:pPr>
            <w:r w:rsidRPr="007D0A57">
              <w:rPr>
                <w:rFonts w:cs="Times New Roman"/>
                <w:bCs/>
                <w:color w:val="000000"/>
                <w:sz w:val="20"/>
              </w:rPr>
              <w:t>Organo di controllo che svolge funzioni di OIV</w:t>
            </w:r>
          </w:p>
        </w:tc>
        <w:tc>
          <w:tcPr>
            <w:tcW w:w="1559" w:type="dxa"/>
            <w:vAlign w:val="center"/>
          </w:tcPr>
          <w:p w14:paraId="43C21300" w14:textId="7A7AC468"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075FCC88" w14:textId="7B7B6520" w:rsidR="008E79F2" w:rsidRPr="007D0A57" w:rsidRDefault="008E79F2" w:rsidP="008E79F2">
            <w:pPr>
              <w:jc w:val="center"/>
              <w:rPr>
                <w:rFonts w:cs="Times New Roman"/>
                <w:bCs/>
                <w:sz w:val="20"/>
              </w:rPr>
            </w:pPr>
            <w:r w:rsidRPr="007D0A57">
              <w:rPr>
                <w:rFonts w:cs="Times New Roman"/>
                <w:bCs/>
                <w:sz w:val="20"/>
              </w:rPr>
              <w:t>Tempestivo/Annuale</w:t>
            </w:r>
          </w:p>
        </w:tc>
        <w:tc>
          <w:tcPr>
            <w:tcW w:w="1701" w:type="dxa"/>
            <w:shd w:val="clear" w:color="auto" w:fill="auto"/>
            <w:vAlign w:val="center"/>
          </w:tcPr>
          <w:p w14:paraId="0136359B" w14:textId="47E37CA4" w:rsidR="008E79F2" w:rsidRPr="007D0A57" w:rsidRDefault="008E79F2" w:rsidP="008E79F2">
            <w:pPr>
              <w:jc w:val="center"/>
              <w:rPr>
                <w:rFonts w:cs="Times New Roman"/>
                <w:bCs/>
                <w:sz w:val="20"/>
              </w:rPr>
            </w:pPr>
            <w:r w:rsidRPr="007D0A57">
              <w:rPr>
                <w:rFonts w:cs="Times New Roman"/>
                <w:bCs/>
                <w:sz w:val="20"/>
              </w:rPr>
              <w:t>Tempestivo/Annuale (in relazione a delibere ANAC)</w:t>
            </w:r>
          </w:p>
        </w:tc>
        <w:tc>
          <w:tcPr>
            <w:tcW w:w="1701" w:type="dxa"/>
            <w:vAlign w:val="center"/>
          </w:tcPr>
          <w:p w14:paraId="3228D35E" w14:textId="4D9F1A72" w:rsidR="008E79F2" w:rsidRPr="007D0A57" w:rsidRDefault="008E79F2" w:rsidP="008E79F2">
            <w:pPr>
              <w:jc w:val="center"/>
              <w:rPr>
                <w:rFonts w:cs="Times New Roman"/>
                <w:bCs/>
                <w:sz w:val="20"/>
              </w:rPr>
            </w:pPr>
            <w:r w:rsidRPr="007D0A57">
              <w:rPr>
                <w:rFonts w:cs="Times New Roman"/>
                <w:bCs/>
                <w:sz w:val="20"/>
              </w:rPr>
              <w:t>Mensile/Annuale</w:t>
            </w:r>
          </w:p>
        </w:tc>
      </w:tr>
      <w:tr w:rsidR="008E79F2" w:rsidRPr="007D0A57" w14:paraId="73245B7E" w14:textId="63418860" w:rsidTr="007B67CB">
        <w:trPr>
          <w:trHeight w:val="843"/>
          <w:jc w:val="center"/>
        </w:trPr>
        <w:tc>
          <w:tcPr>
            <w:tcW w:w="1730" w:type="dxa"/>
            <w:vMerge/>
            <w:shd w:val="clear" w:color="auto" w:fill="auto"/>
            <w:vAlign w:val="center"/>
          </w:tcPr>
          <w:p w14:paraId="08A96E17" w14:textId="77777777" w:rsidR="008E79F2" w:rsidRPr="007D0A57" w:rsidRDefault="008E79F2" w:rsidP="008E79F2">
            <w:pPr>
              <w:jc w:val="center"/>
              <w:rPr>
                <w:rFonts w:cs="Times New Roman"/>
                <w:bCs/>
                <w:color w:val="000000"/>
                <w:sz w:val="20"/>
              </w:rPr>
            </w:pPr>
          </w:p>
        </w:tc>
        <w:tc>
          <w:tcPr>
            <w:tcW w:w="1526" w:type="dxa"/>
            <w:vMerge/>
            <w:shd w:val="clear" w:color="auto" w:fill="auto"/>
            <w:vAlign w:val="center"/>
          </w:tcPr>
          <w:p w14:paraId="66F1251F" w14:textId="77777777" w:rsidR="008E79F2" w:rsidRPr="007D0A57" w:rsidRDefault="008E79F2" w:rsidP="008E79F2">
            <w:pPr>
              <w:jc w:val="center"/>
              <w:rPr>
                <w:rFonts w:cs="Times New Roman"/>
                <w:b/>
                <w:bCs/>
                <w:sz w:val="20"/>
              </w:rPr>
            </w:pPr>
          </w:p>
        </w:tc>
        <w:tc>
          <w:tcPr>
            <w:tcW w:w="1559" w:type="dxa"/>
            <w:vAlign w:val="center"/>
          </w:tcPr>
          <w:p w14:paraId="4C29FC04" w14:textId="36DC392D" w:rsidR="008E79F2" w:rsidRPr="007D0A57" w:rsidRDefault="008E79F2" w:rsidP="008E79F2">
            <w:pPr>
              <w:jc w:val="center"/>
              <w:rPr>
                <w:rFonts w:cs="Times New Roman"/>
                <w:bCs/>
                <w:color w:val="000000"/>
                <w:sz w:val="20"/>
              </w:rPr>
            </w:pPr>
            <w:r w:rsidRPr="007D0A57">
              <w:rPr>
                <w:rFonts w:cs="Times New Roman"/>
                <w:bCs/>
                <w:color w:val="000000"/>
                <w:sz w:val="20"/>
              </w:rPr>
              <w:t>Organi di revisione amministrativa e contabile</w:t>
            </w:r>
          </w:p>
        </w:tc>
        <w:tc>
          <w:tcPr>
            <w:tcW w:w="1701" w:type="dxa"/>
            <w:shd w:val="clear" w:color="auto" w:fill="auto"/>
            <w:vAlign w:val="center"/>
          </w:tcPr>
          <w:p w14:paraId="01B5F28F" w14:textId="398A46E5" w:rsidR="008E79F2" w:rsidRPr="007D0A57" w:rsidRDefault="008E79F2" w:rsidP="008E79F2">
            <w:pPr>
              <w:jc w:val="center"/>
              <w:rPr>
                <w:rFonts w:cs="Times New Roman"/>
                <w:bCs/>
                <w:color w:val="000000"/>
                <w:sz w:val="20"/>
              </w:rPr>
            </w:pPr>
            <w:r w:rsidRPr="007D0A57">
              <w:rPr>
                <w:rFonts w:cs="Times New Roman"/>
                <w:bCs/>
                <w:color w:val="000000"/>
                <w:sz w:val="20"/>
              </w:rPr>
              <w:t>Organi di revisione amministrativa e contabile</w:t>
            </w:r>
          </w:p>
        </w:tc>
        <w:tc>
          <w:tcPr>
            <w:tcW w:w="1559" w:type="dxa"/>
            <w:vAlign w:val="center"/>
          </w:tcPr>
          <w:p w14:paraId="3C2707E7" w14:textId="4D66FC8C" w:rsidR="008E79F2" w:rsidRPr="007D0A57"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40670C5A" w14:textId="32C74610"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4C51A499" w14:textId="69813919"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6419B2CC" w14:textId="138C73C3"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30229014" w14:textId="48ED39D7" w:rsidTr="007B67CB">
        <w:trPr>
          <w:trHeight w:val="843"/>
          <w:jc w:val="center"/>
        </w:trPr>
        <w:tc>
          <w:tcPr>
            <w:tcW w:w="1730" w:type="dxa"/>
            <w:vMerge/>
            <w:shd w:val="clear" w:color="auto" w:fill="auto"/>
            <w:vAlign w:val="center"/>
          </w:tcPr>
          <w:p w14:paraId="6ACAB33C" w14:textId="77777777" w:rsidR="008E79F2" w:rsidRPr="007D0A57" w:rsidRDefault="008E79F2" w:rsidP="008E79F2">
            <w:pPr>
              <w:jc w:val="center"/>
              <w:rPr>
                <w:rFonts w:cs="Times New Roman"/>
                <w:bCs/>
                <w:color w:val="000000"/>
                <w:sz w:val="20"/>
              </w:rPr>
            </w:pPr>
          </w:p>
        </w:tc>
        <w:tc>
          <w:tcPr>
            <w:tcW w:w="1526" w:type="dxa"/>
            <w:vMerge/>
            <w:shd w:val="clear" w:color="auto" w:fill="auto"/>
            <w:vAlign w:val="center"/>
          </w:tcPr>
          <w:p w14:paraId="7D4AFD81" w14:textId="77777777" w:rsidR="008E79F2" w:rsidRPr="007D0A57" w:rsidRDefault="008E79F2" w:rsidP="008E79F2">
            <w:pPr>
              <w:jc w:val="center"/>
              <w:rPr>
                <w:rFonts w:cs="Times New Roman"/>
                <w:b/>
                <w:bCs/>
                <w:sz w:val="20"/>
              </w:rPr>
            </w:pPr>
          </w:p>
        </w:tc>
        <w:tc>
          <w:tcPr>
            <w:tcW w:w="1559" w:type="dxa"/>
            <w:vAlign w:val="center"/>
          </w:tcPr>
          <w:p w14:paraId="40EC2FAE" w14:textId="42526C36" w:rsidR="008E79F2" w:rsidRPr="007D0A57" w:rsidRDefault="008E79F2" w:rsidP="008E79F2">
            <w:pPr>
              <w:jc w:val="center"/>
              <w:rPr>
                <w:rFonts w:cs="Times New Roman"/>
                <w:bCs/>
                <w:color w:val="000000"/>
                <w:sz w:val="20"/>
              </w:rPr>
            </w:pPr>
            <w:r w:rsidRPr="007D0A57">
              <w:rPr>
                <w:rFonts w:cs="Times New Roman"/>
                <w:bCs/>
                <w:color w:val="000000"/>
                <w:sz w:val="20"/>
              </w:rPr>
              <w:t>Corte dei conti</w:t>
            </w:r>
          </w:p>
        </w:tc>
        <w:tc>
          <w:tcPr>
            <w:tcW w:w="1701" w:type="dxa"/>
            <w:shd w:val="clear" w:color="auto" w:fill="auto"/>
            <w:vAlign w:val="center"/>
          </w:tcPr>
          <w:p w14:paraId="3FEDFCC1" w14:textId="3DABB424" w:rsidR="008E79F2" w:rsidRPr="007D0A57" w:rsidRDefault="008E79F2" w:rsidP="008E79F2">
            <w:pPr>
              <w:jc w:val="center"/>
              <w:rPr>
                <w:rFonts w:cs="Times New Roman"/>
                <w:bCs/>
                <w:color w:val="000000"/>
                <w:sz w:val="20"/>
              </w:rPr>
            </w:pPr>
            <w:r w:rsidRPr="007D0A57">
              <w:rPr>
                <w:rFonts w:cs="Times New Roman"/>
                <w:bCs/>
                <w:color w:val="000000"/>
                <w:sz w:val="20"/>
              </w:rPr>
              <w:t>Corte dei conti</w:t>
            </w:r>
          </w:p>
        </w:tc>
        <w:tc>
          <w:tcPr>
            <w:tcW w:w="1559" w:type="dxa"/>
            <w:vAlign w:val="center"/>
          </w:tcPr>
          <w:p w14:paraId="28064A16" w14:textId="497730D7" w:rsidR="008E79F2" w:rsidRPr="007D0A57"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1454FCE5" w14:textId="477B990B"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1B769AEF" w14:textId="1C87B036"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4FD0BF00" w14:textId="7B6E7A7E"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65962B71" w14:textId="77777777" w:rsidTr="007B67CB">
        <w:trPr>
          <w:trHeight w:val="843"/>
          <w:jc w:val="center"/>
        </w:trPr>
        <w:tc>
          <w:tcPr>
            <w:tcW w:w="1730" w:type="dxa"/>
            <w:shd w:val="clear" w:color="auto" w:fill="auto"/>
            <w:vAlign w:val="center"/>
          </w:tcPr>
          <w:p w14:paraId="17A771AC" w14:textId="6A818D77" w:rsidR="008E79F2" w:rsidRPr="007D0A57" w:rsidRDefault="008E79F2" w:rsidP="008E79F2">
            <w:pPr>
              <w:jc w:val="center"/>
              <w:rPr>
                <w:rFonts w:cs="Times New Roman"/>
                <w:bCs/>
                <w:color w:val="000000"/>
                <w:sz w:val="20"/>
              </w:rPr>
            </w:pPr>
            <w:r w:rsidRPr="00042AFC">
              <w:rPr>
                <w:rFonts w:cs="Times New Roman"/>
                <w:bCs/>
                <w:color w:val="000000"/>
                <w:sz w:val="20"/>
              </w:rPr>
              <w:t>Art. 32, c. 1, D. Lgs. n. 33/2013</w:t>
            </w:r>
          </w:p>
        </w:tc>
        <w:tc>
          <w:tcPr>
            <w:tcW w:w="1526" w:type="dxa"/>
            <w:vMerge w:val="restart"/>
            <w:shd w:val="clear" w:color="auto" w:fill="auto"/>
            <w:vAlign w:val="center"/>
          </w:tcPr>
          <w:p w14:paraId="0DC0A35C" w14:textId="7B6AF23F" w:rsidR="008E79F2" w:rsidRPr="007D0A57" w:rsidRDefault="008E79F2" w:rsidP="008E79F2">
            <w:pPr>
              <w:jc w:val="center"/>
              <w:rPr>
                <w:rFonts w:cs="Times New Roman"/>
                <w:b/>
                <w:bCs/>
                <w:sz w:val="20"/>
              </w:rPr>
            </w:pPr>
            <w:r w:rsidRPr="007D0A57">
              <w:rPr>
                <w:rFonts w:cs="Times New Roman"/>
                <w:b/>
                <w:bCs/>
                <w:sz w:val="20"/>
              </w:rPr>
              <w:t>Servizi erogati</w:t>
            </w:r>
          </w:p>
        </w:tc>
        <w:tc>
          <w:tcPr>
            <w:tcW w:w="1559" w:type="dxa"/>
            <w:vAlign w:val="center"/>
          </w:tcPr>
          <w:p w14:paraId="3247CC07" w14:textId="2CA66A9F" w:rsidR="008E79F2" w:rsidRPr="007D0A57" w:rsidRDefault="008E79F2" w:rsidP="008E79F2">
            <w:pPr>
              <w:jc w:val="center"/>
              <w:rPr>
                <w:rFonts w:cs="Times New Roman"/>
                <w:bCs/>
                <w:color w:val="000000"/>
                <w:sz w:val="20"/>
              </w:rPr>
            </w:pPr>
            <w:r w:rsidRPr="00042AFC">
              <w:rPr>
                <w:rFonts w:cs="Times New Roman"/>
                <w:bCs/>
                <w:color w:val="000000"/>
                <w:sz w:val="20"/>
              </w:rPr>
              <w:t>Carta dei servizi e standard di qualità</w:t>
            </w:r>
          </w:p>
        </w:tc>
        <w:tc>
          <w:tcPr>
            <w:tcW w:w="1701" w:type="dxa"/>
            <w:shd w:val="clear" w:color="auto" w:fill="auto"/>
            <w:vAlign w:val="center"/>
          </w:tcPr>
          <w:p w14:paraId="076AE696" w14:textId="07552231" w:rsidR="008E79F2" w:rsidRPr="007D0A57" w:rsidRDefault="008E79F2" w:rsidP="008E79F2">
            <w:pPr>
              <w:jc w:val="center"/>
              <w:rPr>
                <w:rFonts w:cs="Times New Roman"/>
                <w:bCs/>
                <w:color w:val="000000"/>
                <w:sz w:val="20"/>
              </w:rPr>
            </w:pPr>
            <w:r w:rsidRPr="00042AFC">
              <w:rPr>
                <w:rFonts w:cs="Times New Roman"/>
                <w:bCs/>
                <w:color w:val="000000"/>
                <w:sz w:val="20"/>
              </w:rPr>
              <w:t>Carta dei servizi e standard di qualità</w:t>
            </w:r>
          </w:p>
        </w:tc>
        <w:tc>
          <w:tcPr>
            <w:tcW w:w="1559" w:type="dxa"/>
            <w:vAlign w:val="center"/>
          </w:tcPr>
          <w:p w14:paraId="2B1CCB41" w14:textId="0BD1586C" w:rsidR="008E79F2" w:rsidRPr="007D0A57" w:rsidRDefault="008E79F2" w:rsidP="008E79F2">
            <w:pPr>
              <w:jc w:val="center"/>
              <w:rPr>
                <w:rFonts w:cs="Times New Roman"/>
                <w:bCs/>
                <w:sz w:val="20"/>
              </w:rPr>
            </w:pPr>
            <w:r>
              <w:rPr>
                <w:rFonts w:cs="Times New Roman"/>
                <w:bCs/>
                <w:sz w:val="20"/>
              </w:rPr>
              <w:t>RPCT</w:t>
            </w:r>
          </w:p>
        </w:tc>
        <w:tc>
          <w:tcPr>
            <w:tcW w:w="1559" w:type="dxa"/>
            <w:shd w:val="clear" w:color="auto" w:fill="auto"/>
            <w:vAlign w:val="center"/>
          </w:tcPr>
          <w:p w14:paraId="0AAE5063" w14:textId="447B9D85"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5C4E9C49" w14:textId="5556D87F"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4ECE90CF" w14:textId="70F148BE"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220AD31D" w14:textId="77777777" w:rsidTr="007B67CB">
        <w:trPr>
          <w:trHeight w:val="843"/>
          <w:jc w:val="center"/>
        </w:trPr>
        <w:tc>
          <w:tcPr>
            <w:tcW w:w="1730" w:type="dxa"/>
            <w:shd w:val="clear" w:color="auto" w:fill="auto"/>
            <w:vAlign w:val="center"/>
          </w:tcPr>
          <w:p w14:paraId="5C143882" w14:textId="071CFDCD" w:rsidR="008E79F2" w:rsidRPr="007D0A57" w:rsidRDefault="008E79F2" w:rsidP="008E79F2">
            <w:pPr>
              <w:jc w:val="center"/>
              <w:rPr>
                <w:rFonts w:cs="Times New Roman"/>
                <w:bCs/>
                <w:color w:val="000000"/>
                <w:sz w:val="20"/>
              </w:rPr>
            </w:pPr>
            <w:r w:rsidRPr="00042AFC">
              <w:rPr>
                <w:rFonts w:cs="Times New Roman"/>
                <w:bCs/>
                <w:color w:val="000000"/>
                <w:sz w:val="20"/>
              </w:rPr>
              <w:t>Artt. 1 e 4, D. Lgs. n. 198/200</w:t>
            </w:r>
          </w:p>
        </w:tc>
        <w:tc>
          <w:tcPr>
            <w:tcW w:w="1526" w:type="dxa"/>
            <w:vMerge/>
            <w:shd w:val="clear" w:color="auto" w:fill="auto"/>
            <w:vAlign w:val="center"/>
          </w:tcPr>
          <w:p w14:paraId="0EC8B1A4" w14:textId="5282B51D" w:rsidR="008E79F2" w:rsidRPr="007D0A57" w:rsidRDefault="008E79F2" w:rsidP="008E79F2">
            <w:pPr>
              <w:jc w:val="center"/>
              <w:rPr>
                <w:rFonts w:cs="Times New Roman"/>
                <w:b/>
                <w:bCs/>
                <w:sz w:val="20"/>
              </w:rPr>
            </w:pPr>
          </w:p>
        </w:tc>
        <w:tc>
          <w:tcPr>
            <w:tcW w:w="1559" w:type="dxa"/>
            <w:vAlign w:val="center"/>
          </w:tcPr>
          <w:p w14:paraId="44538EF5" w14:textId="680D6FC4" w:rsidR="008E79F2" w:rsidRPr="007D0A57" w:rsidRDefault="008E79F2" w:rsidP="008E79F2">
            <w:pPr>
              <w:jc w:val="center"/>
              <w:rPr>
                <w:rFonts w:cs="Times New Roman"/>
                <w:bCs/>
                <w:color w:val="000000"/>
                <w:sz w:val="20"/>
              </w:rPr>
            </w:pPr>
            <w:r w:rsidRPr="00042AFC">
              <w:rPr>
                <w:rFonts w:cs="Times New Roman"/>
                <w:bCs/>
                <w:color w:val="000000"/>
                <w:sz w:val="20"/>
              </w:rPr>
              <w:t>Class action</w:t>
            </w:r>
          </w:p>
        </w:tc>
        <w:tc>
          <w:tcPr>
            <w:tcW w:w="1701" w:type="dxa"/>
            <w:shd w:val="clear" w:color="auto" w:fill="auto"/>
            <w:vAlign w:val="center"/>
          </w:tcPr>
          <w:p w14:paraId="54A0378D" w14:textId="6685945B" w:rsidR="008E79F2" w:rsidRPr="007D0A57" w:rsidRDefault="008E79F2" w:rsidP="008E79F2">
            <w:pPr>
              <w:jc w:val="center"/>
              <w:rPr>
                <w:rFonts w:cs="Times New Roman"/>
                <w:bCs/>
                <w:color w:val="000000"/>
                <w:sz w:val="20"/>
              </w:rPr>
            </w:pPr>
            <w:r w:rsidRPr="00042AFC">
              <w:rPr>
                <w:rFonts w:cs="Times New Roman"/>
                <w:bCs/>
                <w:color w:val="000000"/>
                <w:sz w:val="20"/>
              </w:rPr>
              <w:t>Class action</w:t>
            </w:r>
          </w:p>
        </w:tc>
        <w:tc>
          <w:tcPr>
            <w:tcW w:w="1559" w:type="dxa"/>
            <w:vAlign w:val="center"/>
          </w:tcPr>
          <w:p w14:paraId="2180014E" w14:textId="24C966F0" w:rsidR="008E79F2" w:rsidRPr="007D0A57" w:rsidRDefault="008E79F2" w:rsidP="008E79F2">
            <w:pPr>
              <w:jc w:val="center"/>
              <w:rPr>
                <w:rFonts w:cs="Times New Roman"/>
                <w:bCs/>
                <w:sz w:val="20"/>
              </w:rPr>
            </w:pPr>
            <w:r>
              <w:rPr>
                <w:rFonts w:cs="Times New Roman"/>
                <w:bCs/>
                <w:sz w:val="20"/>
              </w:rPr>
              <w:t>AU</w:t>
            </w:r>
          </w:p>
        </w:tc>
        <w:tc>
          <w:tcPr>
            <w:tcW w:w="1559" w:type="dxa"/>
            <w:shd w:val="clear" w:color="auto" w:fill="auto"/>
            <w:vAlign w:val="center"/>
          </w:tcPr>
          <w:p w14:paraId="46BEC216" w14:textId="30A18958" w:rsidR="008E79F2" w:rsidRPr="007D0A57" w:rsidRDefault="008E79F2" w:rsidP="008E79F2">
            <w:pPr>
              <w:jc w:val="center"/>
              <w:rPr>
                <w:rFonts w:cs="Times New Roman"/>
                <w:bCs/>
                <w:sz w:val="20"/>
              </w:rPr>
            </w:pPr>
            <w:r w:rsidRPr="007D0A57">
              <w:rPr>
                <w:rFonts w:cs="Times New Roman"/>
                <w:bCs/>
                <w:sz w:val="20"/>
              </w:rPr>
              <w:t>Trimestrale</w:t>
            </w:r>
          </w:p>
        </w:tc>
        <w:tc>
          <w:tcPr>
            <w:tcW w:w="1701" w:type="dxa"/>
            <w:shd w:val="clear" w:color="auto" w:fill="auto"/>
            <w:vAlign w:val="center"/>
          </w:tcPr>
          <w:p w14:paraId="1F289B0A" w14:textId="401ECDC2"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w:t>
            </w:r>
          </w:p>
        </w:tc>
        <w:tc>
          <w:tcPr>
            <w:tcW w:w="1701" w:type="dxa"/>
            <w:vAlign w:val="center"/>
          </w:tcPr>
          <w:p w14:paraId="73D08853" w14:textId="39A0884D" w:rsidR="008E79F2" w:rsidRPr="007D0A57" w:rsidRDefault="008E79F2" w:rsidP="008E79F2">
            <w:pPr>
              <w:jc w:val="center"/>
              <w:rPr>
                <w:rFonts w:cs="Times New Roman"/>
                <w:bCs/>
                <w:sz w:val="20"/>
              </w:rPr>
            </w:pPr>
            <w:r w:rsidRPr="007D0A57">
              <w:rPr>
                <w:rFonts w:cs="Times New Roman"/>
                <w:bCs/>
                <w:sz w:val="20"/>
              </w:rPr>
              <w:t>Trimestrale</w:t>
            </w:r>
          </w:p>
        </w:tc>
      </w:tr>
      <w:tr w:rsidR="008E79F2" w:rsidRPr="007D0A57" w14:paraId="4C0C0E24" w14:textId="163C514C" w:rsidTr="007B67CB">
        <w:trPr>
          <w:trHeight w:val="843"/>
          <w:jc w:val="center"/>
        </w:trPr>
        <w:tc>
          <w:tcPr>
            <w:tcW w:w="1730" w:type="dxa"/>
            <w:shd w:val="clear" w:color="auto" w:fill="auto"/>
            <w:vAlign w:val="center"/>
          </w:tcPr>
          <w:p w14:paraId="2E0E014D" w14:textId="77777777" w:rsidR="008E79F2" w:rsidRPr="00042AFC" w:rsidRDefault="008E79F2" w:rsidP="008E79F2">
            <w:pPr>
              <w:jc w:val="center"/>
              <w:rPr>
                <w:rFonts w:cs="Times New Roman"/>
                <w:bCs/>
                <w:color w:val="000000"/>
                <w:sz w:val="20"/>
              </w:rPr>
            </w:pPr>
            <w:r w:rsidRPr="00042AFC">
              <w:rPr>
                <w:rFonts w:cs="Times New Roman"/>
                <w:bCs/>
                <w:color w:val="000000"/>
                <w:sz w:val="20"/>
              </w:rPr>
              <w:t>Art. 32, D. Lgs. 33/2013</w:t>
            </w:r>
          </w:p>
          <w:p w14:paraId="5169D76E" w14:textId="6A54AED4" w:rsidR="008E79F2" w:rsidRPr="007D0A57" w:rsidRDefault="008E79F2" w:rsidP="008E79F2">
            <w:pPr>
              <w:jc w:val="center"/>
              <w:rPr>
                <w:rFonts w:cs="Times New Roman"/>
                <w:bCs/>
                <w:color w:val="000000"/>
                <w:sz w:val="20"/>
              </w:rPr>
            </w:pPr>
            <w:r w:rsidRPr="00042AFC">
              <w:rPr>
                <w:rFonts w:cs="Times New Roman"/>
                <w:bCs/>
                <w:color w:val="000000"/>
                <w:sz w:val="20"/>
              </w:rPr>
              <w:t>Art. 1, c. 15, L. 190/2012</w:t>
            </w:r>
          </w:p>
        </w:tc>
        <w:tc>
          <w:tcPr>
            <w:tcW w:w="1526" w:type="dxa"/>
            <w:vMerge/>
            <w:shd w:val="clear" w:color="auto" w:fill="auto"/>
            <w:vAlign w:val="center"/>
          </w:tcPr>
          <w:p w14:paraId="647A884A" w14:textId="73DD3E3E" w:rsidR="008E79F2" w:rsidRPr="007D0A57" w:rsidRDefault="008E79F2" w:rsidP="008E79F2">
            <w:pPr>
              <w:jc w:val="center"/>
              <w:rPr>
                <w:rFonts w:cs="Times New Roman"/>
                <w:b/>
                <w:bCs/>
                <w:sz w:val="20"/>
              </w:rPr>
            </w:pPr>
          </w:p>
        </w:tc>
        <w:tc>
          <w:tcPr>
            <w:tcW w:w="1559" w:type="dxa"/>
            <w:vAlign w:val="center"/>
          </w:tcPr>
          <w:p w14:paraId="4BCB61A3" w14:textId="52CDD00D" w:rsidR="008E79F2" w:rsidRPr="007D0A57" w:rsidRDefault="008E79F2" w:rsidP="008E79F2">
            <w:pPr>
              <w:jc w:val="center"/>
              <w:rPr>
                <w:rFonts w:cs="Times New Roman"/>
                <w:bCs/>
                <w:color w:val="000000"/>
                <w:sz w:val="20"/>
              </w:rPr>
            </w:pPr>
            <w:r w:rsidRPr="007D0A57">
              <w:rPr>
                <w:rFonts w:cs="Times New Roman"/>
                <w:bCs/>
                <w:color w:val="000000"/>
                <w:sz w:val="20"/>
              </w:rPr>
              <w:t>Costi contabilizzati</w:t>
            </w:r>
          </w:p>
        </w:tc>
        <w:tc>
          <w:tcPr>
            <w:tcW w:w="1701" w:type="dxa"/>
            <w:shd w:val="clear" w:color="auto" w:fill="auto"/>
            <w:vAlign w:val="center"/>
          </w:tcPr>
          <w:p w14:paraId="546D937D" w14:textId="3CB36FBE" w:rsidR="008E79F2" w:rsidRPr="007D0A57" w:rsidRDefault="008E79F2" w:rsidP="008E79F2">
            <w:pPr>
              <w:jc w:val="center"/>
              <w:rPr>
                <w:rFonts w:cs="Times New Roman"/>
                <w:bCs/>
                <w:color w:val="000000"/>
                <w:sz w:val="20"/>
              </w:rPr>
            </w:pPr>
            <w:r w:rsidRPr="007D0A57">
              <w:rPr>
                <w:rFonts w:cs="Times New Roman"/>
                <w:bCs/>
                <w:color w:val="000000"/>
                <w:sz w:val="20"/>
              </w:rPr>
              <w:t>Costi contabilizzati</w:t>
            </w:r>
          </w:p>
        </w:tc>
        <w:tc>
          <w:tcPr>
            <w:tcW w:w="1559" w:type="dxa"/>
            <w:vAlign w:val="center"/>
          </w:tcPr>
          <w:p w14:paraId="0AC0041F" w14:textId="1E5A6515" w:rsidR="008E79F2" w:rsidRPr="007D0A57"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036AC759" w14:textId="77777777"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326E49A5" w14:textId="162E7B5F" w:rsidR="008E79F2" w:rsidRPr="007D0A57" w:rsidRDefault="008E79F2" w:rsidP="008E79F2">
            <w:pPr>
              <w:jc w:val="center"/>
              <w:rPr>
                <w:rFonts w:cs="Times New Roman"/>
                <w:bCs/>
                <w:sz w:val="20"/>
              </w:rPr>
            </w:pPr>
            <w:r w:rsidRPr="007D0A57">
              <w:rPr>
                <w:rFonts w:cs="Times New Roman"/>
                <w:bCs/>
                <w:sz w:val="20"/>
              </w:rPr>
              <w:t>Annuale (entro 30 gg. dall'approvazione del bilancio da parte dell'assemblea)</w:t>
            </w:r>
          </w:p>
        </w:tc>
        <w:tc>
          <w:tcPr>
            <w:tcW w:w="1701" w:type="dxa"/>
            <w:vAlign w:val="center"/>
          </w:tcPr>
          <w:p w14:paraId="23079279" w14:textId="0718EEDD" w:rsidR="008E79F2" w:rsidRPr="007D0A57" w:rsidRDefault="008E79F2" w:rsidP="008E79F2">
            <w:pPr>
              <w:jc w:val="center"/>
              <w:rPr>
                <w:rFonts w:cs="Times New Roman"/>
                <w:bCs/>
                <w:sz w:val="20"/>
              </w:rPr>
            </w:pPr>
            <w:r w:rsidRPr="007D0A57">
              <w:rPr>
                <w:rFonts w:cs="Times New Roman"/>
                <w:bCs/>
                <w:sz w:val="20"/>
              </w:rPr>
              <w:t>Annuale</w:t>
            </w:r>
          </w:p>
        </w:tc>
      </w:tr>
      <w:tr w:rsidR="008E79F2" w:rsidRPr="007D0A57" w14:paraId="488FA2EA" w14:textId="748AF8D5" w:rsidTr="007B67CB">
        <w:trPr>
          <w:trHeight w:val="819"/>
          <w:jc w:val="center"/>
        </w:trPr>
        <w:tc>
          <w:tcPr>
            <w:tcW w:w="1730" w:type="dxa"/>
            <w:shd w:val="clear" w:color="auto" w:fill="auto"/>
            <w:vAlign w:val="center"/>
          </w:tcPr>
          <w:p w14:paraId="058754B2"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33, D. Lgs. 33/2013</w:t>
            </w:r>
          </w:p>
        </w:tc>
        <w:tc>
          <w:tcPr>
            <w:tcW w:w="1526" w:type="dxa"/>
            <w:shd w:val="clear" w:color="auto" w:fill="auto"/>
            <w:vAlign w:val="center"/>
          </w:tcPr>
          <w:p w14:paraId="33C8ED6F" w14:textId="77777777" w:rsidR="008E79F2" w:rsidRPr="007D0A57" w:rsidRDefault="008E79F2" w:rsidP="008E79F2">
            <w:pPr>
              <w:jc w:val="center"/>
              <w:rPr>
                <w:rFonts w:cs="Times New Roman"/>
                <w:b/>
                <w:bCs/>
                <w:color w:val="000000"/>
                <w:sz w:val="20"/>
              </w:rPr>
            </w:pPr>
            <w:r w:rsidRPr="007D0A57">
              <w:rPr>
                <w:rFonts w:cs="Times New Roman"/>
                <w:b/>
                <w:bCs/>
                <w:sz w:val="20"/>
              </w:rPr>
              <w:t>Pagamenti della Società</w:t>
            </w:r>
          </w:p>
        </w:tc>
        <w:tc>
          <w:tcPr>
            <w:tcW w:w="1559" w:type="dxa"/>
            <w:vAlign w:val="center"/>
          </w:tcPr>
          <w:p w14:paraId="3E497AB7" w14:textId="4AD2B0E0" w:rsidR="008E79F2" w:rsidRPr="007D0A57" w:rsidRDefault="008E79F2" w:rsidP="008E79F2">
            <w:pPr>
              <w:jc w:val="center"/>
              <w:rPr>
                <w:rFonts w:cs="Times New Roman"/>
                <w:bCs/>
                <w:sz w:val="20"/>
              </w:rPr>
            </w:pPr>
            <w:r w:rsidRPr="007D0A57">
              <w:rPr>
                <w:rFonts w:cs="Times New Roman"/>
                <w:bCs/>
                <w:sz w:val="20"/>
              </w:rPr>
              <w:t>Indicatore di tempestività dei pagamenti</w:t>
            </w:r>
          </w:p>
        </w:tc>
        <w:tc>
          <w:tcPr>
            <w:tcW w:w="1701" w:type="dxa"/>
            <w:shd w:val="clear" w:color="auto" w:fill="auto"/>
            <w:vAlign w:val="center"/>
          </w:tcPr>
          <w:p w14:paraId="23F58B95" w14:textId="0FD86DF3" w:rsidR="008E79F2" w:rsidRPr="007D0A57" w:rsidRDefault="008E79F2" w:rsidP="008E79F2">
            <w:pPr>
              <w:jc w:val="center"/>
              <w:rPr>
                <w:rFonts w:cs="Times New Roman"/>
                <w:bCs/>
                <w:sz w:val="20"/>
              </w:rPr>
            </w:pPr>
            <w:r w:rsidRPr="007D0A57">
              <w:rPr>
                <w:rFonts w:cs="Times New Roman"/>
                <w:bCs/>
                <w:sz w:val="20"/>
              </w:rPr>
              <w:t>Indicatore di tempestività dei pagamenti</w:t>
            </w:r>
          </w:p>
        </w:tc>
        <w:tc>
          <w:tcPr>
            <w:tcW w:w="1559" w:type="dxa"/>
            <w:vAlign w:val="center"/>
          </w:tcPr>
          <w:p w14:paraId="1DF8A973" w14:textId="0F9FCF28" w:rsidR="008E79F2" w:rsidRPr="007D0A57" w:rsidRDefault="008E79F2" w:rsidP="008E79F2">
            <w:pPr>
              <w:jc w:val="center"/>
              <w:rPr>
                <w:rFonts w:cs="Times New Roman"/>
                <w:bCs/>
                <w:sz w:val="20"/>
              </w:rPr>
            </w:pPr>
            <w:r w:rsidRPr="00042AFC">
              <w:rPr>
                <w:rFonts w:cs="Times New Roman"/>
                <w:bCs/>
                <w:sz w:val="20"/>
              </w:rPr>
              <w:t>Consulente Amministrativo</w:t>
            </w:r>
          </w:p>
        </w:tc>
        <w:tc>
          <w:tcPr>
            <w:tcW w:w="1559" w:type="dxa"/>
            <w:shd w:val="clear" w:color="auto" w:fill="auto"/>
            <w:vAlign w:val="center"/>
          </w:tcPr>
          <w:p w14:paraId="67895DD8" w14:textId="71EA22DC" w:rsidR="008E79F2" w:rsidRPr="007D0A57" w:rsidRDefault="008E79F2" w:rsidP="008E79F2">
            <w:pPr>
              <w:jc w:val="center"/>
              <w:rPr>
                <w:rFonts w:cs="Times New Roman"/>
                <w:bCs/>
                <w:sz w:val="20"/>
              </w:rPr>
            </w:pPr>
            <w:r w:rsidRPr="007D0A57">
              <w:rPr>
                <w:rFonts w:cs="Times New Roman"/>
                <w:bCs/>
                <w:sz w:val="20"/>
              </w:rPr>
              <w:t>Trimestrale/Annuale</w:t>
            </w:r>
          </w:p>
        </w:tc>
        <w:tc>
          <w:tcPr>
            <w:tcW w:w="1701" w:type="dxa"/>
            <w:shd w:val="clear" w:color="auto" w:fill="auto"/>
            <w:vAlign w:val="center"/>
          </w:tcPr>
          <w:p w14:paraId="1BE202BC" w14:textId="305535A9" w:rsidR="008E79F2" w:rsidRPr="007D0A57" w:rsidRDefault="008E79F2" w:rsidP="008E79F2">
            <w:pPr>
              <w:jc w:val="center"/>
              <w:rPr>
                <w:rFonts w:cs="Times New Roman"/>
                <w:bCs/>
                <w:sz w:val="20"/>
              </w:rPr>
            </w:pPr>
            <w:r w:rsidRPr="007D0A57">
              <w:rPr>
                <w:rFonts w:cs="Times New Roman"/>
                <w:bCs/>
                <w:sz w:val="20"/>
              </w:rPr>
              <w:t>Trimestrale (entro 20 giorni dalla chiusura del trimestre solare)/Annuale (entro 31 gennaio)</w:t>
            </w:r>
          </w:p>
        </w:tc>
        <w:tc>
          <w:tcPr>
            <w:tcW w:w="1701" w:type="dxa"/>
            <w:vAlign w:val="center"/>
          </w:tcPr>
          <w:p w14:paraId="1278EB28" w14:textId="0C3035F5" w:rsidR="008E79F2" w:rsidRPr="007D0A57" w:rsidRDefault="008E79F2" w:rsidP="008E79F2">
            <w:pPr>
              <w:jc w:val="center"/>
              <w:rPr>
                <w:rFonts w:cs="Times New Roman"/>
                <w:bCs/>
                <w:sz w:val="20"/>
              </w:rPr>
            </w:pPr>
            <w:r w:rsidRPr="007D0A57">
              <w:rPr>
                <w:rFonts w:cs="Times New Roman"/>
                <w:bCs/>
                <w:sz w:val="20"/>
              </w:rPr>
              <w:t>Trimestrale/Annuale</w:t>
            </w:r>
          </w:p>
        </w:tc>
      </w:tr>
      <w:tr w:rsidR="008E79F2" w:rsidRPr="007D0A57" w14:paraId="30038FCE" w14:textId="43E22709" w:rsidTr="007B67CB">
        <w:trPr>
          <w:trHeight w:val="819"/>
          <w:jc w:val="center"/>
        </w:trPr>
        <w:tc>
          <w:tcPr>
            <w:tcW w:w="1730" w:type="dxa"/>
            <w:shd w:val="clear" w:color="auto" w:fill="auto"/>
            <w:vAlign w:val="center"/>
          </w:tcPr>
          <w:p w14:paraId="4969C2D3"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40, D. Lgs. 33/2013</w:t>
            </w:r>
          </w:p>
        </w:tc>
        <w:tc>
          <w:tcPr>
            <w:tcW w:w="1526" w:type="dxa"/>
            <w:shd w:val="clear" w:color="auto" w:fill="auto"/>
            <w:vAlign w:val="center"/>
          </w:tcPr>
          <w:p w14:paraId="7963EDFE" w14:textId="77777777" w:rsidR="008E79F2" w:rsidRPr="007D0A57" w:rsidDel="00345E50" w:rsidRDefault="008E79F2" w:rsidP="008E79F2">
            <w:pPr>
              <w:jc w:val="center"/>
              <w:rPr>
                <w:rFonts w:cs="Times New Roman"/>
                <w:b/>
                <w:bCs/>
                <w:sz w:val="20"/>
              </w:rPr>
            </w:pPr>
            <w:r w:rsidRPr="007D0A57">
              <w:rPr>
                <w:rFonts w:cs="Times New Roman"/>
                <w:b/>
                <w:bCs/>
                <w:sz w:val="20"/>
              </w:rPr>
              <w:t>Informazioni ambientali</w:t>
            </w:r>
          </w:p>
        </w:tc>
        <w:tc>
          <w:tcPr>
            <w:tcW w:w="1559" w:type="dxa"/>
            <w:vAlign w:val="center"/>
          </w:tcPr>
          <w:p w14:paraId="09AE2535" w14:textId="77777777" w:rsidR="008E79F2" w:rsidRPr="007D0A57" w:rsidRDefault="008E79F2" w:rsidP="008E79F2">
            <w:pPr>
              <w:jc w:val="center"/>
              <w:rPr>
                <w:rFonts w:cs="Times New Roman"/>
                <w:bCs/>
                <w:sz w:val="20"/>
              </w:rPr>
            </w:pPr>
            <w:r w:rsidRPr="007D0A57">
              <w:rPr>
                <w:rFonts w:cs="Times New Roman"/>
                <w:bCs/>
                <w:sz w:val="20"/>
              </w:rPr>
              <w:t>Informazioni ambientali</w:t>
            </w:r>
          </w:p>
        </w:tc>
        <w:tc>
          <w:tcPr>
            <w:tcW w:w="1701" w:type="dxa"/>
            <w:shd w:val="clear" w:color="auto" w:fill="auto"/>
            <w:vAlign w:val="center"/>
          </w:tcPr>
          <w:p w14:paraId="78D62683" w14:textId="77777777" w:rsidR="008E79F2" w:rsidRPr="007D0A57" w:rsidRDefault="008E79F2" w:rsidP="008E79F2">
            <w:pPr>
              <w:jc w:val="center"/>
              <w:rPr>
                <w:rFonts w:cs="Times New Roman"/>
                <w:bCs/>
                <w:sz w:val="20"/>
              </w:rPr>
            </w:pPr>
            <w:r w:rsidRPr="007D0A57">
              <w:rPr>
                <w:rFonts w:cs="Times New Roman"/>
                <w:bCs/>
                <w:sz w:val="20"/>
              </w:rPr>
              <w:t>Informazioni ambientali</w:t>
            </w:r>
          </w:p>
        </w:tc>
        <w:tc>
          <w:tcPr>
            <w:tcW w:w="1559" w:type="dxa"/>
            <w:vAlign w:val="center"/>
          </w:tcPr>
          <w:p w14:paraId="4A905BA3" w14:textId="74B485B6" w:rsidR="008E79F2" w:rsidRPr="007D0A57" w:rsidRDefault="008E79F2" w:rsidP="008E79F2">
            <w:pPr>
              <w:jc w:val="center"/>
              <w:rPr>
                <w:rFonts w:cs="Times New Roman"/>
                <w:bCs/>
                <w:sz w:val="20"/>
              </w:rPr>
            </w:pPr>
            <w:r w:rsidRPr="00042AFC">
              <w:rPr>
                <w:rFonts w:cs="Times New Roman"/>
                <w:bCs/>
                <w:sz w:val="20"/>
              </w:rPr>
              <w:t xml:space="preserve">Consulente esterno per la </w:t>
            </w:r>
            <w:r w:rsidRPr="00042AFC">
              <w:rPr>
                <w:rFonts w:cs="Times New Roman"/>
                <w:bCs/>
                <w:sz w:val="20"/>
              </w:rPr>
              <w:lastRenderedPageBreak/>
              <w:t>gestione ambientale</w:t>
            </w:r>
          </w:p>
        </w:tc>
        <w:tc>
          <w:tcPr>
            <w:tcW w:w="1559" w:type="dxa"/>
            <w:shd w:val="clear" w:color="auto" w:fill="auto"/>
            <w:vAlign w:val="center"/>
          </w:tcPr>
          <w:p w14:paraId="1F18535C" w14:textId="49C87768" w:rsidR="008E79F2" w:rsidRPr="007D0A57" w:rsidRDefault="008E79F2" w:rsidP="008E79F2">
            <w:pPr>
              <w:jc w:val="center"/>
              <w:rPr>
                <w:rFonts w:cs="Times New Roman"/>
                <w:bCs/>
                <w:sz w:val="20"/>
              </w:rPr>
            </w:pPr>
            <w:r w:rsidRPr="007D0A57">
              <w:rPr>
                <w:rFonts w:cs="Times New Roman"/>
                <w:bCs/>
                <w:sz w:val="20"/>
              </w:rPr>
              <w:lastRenderedPageBreak/>
              <w:t>Trimestrale</w:t>
            </w:r>
          </w:p>
        </w:tc>
        <w:tc>
          <w:tcPr>
            <w:tcW w:w="1701" w:type="dxa"/>
            <w:shd w:val="clear" w:color="auto" w:fill="auto"/>
            <w:vAlign w:val="center"/>
          </w:tcPr>
          <w:p w14:paraId="0342AD6B" w14:textId="36734B2C" w:rsidR="008E79F2" w:rsidRPr="007D0A57" w:rsidRDefault="008E79F2" w:rsidP="008E79F2">
            <w:pPr>
              <w:jc w:val="center"/>
              <w:rPr>
                <w:rFonts w:cs="Times New Roman"/>
                <w:bCs/>
                <w:sz w:val="20"/>
              </w:rPr>
            </w:pPr>
            <w:r w:rsidRPr="007D0A57">
              <w:rPr>
                <w:rFonts w:cs="Times New Roman"/>
                <w:bCs/>
                <w:sz w:val="20"/>
              </w:rPr>
              <w:t xml:space="preserve">Trimestrale (entro 20 giorni dalla </w:t>
            </w:r>
            <w:r w:rsidRPr="007D0A57">
              <w:rPr>
                <w:rFonts w:cs="Times New Roman"/>
                <w:bCs/>
                <w:sz w:val="20"/>
              </w:rPr>
              <w:lastRenderedPageBreak/>
              <w:t>chiusura del trimestre solare)</w:t>
            </w:r>
          </w:p>
        </w:tc>
        <w:tc>
          <w:tcPr>
            <w:tcW w:w="1701" w:type="dxa"/>
            <w:vAlign w:val="center"/>
          </w:tcPr>
          <w:p w14:paraId="56006560" w14:textId="51322FCC" w:rsidR="008E79F2" w:rsidRPr="007D0A57" w:rsidRDefault="008E79F2" w:rsidP="008E79F2">
            <w:pPr>
              <w:jc w:val="center"/>
              <w:rPr>
                <w:rFonts w:cs="Times New Roman"/>
                <w:bCs/>
                <w:sz w:val="20"/>
              </w:rPr>
            </w:pPr>
            <w:r w:rsidRPr="007D0A57">
              <w:rPr>
                <w:rFonts w:cs="Times New Roman"/>
                <w:bCs/>
                <w:sz w:val="20"/>
              </w:rPr>
              <w:lastRenderedPageBreak/>
              <w:t>Trimestrale</w:t>
            </w:r>
          </w:p>
        </w:tc>
      </w:tr>
      <w:tr w:rsidR="008E79F2" w:rsidRPr="007D0A57" w14:paraId="6EE8A324" w14:textId="683DFD4C" w:rsidTr="007B67CB">
        <w:trPr>
          <w:trHeight w:val="600"/>
          <w:jc w:val="center"/>
        </w:trPr>
        <w:tc>
          <w:tcPr>
            <w:tcW w:w="1730" w:type="dxa"/>
            <w:shd w:val="clear" w:color="auto" w:fill="auto"/>
            <w:vAlign w:val="center"/>
          </w:tcPr>
          <w:p w14:paraId="13B09294"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10, D. Lgs. 33/2013</w:t>
            </w:r>
          </w:p>
        </w:tc>
        <w:tc>
          <w:tcPr>
            <w:tcW w:w="1526" w:type="dxa"/>
            <w:vMerge w:val="restart"/>
            <w:shd w:val="clear" w:color="auto" w:fill="auto"/>
            <w:vAlign w:val="center"/>
          </w:tcPr>
          <w:p w14:paraId="77F3FFD8" w14:textId="6D1A5A67" w:rsidR="008E79F2" w:rsidRPr="007D0A57" w:rsidRDefault="008E79F2" w:rsidP="008E79F2">
            <w:pPr>
              <w:jc w:val="center"/>
              <w:rPr>
                <w:rFonts w:cs="Times New Roman"/>
                <w:b/>
                <w:bCs/>
                <w:color w:val="000000"/>
                <w:sz w:val="20"/>
              </w:rPr>
            </w:pPr>
            <w:r w:rsidRPr="007D0A57">
              <w:rPr>
                <w:rFonts w:cs="Times New Roman"/>
                <w:b/>
                <w:bCs/>
                <w:sz w:val="20"/>
              </w:rPr>
              <w:t xml:space="preserve">Altri contenuti </w:t>
            </w:r>
          </w:p>
        </w:tc>
        <w:tc>
          <w:tcPr>
            <w:tcW w:w="1559" w:type="dxa"/>
            <w:vMerge w:val="restart"/>
            <w:vAlign w:val="center"/>
          </w:tcPr>
          <w:p w14:paraId="45F287A9" w14:textId="270B2239" w:rsidR="008E79F2" w:rsidRPr="007D0A57" w:rsidRDefault="008E79F2" w:rsidP="008E79F2">
            <w:pPr>
              <w:jc w:val="center"/>
              <w:rPr>
                <w:rFonts w:cs="Times New Roman"/>
                <w:bCs/>
                <w:color w:val="000000"/>
                <w:sz w:val="20"/>
              </w:rPr>
            </w:pPr>
          </w:p>
          <w:p w14:paraId="044B413B" w14:textId="712CA179" w:rsidR="008E79F2" w:rsidRPr="007D0A57" w:rsidRDefault="008E79F2" w:rsidP="008E79F2">
            <w:pPr>
              <w:jc w:val="center"/>
              <w:rPr>
                <w:rFonts w:cs="Times New Roman"/>
                <w:bCs/>
                <w:color w:val="000000"/>
                <w:sz w:val="20"/>
              </w:rPr>
            </w:pPr>
            <w:r w:rsidRPr="007D0A57">
              <w:rPr>
                <w:rFonts w:cs="Times New Roman"/>
                <w:bCs/>
                <w:sz w:val="20"/>
              </w:rPr>
              <w:t>Prevenzione della corruzione</w:t>
            </w:r>
          </w:p>
          <w:p w14:paraId="561217F3" w14:textId="583B84B5" w:rsidR="008E79F2" w:rsidRPr="007D0A57" w:rsidRDefault="008E79F2" w:rsidP="008E79F2">
            <w:pPr>
              <w:jc w:val="center"/>
              <w:rPr>
                <w:rFonts w:cs="Times New Roman"/>
                <w:bCs/>
                <w:color w:val="000000"/>
                <w:sz w:val="20"/>
              </w:rPr>
            </w:pPr>
          </w:p>
          <w:p w14:paraId="0F2DA2DE" w14:textId="7E5F075D" w:rsidR="008E79F2" w:rsidRPr="007D0A57" w:rsidRDefault="008E79F2" w:rsidP="008E79F2">
            <w:pPr>
              <w:jc w:val="center"/>
              <w:rPr>
                <w:rFonts w:cs="Times New Roman"/>
                <w:bCs/>
                <w:sz w:val="20"/>
              </w:rPr>
            </w:pPr>
          </w:p>
          <w:p w14:paraId="66AAF7A1" w14:textId="1EAA8568" w:rsidR="008E79F2" w:rsidRPr="007D0A57" w:rsidRDefault="008E79F2" w:rsidP="008E79F2">
            <w:pPr>
              <w:jc w:val="center"/>
              <w:rPr>
                <w:rFonts w:cs="Times New Roman"/>
                <w:bCs/>
                <w:color w:val="000000"/>
                <w:sz w:val="20"/>
              </w:rPr>
            </w:pPr>
          </w:p>
        </w:tc>
        <w:tc>
          <w:tcPr>
            <w:tcW w:w="1701" w:type="dxa"/>
            <w:shd w:val="clear" w:color="auto" w:fill="auto"/>
            <w:vAlign w:val="center"/>
          </w:tcPr>
          <w:p w14:paraId="47EAC690" w14:textId="7445D568" w:rsidR="008E79F2" w:rsidRPr="007D0A57" w:rsidRDefault="008E79F2" w:rsidP="008E79F2">
            <w:pPr>
              <w:jc w:val="center"/>
              <w:rPr>
                <w:rFonts w:cs="Times New Roman"/>
                <w:bCs/>
                <w:sz w:val="20"/>
              </w:rPr>
            </w:pPr>
            <w:r w:rsidRPr="007D0A57">
              <w:rPr>
                <w:rFonts w:cs="Times New Roman"/>
                <w:bCs/>
                <w:sz w:val="20"/>
              </w:rPr>
              <w:t>Piano triennale di prevenzione della corruzione e della trasparenza</w:t>
            </w:r>
          </w:p>
        </w:tc>
        <w:tc>
          <w:tcPr>
            <w:tcW w:w="1559" w:type="dxa"/>
            <w:vAlign w:val="center"/>
          </w:tcPr>
          <w:p w14:paraId="14D04B72" w14:textId="7518C6B1"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15EB12AF" w14:textId="77777777"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763874E0" w14:textId="77777777" w:rsidR="008E79F2" w:rsidRPr="007D0A57" w:rsidRDefault="008E79F2" w:rsidP="008E79F2">
            <w:pPr>
              <w:jc w:val="center"/>
              <w:rPr>
                <w:rFonts w:cs="Times New Roman"/>
                <w:bCs/>
                <w:sz w:val="20"/>
              </w:rPr>
            </w:pPr>
            <w:r w:rsidRPr="007D0A57">
              <w:rPr>
                <w:rFonts w:cs="Times New Roman"/>
                <w:bCs/>
                <w:sz w:val="20"/>
              </w:rPr>
              <w:t>Annuale (entro il 31 gennaio)</w:t>
            </w:r>
          </w:p>
        </w:tc>
        <w:tc>
          <w:tcPr>
            <w:tcW w:w="1701" w:type="dxa"/>
            <w:vAlign w:val="center"/>
          </w:tcPr>
          <w:p w14:paraId="2D2B3C41" w14:textId="1E88CC25" w:rsidR="008E79F2" w:rsidRPr="007D0A57" w:rsidRDefault="008E79F2" w:rsidP="008E79F2">
            <w:pPr>
              <w:jc w:val="center"/>
              <w:rPr>
                <w:rFonts w:cs="Times New Roman"/>
                <w:bCs/>
                <w:sz w:val="20"/>
              </w:rPr>
            </w:pPr>
            <w:r w:rsidRPr="007D0A57">
              <w:rPr>
                <w:rFonts w:cs="Times New Roman"/>
                <w:bCs/>
                <w:sz w:val="20"/>
              </w:rPr>
              <w:t>Annuale</w:t>
            </w:r>
          </w:p>
        </w:tc>
      </w:tr>
      <w:tr w:rsidR="008E79F2" w:rsidRPr="007D0A57" w14:paraId="3953B439" w14:textId="6EB355D0" w:rsidTr="007B67CB">
        <w:trPr>
          <w:trHeight w:val="880"/>
          <w:jc w:val="center"/>
        </w:trPr>
        <w:tc>
          <w:tcPr>
            <w:tcW w:w="1730" w:type="dxa"/>
            <w:shd w:val="clear" w:color="auto" w:fill="auto"/>
            <w:vAlign w:val="center"/>
          </w:tcPr>
          <w:p w14:paraId="6DC7A053"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43, c. 1, D. Lgs. 33/2013</w:t>
            </w:r>
          </w:p>
        </w:tc>
        <w:tc>
          <w:tcPr>
            <w:tcW w:w="1526" w:type="dxa"/>
            <w:vMerge/>
            <w:shd w:val="clear" w:color="auto" w:fill="auto"/>
            <w:vAlign w:val="center"/>
          </w:tcPr>
          <w:p w14:paraId="1E5E80EC" w14:textId="77777777" w:rsidR="008E79F2" w:rsidRPr="007D0A57" w:rsidRDefault="008E79F2" w:rsidP="008E79F2">
            <w:pPr>
              <w:jc w:val="center"/>
              <w:rPr>
                <w:rFonts w:cs="Times New Roman"/>
                <w:b/>
                <w:bCs/>
                <w:color w:val="000000"/>
                <w:sz w:val="20"/>
              </w:rPr>
            </w:pPr>
          </w:p>
        </w:tc>
        <w:tc>
          <w:tcPr>
            <w:tcW w:w="1559" w:type="dxa"/>
            <w:vMerge/>
            <w:vAlign w:val="center"/>
          </w:tcPr>
          <w:p w14:paraId="2A849F73" w14:textId="24F429C1" w:rsidR="008E79F2" w:rsidRPr="007D0A57" w:rsidRDefault="008E79F2" w:rsidP="008E79F2">
            <w:pPr>
              <w:jc w:val="center"/>
              <w:rPr>
                <w:rFonts w:cs="Times New Roman"/>
                <w:bCs/>
                <w:color w:val="000000"/>
                <w:sz w:val="20"/>
              </w:rPr>
            </w:pPr>
          </w:p>
        </w:tc>
        <w:tc>
          <w:tcPr>
            <w:tcW w:w="1701" w:type="dxa"/>
            <w:shd w:val="clear" w:color="auto" w:fill="auto"/>
            <w:vAlign w:val="center"/>
          </w:tcPr>
          <w:p w14:paraId="3CE5BDB8" w14:textId="46E259FF" w:rsidR="008E79F2" w:rsidRPr="007D0A57" w:rsidRDefault="008E79F2" w:rsidP="008E79F2">
            <w:pPr>
              <w:jc w:val="center"/>
              <w:rPr>
                <w:rFonts w:cs="Times New Roman"/>
                <w:bCs/>
                <w:sz w:val="20"/>
              </w:rPr>
            </w:pPr>
            <w:r w:rsidRPr="007D0A57">
              <w:rPr>
                <w:rFonts w:cs="Times New Roman"/>
                <w:bCs/>
                <w:sz w:val="20"/>
              </w:rPr>
              <w:t xml:space="preserve">Responsabile della prevenzione della corruzione e della trasparenza </w:t>
            </w:r>
          </w:p>
        </w:tc>
        <w:tc>
          <w:tcPr>
            <w:tcW w:w="1559" w:type="dxa"/>
            <w:vAlign w:val="center"/>
          </w:tcPr>
          <w:p w14:paraId="54AC057F" w14:textId="3DD74FB4"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665BC82E" w14:textId="0ECC9BC2" w:rsidR="008E79F2" w:rsidRPr="007D0A57" w:rsidRDefault="008E79F2" w:rsidP="008E79F2">
            <w:pPr>
              <w:jc w:val="center"/>
              <w:rPr>
                <w:rFonts w:cs="Times New Roman"/>
                <w:bCs/>
                <w:sz w:val="20"/>
              </w:rPr>
            </w:pPr>
            <w:r w:rsidRPr="007D0A57">
              <w:rPr>
                <w:rFonts w:cs="Times New Roman"/>
                <w:bCs/>
                <w:sz w:val="20"/>
              </w:rPr>
              <w:t>Tempestivo</w:t>
            </w:r>
          </w:p>
        </w:tc>
        <w:tc>
          <w:tcPr>
            <w:tcW w:w="1701" w:type="dxa"/>
            <w:shd w:val="clear" w:color="auto" w:fill="auto"/>
            <w:vAlign w:val="center"/>
          </w:tcPr>
          <w:p w14:paraId="6A1B6DE4" w14:textId="011AAA83" w:rsidR="008E79F2" w:rsidRPr="007D0A57" w:rsidRDefault="008E79F2" w:rsidP="008E79F2">
            <w:pPr>
              <w:jc w:val="center"/>
              <w:rPr>
                <w:rFonts w:cs="Times New Roman"/>
                <w:bCs/>
                <w:sz w:val="20"/>
              </w:rPr>
            </w:pPr>
            <w:r w:rsidRPr="007D0A57">
              <w:rPr>
                <w:rFonts w:cs="Times New Roman"/>
                <w:bCs/>
                <w:sz w:val="20"/>
              </w:rPr>
              <w:t>Tempestivo</w:t>
            </w:r>
          </w:p>
        </w:tc>
        <w:tc>
          <w:tcPr>
            <w:tcW w:w="1701" w:type="dxa"/>
            <w:vAlign w:val="center"/>
          </w:tcPr>
          <w:p w14:paraId="70F00259" w14:textId="144E70DF" w:rsidR="008E79F2" w:rsidRPr="007D0A57" w:rsidRDefault="008E79F2" w:rsidP="008E79F2">
            <w:pPr>
              <w:jc w:val="center"/>
              <w:rPr>
                <w:rFonts w:cs="Times New Roman"/>
                <w:bCs/>
                <w:sz w:val="20"/>
              </w:rPr>
            </w:pPr>
            <w:r w:rsidRPr="007D0A57">
              <w:rPr>
                <w:rFonts w:cs="Times New Roman"/>
                <w:bCs/>
                <w:sz w:val="20"/>
              </w:rPr>
              <w:t>Mensile</w:t>
            </w:r>
          </w:p>
        </w:tc>
      </w:tr>
      <w:tr w:rsidR="008E79F2" w:rsidRPr="007D0A57" w14:paraId="219CD002" w14:textId="4296FEDA" w:rsidTr="007B67CB">
        <w:trPr>
          <w:trHeight w:val="839"/>
          <w:jc w:val="center"/>
        </w:trPr>
        <w:tc>
          <w:tcPr>
            <w:tcW w:w="1730" w:type="dxa"/>
            <w:shd w:val="clear" w:color="auto" w:fill="auto"/>
            <w:vAlign w:val="center"/>
          </w:tcPr>
          <w:p w14:paraId="5B35B3DD"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1, c. 14, L. 190/2012</w:t>
            </w:r>
          </w:p>
        </w:tc>
        <w:tc>
          <w:tcPr>
            <w:tcW w:w="1526" w:type="dxa"/>
            <w:vMerge/>
            <w:shd w:val="clear" w:color="auto" w:fill="auto"/>
            <w:vAlign w:val="center"/>
          </w:tcPr>
          <w:p w14:paraId="3642183A" w14:textId="77777777" w:rsidR="008E79F2" w:rsidRPr="007D0A57" w:rsidRDefault="008E79F2" w:rsidP="008E79F2">
            <w:pPr>
              <w:jc w:val="center"/>
              <w:rPr>
                <w:rFonts w:cs="Times New Roman"/>
                <w:b/>
                <w:bCs/>
                <w:color w:val="000000"/>
                <w:sz w:val="20"/>
              </w:rPr>
            </w:pPr>
          </w:p>
        </w:tc>
        <w:tc>
          <w:tcPr>
            <w:tcW w:w="1559" w:type="dxa"/>
            <w:vMerge/>
            <w:vAlign w:val="center"/>
          </w:tcPr>
          <w:p w14:paraId="20A834FA" w14:textId="27F3F911" w:rsidR="008E79F2" w:rsidRPr="007D0A57" w:rsidRDefault="008E79F2" w:rsidP="008E79F2">
            <w:pPr>
              <w:jc w:val="center"/>
              <w:rPr>
                <w:rFonts w:cs="Times New Roman"/>
                <w:bCs/>
                <w:color w:val="000000"/>
                <w:sz w:val="20"/>
              </w:rPr>
            </w:pPr>
          </w:p>
        </w:tc>
        <w:tc>
          <w:tcPr>
            <w:tcW w:w="1701" w:type="dxa"/>
            <w:shd w:val="clear" w:color="auto" w:fill="auto"/>
            <w:vAlign w:val="center"/>
          </w:tcPr>
          <w:p w14:paraId="70050E5E" w14:textId="79A7F469" w:rsidR="008E79F2" w:rsidRPr="007D0A57" w:rsidRDefault="008E79F2" w:rsidP="008E79F2">
            <w:pPr>
              <w:jc w:val="center"/>
              <w:rPr>
                <w:rFonts w:cs="Times New Roman"/>
                <w:bCs/>
                <w:sz w:val="20"/>
              </w:rPr>
            </w:pPr>
            <w:r w:rsidRPr="007D0A57">
              <w:rPr>
                <w:rFonts w:cs="Times New Roman"/>
                <w:bCs/>
                <w:sz w:val="20"/>
              </w:rPr>
              <w:t xml:space="preserve">Relazione del Responsabile della prevenzione della corruzione e della trasparenza </w:t>
            </w:r>
          </w:p>
        </w:tc>
        <w:tc>
          <w:tcPr>
            <w:tcW w:w="1559" w:type="dxa"/>
            <w:vAlign w:val="center"/>
          </w:tcPr>
          <w:p w14:paraId="0D052B28" w14:textId="44F9F02B"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1A554C84" w14:textId="77777777" w:rsidR="008E79F2" w:rsidRPr="007D0A57" w:rsidRDefault="008E79F2" w:rsidP="008E79F2">
            <w:pPr>
              <w:jc w:val="center"/>
              <w:rPr>
                <w:rFonts w:cs="Times New Roman"/>
                <w:bCs/>
                <w:sz w:val="20"/>
              </w:rPr>
            </w:pPr>
            <w:r w:rsidRPr="007D0A57">
              <w:rPr>
                <w:rFonts w:cs="Times New Roman"/>
                <w:bCs/>
                <w:sz w:val="20"/>
              </w:rPr>
              <w:t>Annuale</w:t>
            </w:r>
          </w:p>
        </w:tc>
        <w:tc>
          <w:tcPr>
            <w:tcW w:w="1701" w:type="dxa"/>
            <w:shd w:val="clear" w:color="auto" w:fill="auto"/>
            <w:vAlign w:val="center"/>
          </w:tcPr>
          <w:p w14:paraId="55651328" w14:textId="77777777" w:rsidR="008E79F2" w:rsidRPr="007D0A57" w:rsidRDefault="008E79F2" w:rsidP="008E79F2">
            <w:pPr>
              <w:jc w:val="center"/>
              <w:rPr>
                <w:rFonts w:cs="Times New Roman"/>
                <w:bCs/>
                <w:sz w:val="20"/>
              </w:rPr>
            </w:pPr>
            <w:r w:rsidRPr="007D0A57">
              <w:rPr>
                <w:rFonts w:cs="Times New Roman"/>
                <w:bCs/>
                <w:sz w:val="20"/>
              </w:rPr>
              <w:t>Annuale (entro il 15 dicembre)</w:t>
            </w:r>
          </w:p>
        </w:tc>
        <w:tc>
          <w:tcPr>
            <w:tcW w:w="1701" w:type="dxa"/>
            <w:vAlign w:val="center"/>
          </w:tcPr>
          <w:p w14:paraId="35BBC80A" w14:textId="6D869913" w:rsidR="008E79F2" w:rsidRPr="007D0A57" w:rsidRDefault="008E79F2" w:rsidP="008E79F2">
            <w:pPr>
              <w:jc w:val="center"/>
              <w:rPr>
                <w:rFonts w:cs="Times New Roman"/>
                <w:bCs/>
                <w:sz w:val="20"/>
              </w:rPr>
            </w:pPr>
            <w:r w:rsidRPr="007D0A57">
              <w:rPr>
                <w:rFonts w:cs="Times New Roman"/>
                <w:bCs/>
                <w:sz w:val="20"/>
              </w:rPr>
              <w:t>Annuale</w:t>
            </w:r>
          </w:p>
        </w:tc>
      </w:tr>
      <w:tr w:rsidR="008E79F2" w:rsidRPr="007D0A57" w14:paraId="72F863A9" w14:textId="7FF5EF1C" w:rsidTr="007B67CB">
        <w:trPr>
          <w:trHeight w:val="839"/>
          <w:jc w:val="center"/>
        </w:trPr>
        <w:tc>
          <w:tcPr>
            <w:tcW w:w="1730" w:type="dxa"/>
            <w:shd w:val="clear" w:color="auto" w:fill="auto"/>
            <w:vAlign w:val="center"/>
          </w:tcPr>
          <w:p w14:paraId="1E2C2B68" w14:textId="4C2E54B6" w:rsidR="008E79F2" w:rsidRPr="007D0A57" w:rsidRDefault="008E79F2" w:rsidP="008E79F2">
            <w:pPr>
              <w:jc w:val="center"/>
              <w:rPr>
                <w:rFonts w:cs="Times New Roman"/>
                <w:bCs/>
                <w:color w:val="000000"/>
                <w:sz w:val="20"/>
              </w:rPr>
            </w:pPr>
            <w:r w:rsidRPr="007D0A57">
              <w:rPr>
                <w:rFonts w:cs="Times New Roman"/>
                <w:bCs/>
                <w:color w:val="000000"/>
                <w:sz w:val="20"/>
              </w:rPr>
              <w:t>Art. 18, c. 5, D. Lgs. 39/2013</w:t>
            </w:r>
          </w:p>
        </w:tc>
        <w:tc>
          <w:tcPr>
            <w:tcW w:w="1526" w:type="dxa"/>
            <w:vMerge/>
            <w:shd w:val="clear" w:color="auto" w:fill="auto"/>
            <w:vAlign w:val="center"/>
          </w:tcPr>
          <w:p w14:paraId="1F89FE23" w14:textId="77777777" w:rsidR="008E79F2" w:rsidRPr="007D0A57" w:rsidRDefault="008E79F2" w:rsidP="008E79F2">
            <w:pPr>
              <w:jc w:val="center"/>
              <w:rPr>
                <w:rFonts w:cs="Times New Roman"/>
                <w:b/>
                <w:bCs/>
                <w:color w:val="000000"/>
                <w:sz w:val="20"/>
              </w:rPr>
            </w:pPr>
          </w:p>
        </w:tc>
        <w:tc>
          <w:tcPr>
            <w:tcW w:w="1559" w:type="dxa"/>
            <w:vMerge/>
            <w:vAlign w:val="center"/>
          </w:tcPr>
          <w:p w14:paraId="0BE757E4" w14:textId="245CECD9" w:rsidR="008E79F2" w:rsidRPr="007D0A57" w:rsidRDefault="008E79F2" w:rsidP="008E79F2">
            <w:pPr>
              <w:jc w:val="center"/>
              <w:rPr>
                <w:rFonts w:cs="Times New Roman"/>
                <w:bCs/>
                <w:sz w:val="20"/>
              </w:rPr>
            </w:pPr>
          </w:p>
        </w:tc>
        <w:tc>
          <w:tcPr>
            <w:tcW w:w="1701" w:type="dxa"/>
            <w:shd w:val="clear" w:color="auto" w:fill="auto"/>
            <w:vAlign w:val="center"/>
          </w:tcPr>
          <w:p w14:paraId="45236AC5" w14:textId="56303B86" w:rsidR="008E79F2" w:rsidRPr="007D0A57" w:rsidRDefault="008E79F2" w:rsidP="008E79F2">
            <w:pPr>
              <w:jc w:val="center"/>
              <w:rPr>
                <w:rFonts w:cs="Times New Roman"/>
                <w:bCs/>
                <w:sz w:val="20"/>
              </w:rPr>
            </w:pPr>
            <w:r w:rsidRPr="007D0A57">
              <w:rPr>
                <w:rFonts w:cs="Times New Roman"/>
                <w:bCs/>
                <w:sz w:val="20"/>
              </w:rPr>
              <w:t>Atti di accertamento delle violazioni</w:t>
            </w:r>
          </w:p>
        </w:tc>
        <w:tc>
          <w:tcPr>
            <w:tcW w:w="1559" w:type="dxa"/>
            <w:vAlign w:val="center"/>
          </w:tcPr>
          <w:p w14:paraId="7AC3D018" w14:textId="71872286" w:rsidR="008E79F2" w:rsidRPr="007D0A57" w:rsidDel="000E292C"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45132254" w14:textId="57B61D63" w:rsidR="008E79F2" w:rsidRPr="007D0A57" w:rsidRDefault="008E79F2" w:rsidP="008E79F2">
            <w:pPr>
              <w:jc w:val="center"/>
              <w:rPr>
                <w:rFonts w:cs="Times New Roman"/>
                <w:bCs/>
                <w:sz w:val="20"/>
              </w:rPr>
            </w:pPr>
            <w:r w:rsidRPr="007D0A57">
              <w:rPr>
                <w:rFonts w:cs="Times New Roman"/>
                <w:bCs/>
                <w:sz w:val="20"/>
              </w:rPr>
              <w:t>Tempestivo</w:t>
            </w:r>
          </w:p>
        </w:tc>
        <w:tc>
          <w:tcPr>
            <w:tcW w:w="1701" w:type="dxa"/>
            <w:shd w:val="clear" w:color="auto" w:fill="auto"/>
            <w:vAlign w:val="center"/>
          </w:tcPr>
          <w:p w14:paraId="0A18C2DE" w14:textId="00923630" w:rsidR="008E79F2" w:rsidRPr="007D0A57" w:rsidRDefault="008E79F2" w:rsidP="008E79F2">
            <w:pPr>
              <w:jc w:val="center"/>
              <w:rPr>
                <w:rFonts w:cs="Times New Roman"/>
                <w:bCs/>
                <w:sz w:val="20"/>
              </w:rPr>
            </w:pPr>
            <w:r w:rsidRPr="007D0A57">
              <w:rPr>
                <w:rFonts w:cs="Times New Roman"/>
                <w:bCs/>
                <w:sz w:val="20"/>
              </w:rPr>
              <w:t>Tempestivo</w:t>
            </w:r>
          </w:p>
        </w:tc>
        <w:tc>
          <w:tcPr>
            <w:tcW w:w="1701" w:type="dxa"/>
            <w:vAlign w:val="center"/>
          </w:tcPr>
          <w:p w14:paraId="18E31051" w14:textId="3100D798" w:rsidR="008E79F2" w:rsidRPr="007D0A57" w:rsidRDefault="008E79F2" w:rsidP="008E79F2">
            <w:pPr>
              <w:jc w:val="center"/>
              <w:rPr>
                <w:rFonts w:cs="Times New Roman"/>
                <w:bCs/>
                <w:sz w:val="20"/>
              </w:rPr>
            </w:pPr>
            <w:r w:rsidRPr="007D0A57">
              <w:rPr>
                <w:rFonts w:cs="Times New Roman"/>
                <w:bCs/>
                <w:sz w:val="20"/>
              </w:rPr>
              <w:t>Mensile</w:t>
            </w:r>
          </w:p>
        </w:tc>
      </w:tr>
      <w:tr w:rsidR="008E79F2" w:rsidRPr="007D0A57" w14:paraId="7FF9DE7D" w14:textId="59F5B2BD" w:rsidTr="007B67CB">
        <w:trPr>
          <w:trHeight w:val="840"/>
          <w:jc w:val="center"/>
        </w:trPr>
        <w:tc>
          <w:tcPr>
            <w:tcW w:w="1730" w:type="dxa"/>
            <w:shd w:val="clear" w:color="auto" w:fill="auto"/>
            <w:vAlign w:val="center"/>
          </w:tcPr>
          <w:p w14:paraId="17E4947A" w14:textId="77777777" w:rsidR="008E79F2" w:rsidRPr="007D0A57" w:rsidRDefault="008E79F2" w:rsidP="008E79F2">
            <w:pPr>
              <w:jc w:val="center"/>
              <w:rPr>
                <w:rFonts w:cs="Times New Roman"/>
                <w:bCs/>
                <w:color w:val="000000"/>
                <w:sz w:val="20"/>
              </w:rPr>
            </w:pPr>
            <w:r w:rsidRPr="007D0A57">
              <w:rPr>
                <w:rFonts w:cs="Times New Roman"/>
                <w:bCs/>
                <w:color w:val="000000"/>
                <w:sz w:val="20"/>
              </w:rPr>
              <w:t>Art. 5, c. 4, D. Lgs. 33/2013</w:t>
            </w:r>
          </w:p>
        </w:tc>
        <w:tc>
          <w:tcPr>
            <w:tcW w:w="1526" w:type="dxa"/>
            <w:shd w:val="clear" w:color="auto" w:fill="auto"/>
            <w:vAlign w:val="center"/>
          </w:tcPr>
          <w:p w14:paraId="3720C531" w14:textId="770C12F1" w:rsidR="008E79F2" w:rsidRPr="007D0A57" w:rsidRDefault="008E79F2" w:rsidP="008E79F2">
            <w:pPr>
              <w:jc w:val="center"/>
              <w:rPr>
                <w:rFonts w:cs="Times New Roman"/>
                <w:b/>
                <w:bCs/>
                <w:color w:val="000000"/>
                <w:sz w:val="20"/>
              </w:rPr>
            </w:pPr>
            <w:r w:rsidRPr="007D0A57">
              <w:rPr>
                <w:rFonts w:cs="Times New Roman"/>
                <w:b/>
                <w:bCs/>
                <w:sz w:val="20"/>
              </w:rPr>
              <w:t xml:space="preserve">Altri contenuti </w:t>
            </w:r>
          </w:p>
        </w:tc>
        <w:tc>
          <w:tcPr>
            <w:tcW w:w="1559" w:type="dxa"/>
            <w:vAlign w:val="center"/>
          </w:tcPr>
          <w:p w14:paraId="7F39BD77" w14:textId="253F9FF7" w:rsidR="008E79F2" w:rsidRPr="007D0A57" w:rsidRDefault="008E79F2" w:rsidP="008E79F2">
            <w:pPr>
              <w:jc w:val="center"/>
              <w:rPr>
                <w:rFonts w:cs="Times New Roman"/>
                <w:bCs/>
                <w:color w:val="000000"/>
                <w:sz w:val="20"/>
              </w:rPr>
            </w:pPr>
            <w:r w:rsidRPr="007D0A57">
              <w:rPr>
                <w:rFonts w:cs="Times New Roman"/>
                <w:bCs/>
                <w:color w:val="000000"/>
                <w:sz w:val="20"/>
              </w:rPr>
              <w:t>Accesso civico</w:t>
            </w:r>
          </w:p>
        </w:tc>
        <w:tc>
          <w:tcPr>
            <w:tcW w:w="1701" w:type="dxa"/>
            <w:shd w:val="clear" w:color="auto" w:fill="auto"/>
            <w:vAlign w:val="center"/>
          </w:tcPr>
          <w:p w14:paraId="6526882C" w14:textId="14E881DA" w:rsidR="008E79F2" w:rsidRPr="007D0A57" w:rsidRDefault="008E79F2" w:rsidP="008E79F2">
            <w:pPr>
              <w:jc w:val="center"/>
              <w:rPr>
                <w:rFonts w:cs="Times New Roman"/>
                <w:bCs/>
                <w:sz w:val="20"/>
              </w:rPr>
            </w:pPr>
            <w:r w:rsidRPr="007D0A57">
              <w:rPr>
                <w:rFonts w:cs="Times New Roman"/>
                <w:bCs/>
                <w:color w:val="000000"/>
                <w:sz w:val="20"/>
              </w:rPr>
              <w:t>Accesso civico</w:t>
            </w:r>
          </w:p>
        </w:tc>
        <w:tc>
          <w:tcPr>
            <w:tcW w:w="1559" w:type="dxa"/>
            <w:vAlign w:val="center"/>
          </w:tcPr>
          <w:p w14:paraId="1242E943" w14:textId="0F64F060" w:rsidR="008E79F2" w:rsidRPr="007D0A57" w:rsidRDefault="008E79F2" w:rsidP="008E79F2">
            <w:pPr>
              <w:jc w:val="center"/>
              <w:rPr>
                <w:rFonts w:cs="Times New Roman"/>
                <w:bCs/>
                <w:sz w:val="20"/>
              </w:rPr>
            </w:pPr>
            <w:r w:rsidRPr="007D0A57">
              <w:rPr>
                <w:rFonts w:cs="Times New Roman"/>
                <w:bCs/>
                <w:sz w:val="20"/>
              </w:rPr>
              <w:t>RPCT</w:t>
            </w:r>
          </w:p>
        </w:tc>
        <w:tc>
          <w:tcPr>
            <w:tcW w:w="1559" w:type="dxa"/>
            <w:shd w:val="clear" w:color="auto" w:fill="auto"/>
            <w:vAlign w:val="center"/>
          </w:tcPr>
          <w:p w14:paraId="2BFB6AAF" w14:textId="36CA47BC" w:rsidR="008E79F2" w:rsidRPr="007D0A57" w:rsidRDefault="008E79F2" w:rsidP="008E79F2">
            <w:pPr>
              <w:jc w:val="center"/>
              <w:rPr>
                <w:rFonts w:cs="Times New Roman"/>
                <w:bCs/>
                <w:sz w:val="20"/>
              </w:rPr>
            </w:pPr>
            <w:r w:rsidRPr="007D0A57">
              <w:rPr>
                <w:rFonts w:cs="Times New Roman"/>
                <w:bCs/>
                <w:sz w:val="20"/>
              </w:rPr>
              <w:t>Tempestivo/Semestrale</w:t>
            </w:r>
          </w:p>
        </w:tc>
        <w:tc>
          <w:tcPr>
            <w:tcW w:w="1701" w:type="dxa"/>
            <w:shd w:val="clear" w:color="auto" w:fill="auto"/>
            <w:vAlign w:val="center"/>
          </w:tcPr>
          <w:p w14:paraId="67389004" w14:textId="6447FB51" w:rsidR="008E79F2" w:rsidRPr="007D0A57" w:rsidRDefault="008E79F2" w:rsidP="008E79F2">
            <w:pPr>
              <w:jc w:val="center"/>
              <w:rPr>
                <w:rFonts w:cs="Times New Roman"/>
                <w:bCs/>
                <w:sz w:val="20"/>
              </w:rPr>
            </w:pPr>
            <w:r w:rsidRPr="007D0A57">
              <w:rPr>
                <w:rFonts w:cs="Times New Roman"/>
                <w:bCs/>
                <w:sz w:val="20"/>
              </w:rPr>
              <w:t>Tempestivo/Semestrale</w:t>
            </w:r>
          </w:p>
        </w:tc>
        <w:tc>
          <w:tcPr>
            <w:tcW w:w="1701" w:type="dxa"/>
            <w:vAlign w:val="center"/>
          </w:tcPr>
          <w:p w14:paraId="41D6E928" w14:textId="7BCCDF51" w:rsidR="008E79F2" w:rsidRPr="007D0A57" w:rsidRDefault="008E79F2" w:rsidP="008E79F2">
            <w:pPr>
              <w:jc w:val="center"/>
              <w:rPr>
                <w:rFonts w:cs="Times New Roman"/>
                <w:bCs/>
                <w:sz w:val="20"/>
              </w:rPr>
            </w:pPr>
            <w:r w:rsidRPr="007D0A57">
              <w:rPr>
                <w:rFonts w:cs="Times New Roman"/>
                <w:bCs/>
                <w:sz w:val="20"/>
              </w:rPr>
              <w:t>Mensile</w:t>
            </w:r>
          </w:p>
        </w:tc>
      </w:tr>
    </w:tbl>
    <w:p w14:paraId="1EAA3D8B" w14:textId="094D95CC" w:rsidR="000E292C" w:rsidRPr="007D0A57" w:rsidRDefault="000E292C" w:rsidP="00BB1C81">
      <w:pPr>
        <w:widowControl w:val="0"/>
        <w:autoSpaceDE w:val="0"/>
        <w:autoSpaceDN w:val="0"/>
        <w:adjustRightInd w:val="0"/>
        <w:rPr>
          <w:rFonts w:cs="Times New Roman"/>
          <w:b/>
          <w:bCs/>
          <w:sz w:val="18"/>
          <w:szCs w:val="18"/>
        </w:rPr>
      </w:pPr>
    </w:p>
    <w:p w14:paraId="0E412D97" w14:textId="77777777" w:rsidR="00EB06FE" w:rsidRPr="007D0A57" w:rsidRDefault="00EB06FE" w:rsidP="000E292C">
      <w:pPr>
        <w:spacing w:line="360" w:lineRule="auto"/>
        <w:rPr>
          <w:rFonts w:cs="Times New Roman"/>
        </w:rPr>
        <w:sectPr w:rsidR="00EB06FE" w:rsidRPr="007D0A57" w:rsidSect="007B67CB">
          <w:pgSz w:w="16838" w:h="11906" w:orient="landscape"/>
          <w:pgMar w:top="1134" w:right="1417" w:bottom="1134" w:left="1134" w:header="708" w:footer="708" w:gutter="0"/>
          <w:cols w:space="708"/>
          <w:titlePg/>
          <w:docGrid w:linePitch="360"/>
        </w:sectPr>
      </w:pPr>
    </w:p>
    <w:p w14:paraId="60E85A01" w14:textId="5EC1A649" w:rsidR="000E292C" w:rsidRPr="007D0A57" w:rsidRDefault="00E837CA" w:rsidP="00BB1C81">
      <w:pPr>
        <w:pStyle w:val="Titolo2"/>
        <w:rPr>
          <w:rFonts w:ascii="Times New Roman" w:hAnsi="Times New Roman" w:cs="Times New Roman"/>
        </w:rPr>
      </w:pPr>
      <w:bookmarkStart w:id="93" w:name="_Toc445992174"/>
      <w:bookmarkStart w:id="94" w:name="_Toc445993211"/>
      <w:bookmarkStart w:id="95" w:name="_Disposizioni_generali"/>
      <w:bookmarkStart w:id="96" w:name="_Toc470068063"/>
      <w:bookmarkStart w:id="97" w:name="_Toc505028975"/>
      <w:bookmarkEnd w:id="93"/>
      <w:bookmarkEnd w:id="94"/>
      <w:bookmarkEnd w:id="95"/>
      <w:r w:rsidRPr="007D0A57">
        <w:rPr>
          <w:rFonts w:ascii="Times New Roman" w:hAnsi="Times New Roman" w:cs="Times New Roman"/>
        </w:rPr>
        <w:lastRenderedPageBreak/>
        <w:t xml:space="preserve">23.4. </w:t>
      </w:r>
      <w:r w:rsidR="000E292C" w:rsidRPr="007D0A57">
        <w:rPr>
          <w:rFonts w:ascii="Times New Roman" w:hAnsi="Times New Roman" w:cs="Times New Roman"/>
        </w:rPr>
        <w:t>Disposizioni generali</w:t>
      </w:r>
      <w:bookmarkEnd w:id="96"/>
      <w:bookmarkEnd w:id="97"/>
    </w:p>
    <w:p w14:paraId="4CD1CD8D" w14:textId="5018AC87" w:rsidR="000E292C" w:rsidRPr="007D0A57" w:rsidRDefault="000E292C" w:rsidP="000E292C">
      <w:pPr>
        <w:spacing w:line="360" w:lineRule="auto"/>
        <w:rPr>
          <w:rFonts w:cs="Times New Roman"/>
        </w:rPr>
      </w:pPr>
      <w:r w:rsidRPr="007D0A57">
        <w:rPr>
          <w:rFonts w:cs="Times New Roman"/>
        </w:rPr>
        <w:t xml:space="preserve">Nella sezione del sito </w:t>
      </w:r>
      <w:r w:rsidRPr="007D0A57">
        <w:rPr>
          <w:rFonts w:cs="Times New Roman"/>
          <w:b/>
          <w:bCs/>
          <w:i/>
          <w:iCs/>
        </w:rPr>
        <w:t>“</w:t>
      </w:r>
      <w:r w:rsidR="0030504F" w:rsidRPr="007D0A57">
        <w:rPr>
          <w:rFonts w:cs="Times New Roman"/>
          <w:b/>
          <w:bCs/>
          <w:i/>
          <w:iCs/>
        </w:rPr>
        <w:t>Piano triennale di prevenzione della corruzione e della trasparenza</w:t>
      </w:r>
      <w:r w:rsidRPr="007D0A57">
        <w:rPr>
          <w:rFonts w:cs="Times New Roman"/>
          <w:b/>
          <w:bCs/>
          <w:i/>
          <w:iCs/>
        </w:rPr>
        <w:t>”</w:t>
      </w:r>
      <w:r w:rsidRPr="007D0A57">
        <w:rPr>
          <w:rFonts w:cs="Times New Roman"/>
        </w:rPr>
        <w:t xml:space="preserve"> </w:t>
      </w:r>
      <w:r w:rsidR="0030504F" w:rsidRPr="007D0A57">
        <w:rPr>
          <w:rFonts w:cs="Times New Roman"/>
        </w:rPr>
        <w:t xml:space="preserve">la Società pubblica </w:t>
      </w:r>
      <w:r w:rsidR="003E4439" w:rsidRPr="007D0A57">
        <w:rPr>
          <w:rFonts w:cs="Times New Roman"/>
        </w:rPr>
        <w:t xml:space="preserve">le presenti </w:t>
      </w:r>
      <w:r w:rsidR="00764CC8" w:rsidRPr="007D0A57">
        <w:rPr>
          <w:rFonts w:cs="Times New Roman"/>
        </w:rPr>
        <w:t xml:space="preserve">Misure </w:t>
      </w:r>
      <w:r w:rsidR="00E851E0" w:rsidRPr="007D0A57">
        <w:rPr>
          <w:rFonts w:cs="Times New Roman"/>
        </w:rPr>
        <w:t>organizzative per la</w:t>
      </w:r>
      <w:r w:rsidR="00764CC8" w:rsidRPr="007D0A57">
        <w:rPr>
          <w:rFonts w:cs="Times New Roman"/>
        </w:rPr>
        <w:t xml:space="preserve"> prevenzione della corruzione</w:t>
      </w:r>
      <w:r w:rsidR="00E851E0" w:rsidRPr="007D0A57">
        <w:rPr>
          <w:rFonts w:cs="Times New Roman"/>
        </w:rPr>
        <w:t xml:space="preserve"> e per la trasparenza</w:t>
      </w:r>
      <w:r w:rsidR="00764CC8" w:rsidRPr="007D0A57">
        <w:rPr>
          <w:rFonts w:cs="Times New Roman"/>
        </w:rPr>
        <w:t xml:space="preserve"> integrative di quelle adottate ai sensi del D. Lgs. 231/2001</w:t>
      </w:r>
      <w:r w:rsidR="003E4439" w:rsidRPr="007D0A57">
        <w:rPr>
          <w:rFonts w:cs="Times New Roman"/>
        </w:rPr>
        <w:t xml:space="preserve"> </w:t>
      </w:r>
      <w:r w:rsidR="0030504F" w:rsidRPr="007D0A57">
        <w:rPr>
          <w:rFonts w:cs="Times New Roman"/>
        </w:rPr>
        <w:t xml:space="preserve">(link alla sotto-sezione </w:t>
      </w:r>
      <w:r w:rsidR="003E4439" w:rsidRPr="00042AFC">
        <w:rPr>
          <w:rFonts w:cs="Times New Roman"/>
          <w:i/>
        </w:rPr>
        <w:t>“</w:t>
      </w:r>
      <w:r w:rsidR="0030504F" w:rsidRPr="00042AFC">
        <w:rPr>
          <w:rFonts w:cs="Times New Roman"/>
          <w:i/>
        </w:rPr>
        <w:t>Altri contenuti-Prevenzione della corruzione</w:t>
      </w:r>
      <w:r w:rsidR="003E4439" w:rsidRPr="007D0A57">
        <w:rPr>
          <w:rFonts w:cs="Times New Roman"/>
        </w:rPr>
        <w:t>”</w:t>
      </w:r>
      <w:r w:rsidR="0030504F" w:rsidRPr="007D0A57">
        <w:rPr>
          <w:rFonts w:cs="Times New Roman"/>
        </w:rPr>
        <w:t>)</w:t>
      </w:r>
      <w:r w:rsidRPr="007D0A57">
        <w:rPr>
          <w:rFonts w:cs="Times New Roman"/>
        </w:rPr>
        <w:t>.</w:t>
      </w:r>
    </w:p>
    <w:p w14:paraId="2A3AD5CC" w14:textId="77777777" w:rsidR="000E292C" w:rsidRPr="007D0A57" w:rsidRDefault="000E292C" w:rsidP="000E292C">
      <w:pPr>
        <w:spacing w:line="360" w:lineRule="auto"/>
        <w:rPr>
          <w:rFonts w:cs="Times New Roman"/>
        </w:rPr>
      </w:pPr>
      <w:r w:rsidRPr="007D0A57">
        <w:rPr>
          <w:rFonts w:cs="Times New Roman"/>
        </w:rPr>
        <w:t>Nella sezione del sito “</w:t>
      </w:r>
      <w:r w:rsidRPr="007D0A57">
        <w:rPr>
          <w:rFonts w:cs="Times New Roman"/>
          <w:b/>
          <w:i/>
        </w:rPr>
        <w:t>Atti generali</w:t>
      </w:r>
      <w:r w:rsidRPr="007D0A57">
        <w:rPr>
          <w:rFonts w:cs="Times New Roman"/>
        </w:rPr>
        <w:t>” sono pubblicati i seguenti dati e informazioni:</w:t>
      </w:r>
    </w:p>
    <w:p w14:paraId="2E28B0A0" w14:textId="5CA101EB" w:rsidR="000E292C" w:rsidRPr="007D0A57" w:rsidRDefault="000E292C" w:rsidP="00B205BA">
      <w:pPr>
        <w:numPr>
          <w:ilvl w:val="0"/>
          <w:numId w:val="60"/>
        </w:numPr>
        <w:spacing w:after="0" w:line="360" w:lineRule="auto"/>
        <w:rPr>
          <w:rFonts w:cs="Times New Roman"/>
        </w:rPr>
      </w:pPr>
      <w:r w:rsidRPr="007D0A57">
        <w:rPr>
          <w:rFonts w:cs="Times New Roman"/>
          <w:u w:val="single"/>
        </w:rPr>
        <w:t>riferimenti normativi su organizzazione e attività</w:t>
      </w:r>
      <w:r w:rsidRPr="007D0A57">
        <w:rPr>
          <w:rFonts w:cs="Times New Roman"/>
        </w:rPr>
        <w:t xml:space="preserve">: riferimenti normativi con i relativi link alle norme di legge statale </w:t>
      </w:r>
      <w:r w:rsidR="003E4439" w:rsidRPr="007D0A57">
        <w:rPr>
          <w:rFonts w:cs="Times New Roman"/>
        </w:rPr>
        <w:t xml:space="preserve">pubblicate nella banca dati “Normativa” che regolano l’organizzazione e l’attività della </w:t>
      </w:r>
      <w:r w:rsidR="00042AFC" w:rsidRPr="007D0A57">
        <w:rPr>
          <w:rFonts w:cs="Times New Roman"/>
        </w:rPr>
        <w:t>Società</w:t>
      </w:r>
      <w:r w:rsidR="00042AFC" w:rsidRPr="007D0A57" w:rsidDel="003E4439">
        <w:rPr>
          <w:rFonts w:cs="Times New Roman"/>
        </w:rPr>
        <w:t>;</w:t>
      </w:r>
    </w:p>
    <w:p w14:paraId="6A0CC8D5" w14:textId="2ABAE6F9" w:rsidR="000E292C" w:rsidRPr="007D0A57" w:rsidRDefault="000E292C" w:rsidP="00B205BA">
      <w:pPr>
        <w:numPr>
          <w:ilvl w:val="0"/>
          <w:numId w:val="60"/>
        </w:numPr>
        <w:spacing w:after="0" w:line="360" w:lineRule="auto"/>
        <w:rPr>
          <w:rFonts w:cs="Times New Roman"/>
        </w:rPr>
      </w:pPr>
      <w:r w:rsidRPr="007D0A57">
        <w:rPr>
          <w:rFonts w:cs="Times New Roman"/>
          <w:u w:val="single"/>
        </w:rPr>
        <w:t>atti amministrativi generali</w:t>
      </w:r>
      <w:r w:rsidRPr="007D0A57">
        <w:rPr>
          <w:rFonts w:cs="Times New Roman"/>
        </w:rPr>
        <w:t xml:space="preserve">: </w:t>
      </w:r>
      <w:r w:rsidR="003E4439" w:rsidRPr="007D0A57">
        <w:rPr>
          <w:rFonts w:cs="Times New Roman"/>
        </w:rPr>
        <w:t xml:space="preserve">statuto societario, atti di indirizzo dei soci, regolamenti aziendali che dispongono in generale </w:t>
      </w:r>
      <w:r w:rsidR="00042AFC" w:rsidRPr="007D0A57">
        <w:rPr>
          <w:rFonts w:cs="Times New Roman"/>
        </w:rPr>
        <w:t>sull’organizzazione</w:t>
      </w:r>
      <w:r w:rsidR="00042AFC" w:rsidRPr="007D0A57" w:rsidDel="003E4439">
        <w:rPr>
          <w:rFonts w:cs="Times New Roman"/>
        </w:rPr>
        <w:t>;</w:t>
      </w:r>
    </w:p>
    <w:p w14:paraId="0EB1A7B4" w14:textId="2CEB3034" w:rsidR="000E292C" w:rsidRPr="007D0A57" w:rsidRDefault="000E292C" w:rsidP="00B205BA">
      <w:pPr>
        <w:numPr>
          <w:ilvl w:val="0"/>
          <w:numId w:val="60"/>
        </w:numPr>
        <w:spacing w:after="0" w:line="360" w:lineRule="auto"/>
        <w:rPr>
          <w:rFonts w:cs="Times New Roman"/>
        </w:rPr>
      </w:pPr>
      <w:r w:rsidRPr="007D0A57">
        <w:rPr>
          <w:rFonts w:cs="Times New Roman"/>
          <w:u w:val="single"/>
        </w:rPr>
        <w:t>codice di condotta</w:t>
      </w:r>
      <w:r w:rsidR="003E4439" w:rsidRPr="007D0A57">
        <w:rPr>
          <w:rFonts w:cs="Times New Roman"/>
          <w:u w:val="single"/>
        </w:rPr>
        <w:t xml:space="preserve"> e codice etico</w:t>
      </w:r>
      <w:r w:rsidRPr="007D0A57">
        <w:rPr>
          <w:rFonts w:cs="Times New Roman"/>
        </w:rPr>
        <w:t>: Codice etico aziendale.</w:t>
      </w:r>
    </w:p>
    <w:p w14:paraId="507B649A" w14:textId="77777777" w:rsidR="000E292C" w:rsidRPr="007D0A57" w:rsidRDefault="000E292C" w:rsidP="000E292C">
      <w:pPr>
        <w:spacing w:line="360" w:lineRule="auto"/>
        <w:rPr>
          <w:rFonts w:cs="Times New Roman"/>
        </w:rPr>
      </w:pPr>
    </w:p>
    <w:p w14:paraId="28CF5B56" w14:textId="4CEF5D74" w:rsidR="000E292C" w:rsidRPr="007D0A57" w:rsidRDefault="00E837CA" w:rsidP="00BB1C81">
      <w:pPr>
        <w:pStyle w:val="Titolo2"/>
        <w:rPr>
          <w:rFonts w:ascii="Times New Roman" w:hAnsi="Times New Roman" w:cs="Times New Roman"/>
        </w:rPr>
      </w:pPr>
      <w:bookmarkStart w:id="98" w:name="_Organizzazione"/>
      <w:bookmarkStart w:id="99" w:name="_Toc470068064"/>
      <w:bookmarkStart w:id="100" w:name="_Toc505028976"/>
      <w:bookmarkEnd w:id="98"/>
      <w:r w:rsidRPr="007D0A57">
        <w:rPr>
          <w:rFonts w:ascii="Times New Roman" w:hAnsi="Times New Roman" w:cs="Times New Roman"/>
        </w:rPr>
        <w:t xml:space="preserve">23.5. </w:t>
      </w:r>
      <w:r w:rsidR="000E292C" w:rsidRPr="007D0A57">
        <w:rPr>
          <w:rFonts w:ascii="Times New Roman" w:hAnsi="Times New Roman" w:cs="Times New Roman"/>
        </w:rPr>
        <w:t>Organizzazione</w:t>
      </w:r>
      <w:bookmarkEnd w:id="99"/>
      <w:bookmarkEnd w:id="100"/>
      <w:r w:rsidR="000E292C" w:rsidRPr="007D0A57">
        <w:rPr>
          <w:rFonts w:ascii="Times New Roman" w:hAnsi="Times New Roman" w:cs="Times New Roman"/>
        </w:rPr>
        <w:t xml:space="preserve"> </w:t>
      </w:r>
    </w:p>
    <w:p w14:paraId="35EFC198" w14:textId="75465B92" w:rsidR="000E292C" w:rsidRPr="007D0A57" w:rsidRDefault="000E292C" w:rsidP="000E292C">
      <w:pPr>
        <w:pStyle w:val="Corpotesto"/>
        <w:tabs>
          <w:tab w:val="left" w:pos="709"/>
        </w:tabs>
        <w:spacing w:line="360" w:lineRule="auto"/>
        <w:rPr>
          <w:rFonts w:cs="Times New Roman"/>
          <w:szCs w:val="22"/>
        </w:rPr>
      </w:pPr>
      <w:r w:rsidRPr="007D0A57">
        <w:rPr>
          <w:rFonts w:cs="Times New Roman"/>
          <w:szCs w:val="22"/>
        </w:rPr>
        <w:t xml:space="preserve">Saranno pubblicati nella sezione del sito </w:t>
      </w:r>
      <w:r w:rsidRPr="007D0A57">
        <w:rPr>
          <w:rFonts w:cs="Times New Roman"/>
          <w:b/>
          <w:i/>
          <w:szCs w:val="22"/>
        </w:rPr>
        <w:t>“</w:t>
      </w:r>
      <w:r w:rsidR="00D948DF" w:rsidRPr="007D0A57">
        <w:rPr>
          <w:rFonts w:cs="Times New Roman"/>
          <w:b/>
          <w:i/>
          <w:szCs w:val="22"/>
        </w:rPr>
        <w:t>Titolari di incarichi politici, di amministrazione, di direzione o di governo</w:t>
      </w:r>
      <w:r w:rsidRPr="007D0A57">
        <w:rPr>
          <w:rFonts w:cs="Times New Roman"/>
          <w:b/>
          <w:i/>
          <w:szCs w:val="22"/>
        </w:rPr>
        <w:t>”</w:t>
      </w:r>
      <w:r w:rsidRPr="007D0A57">
        <w:rPr>
          <w:rFonts w:cs="Times New Roman"/>
          <w:i/>
          <w:szCs w:val="22"/>
        </w:rPr>
        <w:t xml:space="preserve"> </w:t>
      </w:r>
      <w:r w:rsidRPr="007D0A57">
        <w:rPr>
          <w:rFonts w:cs="Times New Roman"/>
          <w:szCs w:val="22"/>
        </w:rPr>
        <w:t xml:space="preserve">i seguenti dati, relativamente </w:t>
      </w:r>
      <w:r w:rsidR="007A17AA">
        <w:rPr>
          <w:rFonts w:cs="Times New Roman"/>
          <w:szCs w:val="22"/>
        </w:rPr>
        <w:t>all’Organo Amministrativo</w:t>
      </w:r>
      <w:r w:rsidRPr="007D0A57">
        <w:rPr>
          <w:rFonts w:cs="Times New Roman"/>
          <w:szCs w:val="22"/>
        </w:rPr>
        <w:t>:</w:t>
      </w:r>
    </w:p>
    <w:p w14:paraId="6E5D2FF0" w14:textId="55D29BA6" w:rsidR="00E851E0" w:rsidRPr="007D0A57" w:rsidRDefault="00E851E0" w:rsidP="00B205BA">
      <w:pPr>
        <w:pStyle w:val="Paragrafoelenco"/>
        <w:numPr>
          <w:ilvl w:val="0"/>
          <w:numId w:val="57"/>
        </w:numPr>
        <w:rPr>
          <w:rFonts w:cs="Times New Roman"/>
          <w:szCs w:val="22"/>
        </w:rPr>
      </w:pPr>
      <w:r w:rsidRPr="007D0A57">
        <w:rPr>
          <w:rFonts w:cs="Times New Roman"/>
          <w:szCs w:val="22"/>
        </w:rPr>
        <w:t>le competenze;</w:t>
      </w:r>
    </w:p>
    <w:p w14:paraId="49E2A568" w14:textId="27366F6B"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l’atto di nomina</w:t>
      </w:r>
      <w:r w:rsidR="003E4439" w:rsidRPr="007D0A57">
        <w:rPr>
          <w:rFonts w:cs="Times New Roman"/>
          <w:szCs w:val="22"/>
        </w:rPr>
        <w:t>, con l’indicazione della durata dell’incarico</w:t>
      </w:r>
      <w:r w:rsidRPr="007D0A57">
        <w:rPr>
          <w:rFonts w:cs="Times New Roman"/>
          <w:szCs w:val="22"/>
        </w:rPr>
        <w:t>;</w:t>
      </w:r>
    </w:p>
    <w:p w14:paraId="16F061AC"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il curriculum vitae;</w:t>
      </w:r>
    </w:p>
    <w:p w14:paraId="1EDFC3A0"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i compensi di qualsiasi natura connessi all’assunzione della carica, compresi gli importi di viaggi di servizio e missioni pagati con fondi pubblici;</w:t>
      </w:r>
    </w:p>
    <w:p w14:paraId="09609730"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i dati relativi all’assunzione di altre cariche, presso enti pubblici o privati, e relativi compensi a qualsiasi titolo corrisposti;</w:t>
      </w:r>
    </w:p>
    <w:p w14:paraId="5994B98B"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i dati relativi ad altri eventuali incarichi con oneri a carico della finanza pubblica con l’indicazione dei compensi spettanti;</w:t>
      </w:r>
    </w:p>
    <w:p w14:paraId="399EF0AC"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 xml:space="preserve">la dichiarazione concernente diritti reali su beni immobili e su beni mobili iscritti in pubblici registri, azioni di società, quote di partecipazione a società, esercizio di funzioni di amministratore o di sindaco di società, con l’apposizione della formula “sul mio onore </w:t>
      </w:r>
      <w:r w:rsidRPr="007D0A57">
        <w:rPr>
          <w:rFonts w:cs="Times New Roman"/>
          <w:szCs w:val="22"/>
        </w:rPr>
        <w:lastRenderedPageBreak/>
        <w:t>affermo che la dichiarazione corrisponde al vero”. Analoga dichiarazione deve essere resa per il coniuge non separato e i parenti entro il secondo grado, ove gli stessi vi consentano (NB: dando eventuale evidenza del mancato consenso);</w:t>
      </w:r>
    </w:p>
    <w:p w14:paraId="2183D4E5"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la copia dell’ultima dichiarazione dei redditi soggetti all’imposta sui redditi delle persone fisiche. Analoga dichiarazione deve essere resa per il coniuge non separato e i parenti entro il secondo grado, ove gli stessi vi consentano (NB: dando eventuale evidenza del mancato consenso);</w:t>
      </w:r>
    </w:p>
    <w:p w14:paraId="598B29EF" w14:textId="77777777" w:rsidR="000E292C" w:rsidRPr="007D0A57" w:rsidRDefault="000E292C" w:rsidP="00B205BA">
      <w:pPr>
        <w:pStyle w:val="Corpotesto"/>
        <w:numPr>
          <w:ilvl w:val="0"/>
          <w:numId w:val="57"/>
        </w:numPr>
        <w:tabs>
          <w:tab w:val="left" w:pos="709"/>
        </w:tabs>
        <w:spacing w:after="0" w:line="360" w:lineRule="auto"/>
        <w:rPr>
          <w:rFonts w:cs="Times New Roman"/>
          <w:szCs w:val="22"/>
        </w:rPr>
      </w:pPr>
      <w:r w:rsidRPr="007D0A57">
        <w:rPr>
          <w:rFonts w:cs="Times New Roman"/>
          <w:szCs w:val="22"/>
        </w:rPr>
        <w:t>la dichiarazione resa ai sensi del D. Lgs. 39/2013.</w:t>
      </w:r>
    </w:p>
    <w:p w14:paraId="56B5E920" w14:textId="77777777" w:rsidR="00E851E0" w:rsidRPr="007D0A57" w:rsidRDefault="00E851E0" w:rsidP="00E851E0">
      <w:pPr>
        <w:spacing w:line="360" w:lineRule="auto"/>
        <w:rPr>
          <w:rFonts w:cs="Times New Roman"/>
        </w:rPr>
      </w:pPr>
      <w:r w:rsidRPr="007D0A57">
        <w:rPr>
          <w:rFonts w:cs="Times New Roman"/>
        </w:rPr>
        <w:t>I dati sopra citati devono essere pubblicati entro tre mesi dalla nomina.</w:t>
      </w:r>
    </w:p>
    <w:p w14:paraId="1BBD5D59" w14:textId="77777777" w:rsidR="00E851E0" w:rsidRPr="007D0A57" w:rsidRDefault="00E851E0" w:rsidP="00E851E0">
      <w:pPr>
        <w:spacing w:line="360" w:lineRule="auto"/>
        <w:rPr>
          <w:rFonts w:cs="Times New Roman"/>
        </w:rPr>
      </w:pPr>
      <w:r w:rsidRPr="007D0A57">
        <w:rPr>
          <w:rFonts w:cs="Times New Roman"/>
        </w:rPr>
        <w:t>Le informazioni di cui alla lettera g) vanno presentate una sola volta, entro 3 mesi dalla nomina, e annualmente deve essere pubblicata un’attestazione concernente le variazioni della situazione patrimoniale intervenute nell’anno precedente e la copia dell’ultima dichiarazione dei redditi.</w:t>
      </w:r>
    </w:p>
    <w:p w14:paraId="4AB2E850" w14:textId="77777777" w:rsidR="00E851E0" w:rsidRPr="007D0A57" w:rsidRDefault="00E851E0" w:rsidP="00E851E0">
      <w:pPr>
        <w:spacing w:line="360" w:lineRule="auto"/>
        <w:rPr>
          <w:rFonts w:cs="Times New Roman"/>
        </w:rPr>
      </w:pPr>
      <w:r w:rsidRPr="007D0A57">
        <w:rPr>
          <w:rFonts w:cs="Times New Roman"/>
        </w:rPr>
        <w:t>La dichiarazione di cui alla lettera i) deve essere pubblicata ogni anno, entro il 31 gennaio.</w:t>
      </w:r>
    </w:p>
    <w:p w14:paraId="4C871BC1" w14:textId="77777777" w:rsidR="00E851E0" w:rsidRPr="007D0A57" w:rsidRDefault="00E851E0" w:rsidP="00E851E0">
      <w:pPr>
        <w:spacing w:line="360" w:lineRule="auto"/>
        <w:rPr>
          <w:rFonts w:cs="Times New Roman"/>
        </w:rPr>
      </w:pPr>
      <w:r w:rsidRPr="007D0A57">
        <w:rPr>
          <w:rFonts w:cs="Times New Roman"/>
        </w:rPr>
        <w:t xml:space="preserve">Ai sensi dell’art. 4 della legge 441/1982, espressamente richiamato dall’art. 14, co. 1, lett. f) del D. Lgs. 33/2013, entro tre mesi successivi alla cessazione dell’incarico, gli amministratori sono tenuti a depositare una dichiarazione concernente le variazioni della situazione patrimoniale intervenute dopo l’ultima attestazione. Detta dichiarazione è pubblicata tempestivamente sul sito della Società. Sono invece rimosse dal sito, ai sensi dell’art. 14, co. 2, D. Lgs. 33/2013, la prima dichiarazione patrimoniale e le successive variazioni rese da parte dell’interessato nel corso dell’incarico. </w:t>
      </w:r>
    </w:p>
    <w:p w14:paraId="4E000A0A" w14:textId="76409B05" w:rsidR="003E4439" w:rsidRPr="007D0A57" w:rsidRDefault="00E851E0" w:rsidP="00E851E0">
      <w:pPr>
        <w:spacing w:line="360" w:lineRule="auto"/>
        <w:rPr>
          <w:rFonts w:cs="Times New Roman"/>
        </w:rPr>
      </w:pPr>
      <w:r w:rsidRPr="007D0A57">
        <w:rPr>
          <w:rFonts w:cs="Times New Roman"/>
        </w:rPr>
        <w:t>Ad eccezione delle informazioni concernenti la situazione patrimoniale, come sopra chiarito, i dati di cui all’art. 14, co. 1 del D. Lgs. 33/2013, sono pubblicati per i tre anni successivi alla cessazione dell’incarico, unitamente alla dichiarazione della variazione patrimoniale e alla dichiarazione dei redditi rese successivamente alla cessazione, come sopra specificato. Decorsi detti termini, i dati e i documenti sono accessibili ai sensi dell’art. 5 del D. Lgs. 33/2013, ovvero mediante istanza di accesso civico generalizzato. Le dichiarazioni patrimoniali e reddituali rese dal coniuge non separato e dai parenti entro il secondo grado, ove gli stessi abbiano acconsentito alla pubblicazione, rimangono pubblicate solo fino alla cessazione dell’incarico e possono essere anche esse oggetto di istanza di accesso civico generalizzato.</w:t>
      </w:r>
    </w:p>
    <w:p w14:paraId="5A194197" w14:textId="77777777" w:rsidR="000E292C" w:rsidRPr="007D0A57" w:rsidRDefault="000E292C" w:rsidP="000E292C">
      <w:pPr>
        <w:spacing w:line="360" w:lineRule="auto"/>
        <w:rPr>
          <w:rFonts w:cs="Times New Roman"/>
        </w:rPr>
      </w:pPr>
      <w:r w:rsidRPr="007D0A57">
        <w:rPr>
          <w:rFonts w:cs="Times New Roman"/>
        </w:rPr>
        <w:lastRenderedPageBreak/>
        <w:t>Nella sezione “</w:t>
      </w:r>
      <w:r w:rsidRPr="007D0A57">
        <w:rPr>
          <w:rFonts w:cs="Times New Roman"/>
          <w:b/>
          <w:i/>
        </w:rPr>
        <w:t>Sanzioni per mancata comunicazione dei dati</w:t>
      </w:r>
      <w:r w:rsidRPr="007D0A57">
        <w:rPr>
          <w:rFonts w:cs="Times New Roman"/>
        </w:rPr>
        <w:t>” la Società pubblica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(di Organo Amministrativo) al momento dell’assunzione della carica, la titolarità di imprese, le partecipazioni azionarie proprie, del coniuge e dei parenti entro il secondo grado di parentela, nonché tutti i compensi cui dà diritto l’assunzione della carica.</w:t>
      </w:r>
    </w:p>
    <w:p w14:paraId="1D28B724" w14:textId="77777777" w:rsidR="000E292C" w:rsidRPr="007D0A57" w:rsidRDefault="000E292C" w:rsidP="000E292C">
      <w:pPr>
        <w:spacing w:line="360" w:lineRule="auto"/>
        <w:rPr>
          <w:rFonts w:cs="Times New Roman"/>
        </w:rPr>
      </w:pPr>
      <w:r w:rsidRPr="007D0A57">
        <w:rPr>
          <w:rFonts w:cs="Times New Roman"/>
        </w:rPr>
        <w:t>Nella sezione del sito “</w:t>
      </w:r>
      <w:r w:rsidRPr="007D0A57">
        <w:rPr>
          <w:rFonts w:cs="Times New Roman"/>
          <w:b/>
          <w:i/>
        </w:rPr>
        <w:t>Articolazione degli uffici</w:t>
      </w:r>
      <w:r w:rsidRPr="007D0A57">
        <w:rPr>
          <w:rFonts w:cs="Times New Roman"/>
        </w:rPr>
        <w:t>” la Società pubblica l’articolazione degli uffici, le competenze di ciascun ufficio e il nome dei Responsabili dei singoli uffici. In tale sezione viene inoltre pubblicata un’illustrazione in forma semplificata dell’organizzazione, mediante l’organigramma.</w:t>
      </w:r>
    </w:p>
    <w:p w14:paraId="1E461587" w14:textId="77777777" w:rsidR="000E292C" w:rsidRPr="007D0A57" w:rsidRDefault="000E292C" w:rsidP="000E292C">
      <w:pPr>
        <w:spacing w:line="360" w:lineRule="auto"/>
        <w:rPr>
          <w:rFonts w:cs="Times New Roman"/>
        </w:rPr>
      </w:pPr>
      <w:r w:rsidRPr="007D0A57">
        <w:rPr>
          <w:rFonts w:cs="Times New Roman"/>
        </w:rPr>
        <w:t>Nella sezione “</w:t>
      </w:r>
      <w:r w:rsidRPr="007D0A57">
        <w:rPr>
          <w:rFonts w:cs="Times New Roman"/>
          <w:b/>
          <w:i/>
        </w:rPr>
        <w:t>Telefono e posta elettronica</w:t>
      </w:r>
      <w:r w:rsidRPr="007D0A57">
        <w:rPr>
          <w:rFonts w:cs="Times New Roman"/>
        </w:rPr>
        <w:t>” viene pubblicato l’elenco dei numeri di telefono di riferimento della Società, nonché delle caselle di posta elettronica istituzionali e delle caselle di posta elettronica certificata dedicate.</w:t>
      </w:r>
    </w:p>
    <w:p w14:paraId="01B4924C" w14:textId="77777777" w:rsidR="000E292C" w:rsidRPr="007D0A57" w:rsidRDefault="000E292C" w:rsidP="000E292C">
      <w:pPr>
        <w:spacing w:line="360" w:lineRule="auto"/>
        <w:rPr>
          <w:rFonts w:cs="Times New Roman"/>
        </w:rPr>
      </w:pPr>
    </w:p>
    <w:p w14:paraId="075D0E35" w14:textId="1F934075" w:rsidR="000E292C" w:rsidRPr="007D0A57" w:rsidRDefault="00E837CA" w:rsidP="00BB1C81">
      <w:pPr>
        <w:pStyle w:val="Titolo2"/>
        <w:rPr>
          <w:rFonts w:ascii="Times New Roman" w:hAnsi="Times New Roman" w:cs="Times New Roman"/>
        </w:rPr>
      </w:pPr>
      <w:bookmarkStart w:id="101" w:name="_Consulenti_e_collaboratori"/>
      <w:bookmarkStart w:id="102" w:name="_Toc470068065"/>
      <w:bookmarkStart w:id="103" w:name="_Toc505028977"/>
      <w:bookmarkEnd w:id="101"/>
      <w:r w:rsidRPr="007D0A57">
        <w:rPr>
          <w:rFonts w:ascii="Times New Roman" w:hAnsi="Times New Roman" w:cs="Times New Roman"/>
        </w:rPr>
        <w:t xml:space="preserve">23.6. </w:t>
      </w:r>
      <w:r w:rsidR="000E292C" w:rsidRPr="007D0A57">
        <w:rPr>
          <w:rFonts w:ascii="Times New Roman" w:hAnsi="Times New Roman" w:cs="Times New Roman"/>
        </w:rPr>
        <w:t>Consulenti e collaboratori</w:t>
      </w:r>
      <w:bookmarkEnd w:id="102"/>
      <w:bookmarkEnd w:id="103"/>
    </w:p>
    <w:p w14:paraId="3F3CF2B9" w14:textId="5C714AC5" w:rsidR="00E851E0" w:rsidRPr="007D0A57" w:rsidRDefault="000E292C" w:rsidP="000E292C">
      <w:pPr>
        <w:pStyle w:val="Corpotesto"/>
        <w:tabs>
          <w:tab w:val="left" w:pos="709"/>
        </w:tabs>
        <w:spacing w:line="360" w:lineRule="auto"/>
        <w:rPr>
          <w:rFonts w:cs="Times New Roman"/>
          <w:szCs w:val="22"/>
        </w:rPr>
      </w:pPr>
      <w:r w:rsidRPr="007D0A57">
        <w:rPr>
          <w:rFonts w:cs="Times New Roman"/>
          <w:szCs w:val="22"/>
        </w:rPr>
        <w:t xml:space="preserve">Per i Consulenti e collaboratori </w:t>
      </w:r>
      <w:r w:rsidR="00D948DF" w:rsidRPr="007D0A57">
        <w:rPr>
          <w:rFonts w:cs="Times New Roman"/>
          <w:szCs w:val="22"/>
        </w:rPr>
        <w:t>(compresi i membri dell’Organismo di Vigilanza</w:t>
      </w:r>
      <w:r w:rsidR="00E851E0" w:rsidRPr="007D0A57">
        <w:rPr>
          <w:rFonts w:cs="Times New Roman"/>
          <w:szCs w:val="22"/>
        </w:rPr>
        <w:t xml:space="preserve"> e del Collegio Sindacale</w:t>
      </w:r>
      <w:r w:rsidR="00D948DF" w:rsidRPr="007D0A57">
        <w:rPr>
          <w:rFonts w:cs="Times New Roman"/>
          <w:szCs w:val="22"/>
        </w:rPr>
        <w:t xml:space="preserve">) </w:t>
      </w:r>
      <w:r w:rsidRPr="007D0A57">
        <w:rPr>
          <w:rFonts w:cs="Times New Roman"/>
          <w:szCs w:val="22"/>
        </w:rPr>
        <w:t xml:space="preserve">le informazioni da pubblicare sono riepilogate nella </w:t>
      </w:r>
      <w:r w:rsidRPr="007D0A57">
        <w:rPr>
          <w:rFonts w:cs="Times New Roman"/>
        </w:rPr>
        <w:fldChar w:fldCharType="begin"/>
      </w:r>
      <w:r w:rsidRPr="007D0A57">
        <w:rPr>
          <w:rFonts w:cs="Times New Roman"/>
          <w:szCs w:val="22"/>
        </w:rPr>
        <w:instrText xml:space="preserve"> REF _Ref446662727 \h </w:instrText>
      </w:r>
      <w:r w:rsidR="005F6851" w:rsidRPr="007D0A57">
        <w:rPr>
          <w:rFonts w:cs="Times New Roman"/>
          <w:szCs w:val="22"/>
        </w:rPr>
        <w:instrText xml:space="preserve"> \* MERGEFORMAT </w:instrText>
      </w:r>
      <w:r w:rsidRPr="007D0A57">
        <w:rPr>
          <w:rFonts w:cs="Times New Roman"/>
        </w:rPr>
      </w:r>
      <w:r w:rsidRPr="007D0A57">
        <w:rPr>
          <w:rFonts w:cs="Times New Roman"/>
        </w:rPr>
        <w:fldChar w:fldCharType="separate"/>
      </w:r>
      <w:r w:rsidRPr="007D0A57">
        <w:rPr>
          <w:rFonts w:cs="Times New Roman"/>
        </w:rPr>
        <w:t xml:space="preserve">Tabella </w:t>
      </w:r>
      <w:r w:rsidR="00042AFC">
        <w:rPr>
          <w:rFonts w:cs="Times New Roman"/>
          <w:noProof/>
        </w:rPr>
        <w:t>5</w:t>
      </w:r>
      <w:r w:rsidRPr="007D0A57">
        <w:rPr>
          <w:rFonts w:cs="Times New Roman"/>
        </w:rPr>
        <w:t xml:space="preserve"> - Informazioni su consulenti e collaboratori</w:t>
      </w:r>
      <w:r w:rsidRPr="007D0A57">
        <w:rPr>
          <w:rFonts w:cs="Times New Roman"/>
        </w:rPr>
        <w:fldChar w:fldCharType="end"/>
      </w:r>
      <w:r w:rsidRPr="007D0A57">
        <w:rPr>
          <w:rFonts w:cs="Times New Roman"/>
          <w:szCs w:val="22"/>
        </w:rPr>
        <w:t>.</w:t>
      </w:r>
    </w:p>
    <w:p w14:paraId="4E4D3A41" w14:textId="520966B2" w:rsidR="000E292C" w:rsidRPr="007D0A57" w:rsidRDefault="000E292C" w:rsidP="000E292C">
      <w:pPr>
        <w:pStyle w:val="Didascalia"/>
        <w:jc w:val="center"/>
        <w:rPr>
          <w:rFonts w:cs="Times New Roman"/>
          <w:b w:val="0"/>
          <w:color w:val="auto"/>
        </w:rPr>
      </w:pPr>
      <w:bookmarkStart w:id="104" w:name="_Ref446662727"/>
      <w:r w:rsidRPr="007D0A57">
        <w:rPr>
          <w:rFonts w:cs="Times New Roman"/>
          <w:color w:val="auto"/>
        </w:rPr>
        <w:t xml:space="preserve">Tabella </w:t>
      </w:r>
      <w:r w:rsidR="00042AFC">
        <w:rPr>
          <w:rFonts w:cs="Times New Roman"/>
          <w:color w:val="auto"/>
        </w:rPr>
        <w:t>5</w:t>
      </w:r>
      <w:r w:rsidRPr="007D0A57">
        <w:rPr>
          <w:rFonts w:cs="Times New Roman"/>
          <w:b w:val="0"/>
          <w:color w:val="auto"/>
        </w:rPr>
        <w:t xml:space="preserve"> - Informazioni su consulenti e collaboratori</w:t>
      </w:r>
      <w:bookmarkEnd w:id="104"/>
    </w:p>
    <w:tbl>
      <w:tblPr>
        <w:tblW w:w="11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448"/>
        <w:gridCol w:w="1667"/>
        <w:gridCol w:w="2126"/>
        <w:gridCol w:w="1985"/>
        <w:gridCol w:w="2268"/>
      </w:tblGrid>
      <w:tr w:rsidR="0030504F" w:rsidRPr="007D0A57" w14:paraId="5C0A6E36" w14:textId="77777777" w:rsidTr="00483EC0">
        <w:trPr>
          <w:jc w:val="center"/>
        </w:trPr>
        <w:tc>
          <w:tcPr>
            <w:tcW w:w="993" w:type="dxa"/>
            <w:shd w:val="clear" w:color="auto" w:fill="D9D9D9"/>
            <w:vAlign w:val="center"/>
          </w:tcPr>
          <w:p w14:paraId="03C0B5E5" w14:textId="77777777" w:rsidR="0030504F" w:rsidRPr="007D0A57" w:rsidRDefault="0030504F" w:rsidP="000E292C">
            <w:pPr>
              <w:jc w:val="center"/>
              <w:rPr>
                <w:rFonts w:cs="Times New Roman"/>
                <w:b/>
                <w:bCs/>
                <w:color w:val="000000"/>
                <w:sz w:val="16"/>
                <w:szCs w:val="16"/>
              </w:rPr>
            </w:pPr>
            <w:r w:rsidRPr="007D0A57">
              <w:rPr>
                <w:rFonts w:cs="Times New Roman"/>
                <w:b/>
                <w:bCs/>
                <w:color w:val="000000"/>
                <w:sz w:val="16"/>
                <w:szCs w:val="16"/>
              </w:rPr>
              <w:t>Estremi dell’atto di conferimento dell’incarico (contratto, lettera d’incarico)</w:t>
            </w:r>
          </w:p>
        </w:tc>
        <w:tc>
          <w:tcPr>
            <w:tcW w:w="1134" w:type="dxa"/>
            <w:shd w:val="clear" w:color="auto" w:fill="D9D9D9"/>
            <w:vAlign w:val="center"/>
          </w:tcPr>
          <w:p w14:paraId="7DBD517F" w14:textId="11FE10F7" w:rsidR="0030504F" w:rsidRPr="007D0A57" w:rsidRDefault="0030504F" w:rsidP="000E292C">
            <w:pPr>
              <w:jc w:val="center"/>
              <w:rPr>
                <w:rFonts w:cs="Times New Roman"/>
                <w:b/>
                <w:sz w:val="16"/>
                <w:szCs w:val="16"/>
              </w:rPr>
            </w:pPr>
            <w:r w:rsidRPr="007D0A57">
              <w:rPr>
                <w:rFonts w:cs="Times New Roman"/>
                <w:b/>
                <w:sz w:val="16"/>
                <w:szCs w:val="16"/>
              </w:rPr>
              <w:t>Nominativo del consulente</w:t>
            </w:r>
          </w:p>
        </w:tc>
        <w:tc>
          <w:tcPr>
            <w:tcW w:w="1448" w:type="dxa"/>
            <w:shd w:val="clear" w:color="auto" w:fill="D9D9D9"/>
            <w:vAlign w:val="center"/>
          </w:tcPr>
          <w:p w14:paraId="039A5645" w14:textId="7827F560" w:rsidR="0030504F" w:rsidRPr="007D0A57" w:rsidRDefault="0030504F" w:rsidP="000E292C">
            <w:pPr>
              <w:jc w:val="center"/>
              <w:rPr>
                <w:rFonts w:cs="Times New Roman"/>
                <w:b/>
                <w:sz w:val="16"/>
                <w:szCs w:val="16"/>
              </w:rPr>
            </w:pPr>
            <w:r w:rsidRPr="007D0A57">
              <w:rPr>
                <w:rFonts w:cs="Times New Roman"/>
                <w:b/>
                <w:sz w:val="16"/>
                <w:szCs w:val="16"/>
              </w:rPr>
              <w:t>Oggetto</w:t>
            </w:r>
            <w:r w:rsidR="003E4439" w:rsidRPr="007D0A57">
              <w:rPr>
                <w:rFonts w:cs="Times New Roman"/>
                <w:b/>
                <w:sz w:val="16"/>
                <w:szCs w:val="16"/>
              </w:rPr>
              <w:t xml:space="preserve">, ragioni </w:t>
            </w:r>
            <w:r w:rsidRPr="007D0A57">
              <w:rPr>
                <w:rFonts w:cs="Times New Roman"/>
                <w:b/>
                <w:sz w:val="16"/>
                <w:szCs w:val="16"/>
              </w:rPr>
              <w:t>e durata incarico</w:t>
            </w:r>
          </w:p>
        </w:tc>
        <w:tc>
          <w:tcPr>
            <w:tcW w:w="1667" w:type="dxa"/>
            <w:shd w:val="clear" w:color="auto" w:fill="D9D9D9"/>
            <w:vAlign w:val="center"/>
          </w:tcPr>
          <w:p w14:paraId="130EC359" w14:textId="19D5FF78" w:rsidR="0030504F" w:rsidRPr="007D0A57" w:rsidRDefault="0030504F" w:rsidP="000E292C">
            <w:pPr>
              <w:jc w:val="center"/>
              <w:rPr>
                <w:rFonts w:cs="Times New Roman"/>
                <w:b/>
                <w:sz w:val="16"/>
                <w:szCs w:val="16"/>
              </w:rPr>
            </w:pPr>
            <w:r w:rsidRPr="007D0A57">
              <w:rPr>
                <w:rFonts w:cs="Times New Roman"/>
                <w:b/>
                <w:sz w:val="16"/>
                <w:szCs w:val="16"/>
              </w:rPr>
              <w:t xml:space="preserve">Curriculum vitae </w:t>
            </w:r>
          </w:p>
        </w:tc>
        <w:tc>
          <w:tcPr>
            <w:tcW w:w="2126" w:type="dxa"/>
            <w:shd w:val="clear" w:color="auto" w:fill="D9D9D9"/>
            <w:vAlign w:val="center"/>
          </w:tcPr>
          <w:p w14:paraId="3868E6CE" w14:textId="77777777" w:rsidR="0030504F" w:rsidRPr="007D0A57" w:rsidRDefault="0030504F" w:rsidP="000E292C">
            <w:pPr>
              <w:jc w:val="center"/>
              <w:rPr>
                <w:rFonts w:cs="Times New Roman"/>
                <w:b/>
                <w:sz w:val="16"/>
                <w:szCs w:val="16"/>
              </w:rPr>
            </w:pPr>
            <w:r w:rsidRPr="007D0A57">
              <w:rPr>
                <w:rFonts w:cs="Times New Roman"/>
                <w:b/>
                <w:sz w:val="16"/>
                <w:szCs w:val="16"/>
              </w:rPr>
              <w:t>Compensi, comunque denominati, relativi al rapporto di lavoro, di consulenza o di collaborazione, con specifica evidenza delle eventuali componenti variabili legate alla valutazione del risultato</w:t>
            </w:r>
          </w:p>
        </w:tc>
        <w:tc>
          <w:tcPr>
            <w:tcW w:w="1985" w:type="dxa"/>
            <w:shd w:val="clear" w:color="auto" w:fill="D9D9D9"/>
            <w:vAlign w:val="center"/>
          </w:tcPr>
          <w:p w14:paraId="2B6B2C87" w14:textId="38292592" w:rsidR="0030504F" w:rsidRPr="007D0A57" w:rsidRDefault="003E4439" w:rsidP="000E292C">
            <w:pPr>
              <w:jc w:val="center"/>
              <w:rPr>
                <w:rFonts w:cs="Times New Roman"/>
                <w:b/>
                <w:sz w:val="16"/>
                <w:szCs w:val="16"/>
              </w:rPr>
            </w:pPr>
            <w:r w:rsidRPr="007D0A57">
              <w:rPr>
                <w:rFonts w:cs="Times New Roman"/>
                <w:b/>
                <w:sz w:val="16"/>
                <w:szCs w:val="16"/>
              </w:rPr>
              <w:t>Tipo di procedura seguita per la selezione del contraente e numero di partecipanti alla procedura</w:t>
            </w:r>
          </w:p>
        </w:tc>
        <w:tc>
          <w:tcPr>
            <w:tcW w:w="2268" w:type="dxa"/>
            <w:shd w:val="clear" w:color="auto" w:fill="D9D9D9"/>
            <w:vAlign w:val="center"/>
          </w:tcPr>
          <w:p w14:paraId="4997F9A7" w14:textId="77777777" w:rsidR="0030504F" w:rsidRPr="007D0A57" w:rsidRDefault="0030504F" w:rsidP="000E292C">
            <w:pPr>
              <w:jc w:val="center"/>
              <w:rPr>
                <w:rFonts w:cs="Times New Roman"/>
                <w:b/>
                <w:sz w:val="16"/>
                <w:szCs w:val="16"/>
              </w:rPr>
            </w:pPr>
            <w:r w:rsidRPr="007D0A57">
              <w:rPr>
                <w:rFonts w:cs="Times New Roman"/>
                <w:b/>
                <w:sz w:val="16"/>
                <w:szCs w:val="16"/>
              </w:rPr>
              <w:t>Attestazione dell’avvenuta verifica dell’insussistenza di situazioni, anche potenziali, di conflitto di interesse</w:t>
            </w:r>
          </w:p>
          <w:p w14:paraId="665167DD" w14:textId="77777777" w:rsidR="0030504F" w:rsidRPr="007D0A57" w:rsidRDefault="0030504F" w:rsidP="000E292C">
            <w:pPr>
              <w:jc w:val="center"/>
              <w:rPr>
                <w:rFonts w:cs="Times New Roman"/>
                <w:b/>
                <w:sz w:val="16"/>
                <w:szCs w:val="16"/>
              </w:rPr>
            </w:pPr>
          </w:p>
        </w:tc>
      </w:tr>
      <w:tr w:rsidR="0030504F" w:rsidRPr="007D0A57" w14:paraId="40FFCD3B" w14:textId="77777777" w:rsidTr="00483EC0">
        <w:trPr>
          <w:trHeight w:val="730"/>
          <w:jc w:val="center"/>
        </w:trPr>
        <w:tc>
          <w:tcPr>
            <w:tcW w:w="993" w:type="dxa"/>
            <w:shd w:val="clear" w:color="auto" w:fill="auto"/>
            <w:vAlign w:val="center"/>
          </w:tcPr>
          <w:p w14:paraId="17330129" w14:textId="77777777" w:rsidR="0030504F" w:rsidRPr="007D0A57" w:rsidRDefault="0030504F" w:rsidP="000E292C">
            <w:pPr>
              <w:rPr>
                <w:rFonts w:cs="Times New Roman"/>
                <w:sz w:val="16"/>
                <w:szCs w:val="16"/>
              </w:rPr>
            </w:pPr>
          </w:p>
        </w:tc>
        <w:tc>
          <w:tcPr>
            <w:tcW w:w="1134" w:type="dxa"/>
            <w:vAlign w:val="center"/>
          </w:tcPr>
          <w:p w14:paraId="23952568" w14:textId="77777777" w:rsidR="0030504F" w:rsidRPr="007D0A57" w:rsidRDefault="0030504F" w:rsidP="000E292C">
            <w:pPr>
              <w:rPr>
                <w:rFonts w:cs="Times New Roman"/>
                <w:sz w:val="16"/>
                <w:szCs w:val="16"/>
              </w:rPr>
            </w:pPr>
          </w:p>
        </w:tc>
        <w:tc>
          <w:tcPr>
            <w:tcW w:w="1448" w:type="dxa"/>
            <w:vAlign w:val="center"/>
          </w:tcPr>
          <w:p w14:paraId="4AF02D77" w14:textId="77777777" w:rsidR="0030504F" w:rsidRPr="007D0A57" w:rsidRDefault="0030504F" w:rsidP="000E292C">
            <w:pPr>
              <w:rPr>
                <w:rFonts w:cs="Times New Roman"/>
                <w:sz w:val="16"/>
                <w:szCs w:val="16"/>
              </w:rPr>
            </w:pPr>
          </w:p>
        </w:tc>
        <w:tc>
          <w:tcPr>
            <w:tcW w:w="1667" w:type="dxa"/>
            <w:shd w:val="clear" w:color="auto" w:fill="auto"/>
            <w:vAlign w:val="center"/>
          </w:tcPr>
          <w:p w14:paraId="1AC038D2" w14:textId="52EC3669" w:rsidR="0030504F" w:rsidRPr="007D0A57" w:rsidRDefault="0030504F" w:rsidP="000E292C">
            <w:pPr>
              <w:rPr>
                <w:rFonts w:cs="Times New Roman"/>
                <w:sz w:val="16"/>
                <w:szCs w:val="16"/>
              </w:rPr>
            </w:pPr>
          </w:p>
        </w:tc>
        <w:tc>
          <w:tcPr>
            <w:tcW w:w="2126" w:type="dxa"/>
            <w:shd w:val="clear" w:color="auto" w:fill="auto"/>
            <w:vAlign w:val="center"/>
          </w:tcPr>
          <w:p w14:paraId="5B50893C" w14:textId="77777777" w:rsidR="0030504F" w:rsidRPr="007D0A57" w:rsidRDefault="0030504F" w:rsidP="000E292C">
            <w:pPr>
              <w:rPr>
                <w:rFonts w:cs="Times New Roman"/>
                <w:sz w:val="16"/>
                <w:szCs w:val="16"/>
              </w:rPr>
            </w:pPr>
          </w:p>
        </w:tc>
        <w:tc>
          <w:tcPr>
            <w:tcW w:w="1985" w:type="dxa"/>
            <w:shd w:val="clear" w:color="auto" w:fill="auto"/>
            <w:vAlign w:val="center"/>
          </w:tcPr>
          <w:p w14:paraId="3BAD9E6F" w14:textId="77777777" w:rsidR="0030504F" w:rsidRPr="007D0A57" w:rsidRDefault="0030504F" w:rsidP="000E292C">
            <w:pPr>
              <w:rPr>
                <w:rFonts w:cs="Times New Roman"/>
                <w:sz w:val="16"/>
                <w:szCs w:val="16"/>
              </w:rPr>
            </w:pPr>
          </w:p>
        </w:tc>
        <w:tc>
          <w:tcPr>
            <w:tcW w:w="2268" w:type="dxa"/>
            <w:shd w:val="clear" w:color="auto" w:fill="auto"/>
            <w:vAlign w:val="center"/>
          </w:tcPr>
          <w:p w14:paraId="0EA3E7C9" w14:textId="77777777" w:rsidR="0030504F" w:rsidRPr="007D0A57" w:rsidRDefault="0030504F" w:rsidP="000E292C">
            <w:pPr>
              <w:rPr>
                <w:rFonts w:cs="Times New Roman"/>
                <w:sz w:val="16"/>
                <w:szCs w:val="16"/>
              </w:rPr>
            </w:pPr>
          </w:p>
        </w:tc>
      </w:tr>
    </w:tbl>
    <w:p w14:paraId="0EE71663" w14:textId="2323E26C" w:rsidR="0030504F" w:rsidRPr="007D0A57" w:rsidRDefault="0030504F" w:rsidP="003E4439">
      <w:pPr>
        <w:rPr>
          <w:rFonts w:cs="Times New Roman"/>
        </w:rPr>
      </w:pPr>
      <w:bookmarkStart w:id="105" w:name="_Personale"/>
      <w:bookmarkStart w:id="106" w:name="_Toc470068066"/>
      <w:bookmarkEnd w:id="105"/>
    </w:p>
    <w:p w14:paraId="32B21CA1" w14:textId="6801FE95" w:rsidR="003E4439" w:rsidRPr="007D0A57" w:rsidRDefault="003E4439" w:rsidP="007E7C1F">
      <w:pPr>
        <w:spacing w:line="360" w:lineRule="auto"/>
        <w:rPr>
          <w:rFonts w:cs="Times New Roman"/>
        </w:rPr>
      </w:pPr>
      <w:r w:rsidRPr="007D0A57">
        <w:rPr>
          <w:rFonts w:cs="Times New Roman"/>
        </w:rPr>
        <w:lastRenderedPageBreak/>
        <w:t>Le informazioni sopra citate sono pubblicate entro trenta giorni dal conferimento degli incarichi e per i due anni successivi alla loro cessazione.</w:t>
      </w:r>
    </w:p>
    <w:p w14:paraId="2F90965D" w14:textId="77777777" w:rsidR="003E4439" w:rsidRPr="007D0A57" w:rsidRDefault="003E4439" w:rsidP="007E7C1F">
      <w:pPr>
        <w:rPr>
          <w:rFonts w:cs="Times New Roman"/>
        </w:rPr>
      </w:pPr>
    </w:p>
    <w:p w14:paraId="000AF5A2" w14:textId="2DB3D724" w:rsidR="000E292C" w:rsidRPr="007D0A57" w:rsidRDefault="00E837CA" w:rsidP="00BB1C81">
      <w:pPr>
        <w:pStyle w:val="Titolo2"/>
        <w:rPr>
          <w:rFonts w:ascii="Times New Roman" w:hAnsi="Times New Roman" w:cs="Times New Roman"/>
        </w:rPr>
      </w:pPr>
      <w:bookmarkStart w:id="107" w:name="_Toc505028978"/>
      <w:r w:rsidRPr="007D0A57">
        <w:rPr>
          <w:rFonts w:ascii="Times New Roman" w:hAnsi="Times New Roman" w:cs="Times New Roman"/>
        </w:rPr>
        <w:t xml:space="preserve">23.7. </w:t>
      </w:r>
      <w:r w:rsidR="000E292C" w:rsidRPr="007D0A57">
        <w:rPr>
          <w:rFonts w:ascii="Times New Roman" w:hAnsi="Times New Roman" w:cs="Times New Roman"/>
        </w:rPr>
        <w:t>Personale</w:t>
      </w:r>
      <w:bookmarkEnd w:id="106"/>
      <w:bookmarkEnd w:id="107"/>
      <w:r w:rsidR="000E292C" w:rsidRPr="007D0A57">
        <w:rPr>
          <w:rFonts w:ascii="Times New Roman" w:hAnsi="Times New Roman" w:cs="Times New Roman"/>
        </w:rPr>
        <w:t xml:space="preserve"> </w:t>
      </w:r>
    </w:p>
    <w:p w14:paraId="11858102" w14:textId="44ACDA19" w:rsidR="008E79F2" w:rsidRDefault="008E79F2" w:rsidP="007E7C1F">
      <w:pPr>
        <w:spacing w:before="120" w:line="360" w:lineRule="auto"/>
        <w:rPr>
          <w:rFonts w:cs="Times New Roman"/>
        </w:rPr>
      </w:pPr>
      <w:r>
        <w:t>Nella sezione “</w:t>
      </w:r>
      <w:r w:rsidRPr="008E79F2">
        <w:rPr>
          <w:b/>
          <w:i/>
        </w:rPr>
        <w:t>Posizioni organizzative</w:t>
      </w:r>
      <w:r>
        <w:t>” sono pubblicati i curriculum vitae della Coordinatrice dei Direttori e dei Direttori di Farmacia.</w:t>
      </w:r>
    </w:p>
    <w:p w14:paraId="13CA0649" w14:textId="08647913" w:rsidR="003E4439" w:rsidRPr="007D0A57" w:rsidRDefault="000E292C" w:rsidP="007E7C1F">
      <w:pPr>
        <w:spacing w:before="120" w:line="360" w:lineRule="auto"/>
        <w:rPr>
          <w:rFonts w:cs="Times New Roman"/>
        </w:rPr>
      </w:pPr>
      <w:r w:rsidRPr="007D0A57">
        <w:rPr>
          <w:rFonts w:cs="Times New Roman"/>
        </w:rPr>
        <w:t xml:space="preserve">Nella sezione del sito </w:t>
      </w:r>
      <w:r w:rsidRPr="007D0A57">
        <w:rPr>
          <w:rFonts w:cs="Times New Roman"/>
          <w:b/>
          <w:i/>
        </w:rPr>
        <w:t xml:space="preserve">“Dotazione organica” </w:t>
      </w:r>
      <w:r w:rsidRPr="007D0A57">
        <w:rPr>
          <w:rFonts w:cs="Times New Roman"/>
        </w:rPr>
        <w:t>sono pubblicati</w:t>
      </w:r>
      <w:r w:rsidR="003E4439" w:rsidRPr="007D0A57">
        <w:rPr>
          <w:rFonts w:cs="Times New Roman"/>
        </w:rPr>
        <w:t>:</w:t>
      </w:r>
    </w:p>
    <w:p w14:paraId="2728976F" w14:textId="69F68AE2" w:rsidR="003E4439" w:rsidRPr="007D0A57" w:rsidRDefault="003E4439" w:rsidP="00B205BA">
      <w:pPr>
        <w:pStyle w:val="Paragrafoelenco"/>
        <w:numPr>
          <w:ilvl w:val="0"/>
          <w:numId w:val="64"/>
        </w:numPr>
        <w:spacing w:before="120" w:line="360" w:lineRule="auto"/>
        <w:rPr>
          <w:rFonts w:eastAsiaTheme="minorHAnsi" w:cs="Times New Roman"/>
          <w:szCs w:val="22"/>
        </w:rPr>
      </w:pPr>
      <w:r w:rsidRPr="007D0A57">
        <w:rPr>
          <w:rFonts w:eastAsiaTheme="minorHAnsi" w:cs="Times New Roman"/>
          <w:szCs w:val="22"/>
        </w:rPr>
        <w:t>i dati relativi alla dotazione organica (numero del personale a tempo indeterminato e determinato in servizio);</w:t>
      </w:r>
    </w:p>
    <w:p w14:paraId="5B46488D" w14:textId="77777777" w:rsidR="003E4439" w:rsidRPr="007D0A57" w:rsidRDefault="003E4439" w:rsidP="00B205BA">
      <w:pPr>
        <w:pStyle w:val="Paragrafoelenco"/>
        <w:numPr>
          <w:ilvl w:val="0"/>
          <w:numId w:val="64"/>
        </w:numPr>
        <w:spacing w:before="120" w:line="360" w:lineRule="auto"/>
        <w:rPr>
          <w:rFonts w:eastAsiaTheme="minorHAnsi" w:cs="Times New Roman"/>
          <w:szCs w:val="22"/>
        </w:rPr>
      </w:pPr>
      <w:r w:rsidRPr="007D0A57">
        <w:rPr>
          <w:rFonts w:eastAsiaTheme="minorHAnsi" w:cs="Times New Roman"/>
          <w:szCs w:val="22"/>
        </w:rPr>
        <w:t>i dati relativi al costo complessivo del personale a tempo indeterminato in servizio;</w:t>
      </w:r>
    </w:p>
    <w:p w14:paraId="325A3126" w14:textId="77777777" w:rsidR="003E4439" w:rsidRPr="007D0A57" w:rsidRDefault="003E4439" w:rsidP="00B205BA">
      <w:pPr>
        <w:pStyle w:val="Paragrafoelenco"/>
        <w:numPr>
          <w:ilvl w:val="0"/>
          <w:numId w:val="64"/>
        </w:numPr>
        <w:spacing w:before="120" w:line="360" w:lineRule="auto"/>
        <w:rPr>
          <w:rFonts w:eastAsiaTheme="minorHAnsi" w:cs="Times New Roman"/>
          <w:szCs w:val="22"/>
        </w:rPr>
      </w:pPr>
      <w:r w:rsidRPr="007D0A57">
        <w:rPr>
          <w:rFonts w:eastAsiaTheme="minorHAnsi" w:cs="Times New Roman"/>
          <w:szCs w:val="22"/>
        </w:rPr>
        <w:t>i dati relativi al costo complessivo del personale a tempo determinato in servizio.</w:t>
      </w:r>
    </w:p>
    <w:p w14:paraId="4F8F5108" w14:textId="055F576B" w:rsidR="003E4439" w:rsidRPr="007D0A57" w:rsidRDefault="003E4439" w:rsidP="007E7C1F">
      <w:pPr>
        <w:spacing w:line="360" w:lineRule="auto"/>
        <w:ind w:left="708"/>
        <w:rPr>
          <w:rFonts w:cs="Times New Roman"/>
        </w:rPr>
      </w:pPr>
      <w:r w:rsidRPr="007D0A57">
        <w:rPr>
          <w:rFonts w:cs="Times New Roman"/>
        </w:rPr>
        <w:t>Le informazioni sopra citate sono fornite effettuando una distinzione dei dati tra le diverse qualifiche e aree professionali.</w:t>
      </w:r>
    </w:p>
    <w:p w14:paraId="487C9791" w14:textId="50B4ADCE" w:rsidR="000E292C" w:rsidRPr="007D0A57" w:rsidRDefault="003E4439" w:rsidP="000E292C">
      <w:pPr>
        <w:spacing w:line="360" w:lineRule="auto"/>
        <w:rPr>
          <w:rFonts w:cs="Times New Roman"/>
        </w:rPr>
      </w:pPr>
      <w:r w:rsidRPr="007D0A57">
        <w:rPr>
          <w:rFonts w:cs="Times New Roman"/>
        </w:rPr>
        <w:t>Nella sezione del sito ”</w:t>
      </w:r>
      <w:r w:rsidRPr="007D0A57">
        <w:rPr>
          <w:rFonts w:cs="Times New Roman"/>
          <w:b/>
          <w:i/>
        </w:rPr>
        <w:t>Tassi di assenza</w:t>
      </w:r>
      <w:r w:rsidRPr="007D0A57">
        <w:rPr>
          <w:rFonts w:cs="Times New Roman"/>
        </w:rPr>
        <w:t xml:space="preserve">” sono </w:t>
      </w:r>
      <w:r w:rsidR="000E292C" w:rsidRPr="007D0A57">
        <w:rPr>
          <w:rFonts w:cs="Times New Roman"/>
        </w:rPr>
        <w:t xml:space="preserve">pubblicati i dati relativi ai tassi di assenza del personale, distinti per categoria. Come indicato nella circolare del Dipartimento della Funzione Pubblica nella circolare n. 3/09, il totale delle assenze comprende tutte le tipologie di assenza retribuite e non retribuite previste dai CCNL e dalle normative vigenti (malattia, ferie, permessi, aspettativa, congedo obbligatorio, ecc…). </w:t>
      </w:r>
    </w:p>
    <w:p w14:paraId="474F5838" w14:textId="18497CE7" w:rsidR="000E292C" w:rsidRPr="007D0A57" w:rsidRDefault="000E292C" w:rsidP="000E292C">
      <w:pPr>
        <w:spacing w:line="360" w:lineRule="auto"/>
        <w:rPr>
          <w:rFonts w:cs="Times New Roman"/>
        </w:rPr>
      </w:pPr>
      <w:r w:rsidRPr="007D0A57">
        <w:rPr>
          <w:rFonts w:cs="Times New Roman"/>
        </w:rPr>
        <w:t xml:space="preserve">Nella sezione del sito </w:t>
      </w:r>
      <w:r w:rsidRPr="007D0A57">
        <w:rPr>
          <w:rFonts w:cs="Times New Roman"/>
          <w:b/>
          <w:i/>
        </w:rPr>
        <w:t>“Incarichi conferiti e autorizzati ai dipendenti”</w:t>
      </w:r>
      <w:r w:rsidRPr="007D0A57">
        <w:rPr>
          <w:rFonts w:cs="Times New Roman"/>
        </w:rPr>
        <w:t xml:space="preserve"> è pubblicato l’elenco degli incarichi conferiti o autorizzati a ciascun dipendente, con l’indicazione, per ogni incarico:</w:t>
      </w:r>
    </w:p>
    <w:p w14:paraId="49F83C7A" w14:textId="77777777" w:rsidR="000E292C" w:rsidRPr="007D0A57" w:rsidRDefault="000E292C" w:rsidP="00B205BA">
      <w:pPr>
        <w:numPr>
          <w:ilvl w:val="0"/>
          <w:numId w:val="58"/>
        </w:numPr>
        <w:spacing w:after="0" w:line="360" w:lineRule="auto"/>
        <w:rPr>
          <w:rFonts w:cs="Times New Roman"/>
        </w:rPr>
      </w:pPr>
      <w:r w:rsidRPr="007D0A57">
        <w:rPr>
          <w:rFonts w:cs="Times New Roman"/>
        </w:rPr>
        <w:t>dell’oggetto;</w:t>
      </w:r>
    </w:p>
    <w:p w14:paraId="5334EFE2" w14:textId="77777777" w:rsidR="000E292C" w:rsidRPr="007D0A57" w:rsidRDefault="000E292C" w:rsidP="00B205BA">
      <w:pPr>
        <w:numPr>
          <w:ilvl w:val="0"/>
          <w:numId w:val="58"/>
        </w:numPr>
        <w:spacing w:after="0" w:line="360" w:lineRule="auto"/>
        <w:rPr>
          <w:rFonts w:cs="Times New Roman"/>
        </w:rPr>
      </w:pPr>
      <w:r w:rsidRPr="007D0A57">
        <w:rPr>
          <w:rFonts w:cs="Times New Roman"/>
        </w:rPr>
        <w:t>della durata;</w:t>
      </w:r>
    </w:p>
    <w:p w14:paraId="30E38998" w14:textId="77777777" w:rsidR="000E292C" w:rsidRPr="007D0A57" w:rsidRDefault="000E292C" w:rsidP="00B205BA">
      <w:pPr>
        <w:numPr>
          <w:ilvl w:val="0"/>
          <w:numId w:val="58"/>
        </w:numPr>
        <w:spacing w:after="0" w:line="360" w:lineRule="auto"/>
        <w:rPr>
          <w:rFonts w:cs="Times New Roman"/>
        </w:rPr>
      </w:pPr>
      <w:r w:rsidRPr="007D0A57">
        <w:rPr>
          <w:rFonts w:cs="Times New Roman"/>
        </w:rPr>
        <w:t>del compenso spettante.</w:t>
      </w:r>
    </w:p>
    <w:p w14:paraId="53EC1F10" w14:textId="48D7B5D1" w:rsidR="000E292C" w:rsidRPr="007D0A57" w:rsidRDefault="000E292C" w:rsidP="000E292C">
      <w:pPr>
        <w:spacing w:line="360" w:lineRule="auto"/>
        <w:rPr>
          <w:rFonts w:cs="Times New Roman"/>
        </w:rPr>
      </w:pPr>
      <w:r w:rsidRPr="007D0A57">
        <w:rPr>
          <w:rFonts w:cs="Times New Roman"/>
        </w:rPr>
        <w:t xml:space="preserve">Infine, nella sezione del sito </w:t>
      </w:r>
      <w:r w:rsidRPr="007D0A57">
        <w:rPr>
          <w:rFonts w:cs="Times New Roman"/>
          <w:b/>
          <w:i/>
        </w:rPr>
        <w:t>“Contrattazione collettiva”</w:t>
      </w:r>
      <w:r w:rsidRPr="007D0A57">
        <w:rPr>
          <w:rFonts w:cs="Times New Roman"/>
        </w:rPr>
        <w:t xml:space="preserve">, sarà reso disponibile il Contratto nazionale di categoria di riferimento del personale di </w:t>
      </w:r>
      <w:r w:rsidR="007A17AA">
        <w:rPr>
          <w:rFonts w:cs="Times New Roman"/>
        </w:rPr>
        <w:t>Sogefarm Cascina</w:t>
      </w:r>
      <w:r w:rsidR="00042AFC">
        <w:rPr>
          <w:rFonts w:cs="Times New Roman"/>
        </w:rPr>
        <w:t xml:space="preserve">, </w:t>
      </w:r>
      <w:r w:rsidR="00042AFC" w:rsidRPr="00042AFC">
        <w:rPr>
          <w:rFonts w:cs="Times New Roman"/>
        </w:rPr>
        <w:t>in particolare il CCNL ASSOFARM</w:t>
      </w:r>
      <w:r w:rsidR="00042AFC">
        <w:rPr>
          <w:rFonts w:cs="Times New Roman"/>
        </w:rPr>
        <w:t>.</w:t>
      </w:r>
    </w:p>
    <w:p w14:paraId="247096A9" w14:textId="77777777" w:rsidR="000E292C" w:rsidRPr="007D0A57" w:rsidRDefault="000E292C" w:rsidP="000E292C">
      <w:pPr>
        <w:spacing w:line="360" w:lineRule="auto"/>
        <w:rPr>
          <w:rFonts w:cs="Times New Roman"/>
        </w:rPr>
      </w:pPr>
    </w:p>
    <w:p w14:paraId="0E508FD0" w14:textId="4213F737" w:rsidR="000E292C" w:rsidRPr="007D0A57" w:rsidRDefault="00E837CA" w:rsidP="00BB1C81">
      <w:pPr>
        <w:pStyle w:val="Titolo2"/>
        <w:rPr>
          <w:rFonts w:ascii="Times New Roman" w:hAnsi="Times New Roman" w:cs="Times New Roman"/>
        </w:rPr>
      </w:pPr>
      <w:bookmarkStart w:id="108" w:name="_Bandi_di_concorso"/>
      <w:bookmarkStart w:id="109" w:name="_Toc470068067"/>
      <w:bookmarkStart w:id="110" w:name="_Toc505028979"/>
      <w:bookmarkEnd w:id="108"/>
      <w:r w:rsidRPr="007D0A57">
        <w:rPr>
          <w:rFonts w:ascii="Times New Roman" w:hAnsi="Times New Roman" w:cs="Times New Roman"/>
        </w:rPr>
        <w:lastRenderedPageBreak/>
        <w:t xml:space="preserve">23.8. </w:t>
      </w:r>
      <w:bookmarkEnd w:id="109"/>
      <w:r w:rsidR="003E4439" w:rsidRPr="007D0A57">
        <w:rPr>
          <w:rFonts w:ascii="Times New Roman" w:hAnsi="Times New Roman" w:cs="Times New Roman"/>
        </w:rPr>
        <w:t>Selezione del personale</w:t>
      </w:r>
      <w:bookmarkEnd w:id="110"/>
    </w:p>
    <w:p w14:paraId="2DAB74FE" w14:textId="5C3E03D0" w:rsidR="003E4439" w:rsidRPr="007D0A57" w:rsidRDefault="007A17AA" w:rsidP="007E7C1F">
      <w:pPr>
        <w:spacing w:line="360" w:lineRule="auto"/>
        <w:rPr>
          <w:rFonts w:cs="Times New Roman"/>
        </w:rPr>
      </w:pPr>
      <w:r>
        <w:rPr>
          <w:rFonts w:cs="Times New Roman"/>
        </w:rPr>
        <w:t xml:space="preserve">Sogefarm Cascina </w:t>
      </w:r>
      <w:r w:rsidR="003E4439" w:rsidRPr="007D0A57">
        <w:rPr>
          <w:rFonts w:cs="Times New Roman"/>
        </w:rPr>
        <w:t>pubblica, nella sezione “</w:t>
      </w:r>
      <w:r w:rsidR="003E4439" w:rsidRPr="007D0A57">
        <w:rPr>
          <w:rFonts w:cs="Times New Roman"/>
          <w:b/>
          <w:i/>
        </w:rPr>
        <w:t>Criteri e modalità</w:t>
      </w:r>
      <w:r w:rsidR="003E4439" w:rsidRPr="007D0A57">
        <w:rPr>
          <w:rFonts w:cs="Times New Roman"/>
        </w:rPr>
        <w:t>”, i provvedimenti/regolamenti che stabiliscono criteri e modalità per il reclutamento del personale.</w:t>
      </w:r>
    </w:p>
    <w:p w14:paraId="25B3FA8F" w14:textId="72B6B8FC" w:rsidR="003E4439" w:rsidRPr="007D0A57" w:rsidRDefault="003E4439" w:rsidP="007E7C1F">
      <w:pPr>
        <w:spacing w:line="360" w:lineRule="auto"/>
        <w:rPr>
          <w:rFonts w:cs="Times New Roman"/>
        </w:rPr>
      </w:pPr>
      <w:r w:rsidRPr="007D0A57">
        <w:rPr>
          <w:rFonts w:cs="Times New Roman"/>
        </w:rPr>
        <w:t>La Società pubblica, nella sezione “</w:t>
      </w:r>
      <w:r w:rsidRPr="007D0A57">
        <w:rPr>
          <w:rFonts w:cs="Times New Roman"/>
          <w:b/>
          <w:i/>
        </w:rPr>
        <w:t>Avvisi di selezione</w:t>
      </w:r>
      <w:r w:rsidRPr="007D0A57">
        <w:rPr>
          <w:rFonts w:cs="Times New Roman"/>
        </w:rPr>
        <w:t xml:space="preserve">” i bandi di concorso per il reclutamento, a qualsiasi titolo, di personale presso la Società, e per le progressioni di carriera, nonché i criteri di valutazione della Commissione e le tracce delle prove scritte. La Società pubblica, inoltre, gli esiti delle </w:t>
      </w:r>
      <w:r w:rsidR="00ED1572" w:rsidRPr="007D0A57">
        <w:rPr>
          <w:rFonts w:cs="Times New Roman"/>
        </w:rPr>
        <w:t>selezioni</w:t>
      </w:r>
      <w:r w:rsidRPr="007D0A57">
        <w:rPr>
          <w:rFonts w:cs="Times New Roman"/>
        </w:rPr>
        <w:t>.</w:t>
      </w:r>
    </w:p>
    <w:p w14:paraId="66AEE700" w14:textId="77777777" w:rsidR="000E292C" w:rsidRPr="007D0A57" w:rsidRDefault="000E292C" w:rsidP="000E292C">
      <w:pPr>
        <w:spacing w:line="360" w:lineRule="auto"/>
        <w:rPr>
          <w:rFonts w:cs="Times New Roman"/>
        </w:rPr>
      </w:pPr>
    </w:p>
    <w:p w14:paraId="5EE0C98F" w14:textId="636FFE36" w:rsidR="000E292C" w:rsidRPr="007D0A57" w:rsidRDefault="00E837CA" w:rsidP="00BB1C81">
      <w:pPr>
        <w:pStyle w:val="Titolo2"/>
        <w:rPr>
          <w:rFonts w:ascii="Times New Roman" w:hAnsi="Times New Roman" w:cs="Times New Roman"/>
        </w:rPr>
      </w:pPr>
      <w:bookmarkStart w:id="111" w:name="_Performance"/>
      <w:bookmarkStart w:id="112" w:name="_Toc470068068"/>
      <w:bookmarkStart w:id="113" w:name="_Toc505028980"/>
      <w:bookmarkEnd w:id="111"/>
      <w:r w:rsidRPr="007D0A57">
        <w:rPr>
          <w:rFonts w:ascii="Times New Roman" w:hAnsi="Times New Roman" w:cs="Times New Roman"/>
        </w:rPr>
        <w:t xml:space="preserve">23.9. </w:t>
      </w:r>
      <w:r w:rsidR="000E292C" w:rsidRPr="007D0A57">
        <w:rPr>
          <w:rFonts w:ascii="Times New Roman" w:hAnsi="Times New Roman" w:cs="Times New Roman"/>
        </w:rPr>
        <w:t>Performance</w:t>
      </w:r>
      <w:bookmarkEnd w:id="112"/>
      <w:bookmarkEnd w:id="113"/>
    </w:p>
    <w:p w14:paraId="27AD0236" w14:textId="77777777" w:rsidR="00ED1572" w:rsidRPr="007D0A57" w:rsidRDefault="00ED1572" w:rsidP="007E7C1F">
      <w:pPr>
        <w:spacing w:line="360" w:lineRule="auto"/>
        <w:rPr>
          <w:rFonts w:cs="Times New Roman"/>
        </w:rPr>
      </w:pPr>
      <w:r w:rsidRPr="007D0A57">
        <w:rPr>
          <w:rFonts w:cs="Times New Roman"/>
        </w:rPr>
        <w:t>Nella sezione del sito “</w:t>
      </w:r>
      <w:r w:rsidRPr="007D0A57">
        <w:rPr>
          <w:rFonts w:cs="Times New Roman"/>
          <w:b/>
          <w:i/>
        </w:rPr>
        <w:t>Ammontare complessivo dei premi</w:t>
      </w:r>
      <w:r w:rsidRPr="007D0A57">
        <w:rPr>
          <w:rFonts w:cs="Times New Roman"/>
        </w:rPr>
        <w:t>” è pubblicato l’ammontare complessivo dei premi stanziati e l’ammontare dei premi effettivamente distribuiti ai dipendenti.</w:t>
      </w:r>
    </w:p>
    <w:p w14:paraId="63345491" w14:textId="11208CF0" w:rsidR="007E7C1F" w:rsidRPr="007D0A57" w:rsidRDefault="00ED1572" w:rsidP="00ED1572">
      <w:pPr>
        <w:spacing w:line="360" w:lineRule="auto"/>
        <w:rPr>
          <w:rFonts w:cs="Times New Roman"/>
        </w:rPr>
      </w:pPr>
      <w:r w:rsidRPr="007D0A57">
        <w:rPr>
          <w:rFonts w:cs="Times New Roman"/>
        </w:rPr>
        <w:t>Nella sezione “</w:t>
      </w:r>
      <w:r w:rsidRPr="007D0A57">
        <w:rPr>
          <w:rFonts w:cs="Times New Roman"/>
          <w:b/>
          <w:i/>
        </w:rPr>
        <w:t>Dati relativi ai premi</w:t>
      </w:r>
      <w:r w:rsidRPr="007D0A57">
        <w:rPr>
          <w:rFonts w:cs="Times New Roman"/>
        </w:rPr>
        <w:t>” sono pubblicati i criteri di distribuzione dei premi al personale.</w:t>
      </w:r>
    </w:p>
    <w:p w14:paraId="785EE3CB" w14:textId="77777777" w:rsidR="000E292C" w:rsidRPr="007D0A57" w:rsidRDefault="000E292C" w:rsidP="007E7C1F">
      <w:pPr>
        <w:spacing w:line="360" w:lineRule="auto"/>
        <w:rPr>
          <w:rFonts w:cs="Times New Roman"/>
        </w:rPr>
      </w:pPr>
    </w:p>
    <w:p w14:paraId="6B55C892" w14:textId="66046E97" w:rsidR="000E292C" w:rsidRPr="007D0A57" w:rsidRDefault="00E837CA" w:rsidP="00BB1C81">
      <w:pPr>
        <w:pStyle w:val="Titolo2"/>
        <w:rPr>
          <w:rFonts w:ascii="Times New Roman" w:hAnsi="Times New Roman" w:cs="Times New Roman"/>
        </w:rPr>
      </w:pPr>
      <w:bookmarkStart w:id="114" w:name="_Bandi_di_gara"/>
      <w:bookmarkStart w:id="115" w:name="_Toc470068069"/>
      <w:bookmarkStart w:id="116" w:name="_Toc505028981"/>
      <w:bookmarkEnd w:id="114"/>
      <w:r w:rsidRPr="007D0A57">
        <w:rPr>
          <w:rFonts w:ascii="Times New Roman" w:hAnsi="Times New Roman" w:cs="Times New Roman"/>
        </w:rPr>
        <w:t xml:space="preserve">23.10. </w:t>
      </w:r>
      <w:r w:rsidR="000E292C" w:rsidRPr="007D0A57">
        <w:rPr>
          <w:rFonts w:ascii="Times New Roman" w:hAnsi="Times New Roman" w:cs="Times New Roman"/>
        </w:rPr>
        <w:t>Bandi di gara e contratti</w:t>
      </w:r>
      <w:bookmarkEnd w:id="115"/>
      <w:bookmarkEnd w:id="116"/>
    </w:p>
    <w:p w14:paraId="6AC17CBD" w14:textId="5DF9C6DE" w:rsidR="00ED1572" w:rsidRPr="007D0A57" w:rsidRDefault="00ED1572" w:rsidP="00042AFC">
      <w:pPr>
        <w:spacing w:line="360" w:lineRule="auto"/>
        <w:rPr>
          <w:rFonts w:cs="Times New Roman"/>
        </w:rPr>
      </w:pPr>
      <w:r w:rsidRPr="007D0A57">
        <w:rPr>
          <w:rFonts w:cs="Times New Roman"/>
        </w:rPr>
        <w:t>Nella sezione del sito ”</w:t>
      </w:r>
      <w:r w:rsidRPr="007D0A57">
        <w:rPr>
          <w:rFonts w:cs="Times New Roman"/>
          <w:b/>
          <w:i/>
        </w:rPr>
        <w:t>Informazioni sulle singole procedure</w:t>
      </w:r>
      <w:r w:rsidRPr="007D0A57">
        <w:rPr>
          <w:rFonts w:cs="Times New Roman"/>
        </w:rPr>
        <w:t>” sono pubblicate, per le singole procedure, le informazioni riepilogate nella tabella seguente.</w:t>
      </w:r>
    </w:p>
    <w:p w14:paraId="1BDB5DAB" w14:textId="5DDF4822" w:rsidR="00ED1572" w:rsidRPr="007D0A57" w:rsidRDefault="00ED1572" w:rsidP="007E7C1F">
      <w:pPr>
        <w:pStyle w:val="Didascalia"/>
        <w:spacing w:line="360" w:lineRule="auto"/>
        <w:jc w:val="center"/>
        <w:rPr>
          <w:rFonts w:cs="Times New Roman"/>
        </w:rPr>
      </w:pPr>
      <w:r w:rsidRPr="007D0A57">
        <w:rPr>
          <w:rFonts w:cs="Times New Roman"/>
          <w:color w:val="auto"/>
        </w:rPr>
        <w:t xml:space="preserve">Tabella </w:t>
      </w:r>
      <w:r w:rsidR="00042AFC">
        <w:rPr>
          <w:rFonts w:cs="Times New Roman"/>
          <w:color w:val="auto"/>
        </w:rPr>
        <w:t>6</w:t>
      </w:r>
      <w:r w:rsidRPr="007D0A57">
        <w:rPr>
          <w:rFonts w:cs="Times New Roman"/>
          <w:color w:val="auto"/>
        </w:rPr>
        <w:t xml:space="preserve"> – </w:t>
      </w:r>
      <w:r w:rsidRPr="007D0A57">
        <w:rPr>
          <w:rFonts w:cs="Times New Roman"/>
          <w:b w:val="0"/>
          <w:color w:val="auto"/>
        </w:rPr>
        <w:t>Affidamenti di lavori beni e servizi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
        <w:gridCol w:w="760"/>
        <w:gridCol w:w="975"/>
        <w:gridCol w:w="1608"/>
        <w:gridCol w:w="1270"/>
        <w:gridCol w:w="1295"/>
        <w:gridCol w:w="743"/>
        <w:gridCol w:w="1332"/>
        <w:gridCol w:w="780"/>
      </w:tblGrid>
      <w:tr w:rsidR="00ED1572" w:rsidRPr="007D0A57" w14:paraId="3C63751B" w14:textId="77777777" w:rsidTr="007E7C1F">
        <w:trPr>
          <w:trHeight w:val="1680"/>
          <w:jc w:val="center"/>
        </w:trPr>
        <w:tc>
          <w:tcPr>
            <w:tcW w:w="1013" w:type="dxa"/>
            <w:shd w:val="clear" w:color="auto" w:fill="F2F2F2"/>
            <w:vAlign w:val="center"/>
            <w:hideMark/>
          </w:tcPr>
          <w:p w14:paraId="1AF4BAAD"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Struttura proponente</w:t>
            </w:r>
          </w:p>
        </w:tc>
        <w:tc>
          <w:tcPr>
            <w:tcW w:w="760" w:type="dxa"/>
            <w:shd w:val="clear" w:color="auto" w:fill="F2F2F2"/>
            <w:vAlign w:val="center"/>
            <w:hideMark/>
          </w:tcPr>
          <w:p w14:paraId="39AA3638"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Oggetto del bando</w:t>
            </w:r>
          </w:p>
        </w:tc>
        <w:tc>
          <w:tcPr>
            <w:tcW w:w="975" w:type="dxa"/>
            <w:shd w:val="clear" w:color="auto" w:fill="F2F2F2"/>
            <w:vAlign w:val="center"/>
            <w:hideMark/>
          </w:tcPr>
          <w:p w14:paraId="51EEE519"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Procedura di scelta del contraente</w:t>
            </w:r>
          </w:p>
        </w:tc>
        <w:tc>
          <w:tcPr>
            <w:tcW w:w="1608" w:type="dxa"/>
            <w:shd w:val="clear" w:color="auto" w:fill="F2F2F2"/>
            <w:vAlign w:val="center"/>
            <w:hideMark/>
          </w:tcPr>
          <w:p w14:paraId="54D7D95B"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Elenco degli operatori invitati a presentare offerte: codice fiscale, ragione sociale e ruolo in caso di partecipazione in associazione con altri soggetti</w:t>
            </w:r>
          </w:p>
        </w:tc>
        <w:tc>
          <w:tcPr>
            <w:tcW w:w="1270" w:type="dxa"/>
            <w:shd w:val="clear" w:color="auto" w:fill="F2F2F2"/>
            <w:vAlign w:val="center"/>
            <w:hideMark/>
          </w:tcPr>
          <w:p w14:paraId="77BA59C3"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Aggiudicatario (codice fiscale, ragione sociale e ruolo in caso di partecipazione in associazione con altri soggetti)</w:t>
            </w:r>
          </w:p>
        </w:tc>
        <w:tc>
          <w:tcPr>
            <w:tcW w:w="1295" w:type="dxa"/>
            <w:shd w:val="clear" w:color="auto" w:fill="F2F2F2"/>
            <w:vAlign w:val="center"/>
            <w:hideMark/>
          </w:tcPr>
          <w:p w14:paraId="431288A6"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Importo di aggiudicazione (al lordo degli oneri di sicurezza, al netto dell'IVA)</w:t>
            </w:r>
          </w:p>
        </w:tc>
        <w:tc>
          <w:tcPr>
            <w:tcW w:w="2075" w:type="dxa"/>
            <w:gridSpan w:val="2"/>
            <w:shd w:val="clear" w:color="auto" w:fill="F2F2F2"/>
            <w:vAlign w:val="center"/>
            <w:hideMark/>
          </w:tcPr>
          <w:p w14:paraId="3911170E"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Tempi di completamento dell’opera, servizio o fornitura</w:t>
            </w:r>
          </w:p>
        </w:tc>
        <w:tc>
          <w:tcPr>
            <w:tcW w:w="780" w:type="dxa"/>
            <w:shd w:val="clear" w:color="auto" w:fill="F2F2F2"/>
            <w:vAlign w:val="center"/>
            <w:hideMark/>
          </w:tcPr>
          <w:p w14:paraId="5FAE4A40"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Importo delle somme liquidate (al netto dell'IVA)</w:t>
            </w:r>
          </w:p>
        </w:tc>
      </w:tr>
      <w:tr w:rsidR="00ED1572" w:rsidRPr="007D0A57" w14:paraId="2306182E" w14:textId="77777777" w:rsidTr="007E7C1F">
        <w:trPr>
          <w:trHeight w:val="720"/>
          <w:jc w:val="center"/>
        </w:trPr>
        <w:tc>
          <w:tcPr>
            <w:tcW w:w="1013" w:type="dxa"/>
            <w:shd w:val="clear" w:color="auto" w:fill="auto"/>
            <w:vAlign w:val="center"/>
          </w:tcPr>
          <w:p w14:paraId="06530F1C" w14:textId="77777777" w:rsidR="00ED1572" w:rsidRPr="007D0A57" w:rsidRDefault="00ED1572" w:rsidP="00ED1572">
            <w:pPr>
              <w:jc w:val="center"/>
              <w:rPr>
                <w:rFonts w:cs="Times New Roman"/>
                <w:color w:val="000000"/>
                <w:sz w:val="16"/>
              </w:rPr>
            </w:pPr>
          </w:p>
        </w:tc>
        <w:tc>
          <w:tcPr>
            <w:tcW w:w="760" w:type="dxa"/>
            <w:shd w:val="clear" w:color="auto" w:fill="auto"/>
            <w:vAlign w:val="center"/>
          </w:tcPr>
          <w:p w14:paraId="3B775700" w14:textId="77777777" w:rsidR="00ED1572" w:rsidRPr="007D0A57" w:rsidRDefault="00ED1572" w:rsidP="00ED1572">
            <w:pPr>
              <w:jc w:val="center"/>
              <w:rPr>
                <w:rFonts w:cs="Times New Roman"/>
                <w:color w:val="000000"/>
                <w:sz w:val="16"/>
              </w:rPr>
            </w:pPr>
          </w:p>
        </w:tc>
        <w:tc>
          <w:tcPr>
            <w:tcW w:w="975" w:type="dxa"/>
            <w:shd w:val="clear" w:color="auto" w:fill="auto"/>
            <w:vAlign w:val="center"/>
          </w:tcPr>
          <w:p w14:paraId="6C516CD2" w14:textId="77777777" w:rsidR="00ED1572" w:rsidRPr="007D0A57" w:rsidRDefault="00ED1572" w:rsidP="00ED1572">
            <w:pPr>
              <w:jc w:val="center"/>
              <w:rPr>
                <w:rFonts w:cs="Times New Roman"/>
                <w:color w:val="000000"/>
                <w:sz w:val="16"/>
              </w:rPr>
            </w:pPr>
          </w:p>
        </w:tc>
        <w:tc>
          <w:tcPr>
            <w:tcW w:w="1608" w:type="dxa"/>
            <w:shd w:val="clear" w:color="auto" w:fill="auto"/>
            <w:vAlign w:val="center"/>
          </w:tcPr>
          <w:p w14:paraId="0AC89B9E" w14:textId="77777777" w:rsidR="00ED1572" w:rsidRPr="007D0A57" w:rsidRDefault="00ED1572" w:rsidP="00ED1572">
            <w:pPr>
              <w:jc w:val="center"/>
              <w:rPr>
                <w:rFonts w:cs="Times New Roman"/>
                <w:color w:val="000000"/>
                <w:sz w:val="16"/>
              </w:rPr>
            </w:pPr>
          </w:p>
        </w:tc>
        <w:tc>
          <w:tcPr>
            <w:tcW w:w="1270" w:type="dxa"/>
            <w:shd w:val="clear" w:color="auto" w:fill="auto"/>
            <w:vAlign w:val="center"/>
          </w:tcPr>
          <w:p w14:paraId="4D06C275" w14:textId="77777777" w:rsidR="00ED1572" w:rsidRPr="007D0A57" w:rsidRDefault="00ED1572" w:rsidP="00ED1572">
            <w:pPr>
              <w:jc w:val="center"/>
              <w:rPr>
                <w:rFonts w:cs="Times New Roman"/>
                <w:color w:val="000000"/>
                <w:sz w:val="16"/>
              </w:rPr>
            </w:pPr>
          </w:p>
        </w:tc>
        <w:tc>
          <w:tcPr>
            <w:tcW w:w="1295" w:type="dxa"/>
            <w:shd w:val="clear" w:color="auto" w:fill="auto"/>
            <w:vAlign w:val="center"/>
          </w:tcPr>
          <w:p w14:paraId="175ED5FA" w14:textId="77777777" w:rsidR="00ED1572" w:rsidRPr="007D0A57" w:rsidRDefault="00ED1572" w:rsidP="00ED1572">
            <w:pPr>
              <w:jc w:val="center"/>
              <w:rPr>
                <w:rFonts w:cs="Times New Roman"/>
                <w:color w:val="000000"/>
                <w:sz w:val="16"/>
              </w:rPr>
            </w:pPr>
          </w:p>
        </w:tc>
        <w:tc>
          <w:tcPr>
            <w:tcW w:w="743" w:type="dxa"/>
            <w:shd w:val="clear" w:color="auto" w:fill="F2F2F2"/>
            <w:vAlign w:val="center"/>
          </w:tcPr>
          <w:p w14:paraId="2C4398A3"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 xml:space="preserve">Data di inizio </w:t>
            </w:r>
          </w:p>
        </w:tc>
        <w:tc>
          <w:tcPr>
            <w:tcW w:w="1332" w:type="dxa"/>
            <w:shd w:val="clear" w:color="auto" w:fill="F2F2F2"/>
            <w:vAlign w:val="center"/>
          </w:tcPr>
          <w:p w14:paraId="38435D43" w14:textId="77777777" w:rsidR="00ED1572" w:rsidRPr="007D0A57" w:rsidRDefault="00ED1572" w:rsidP="00ED1572">
            <w:pPr>
              <w:jc w:val="center"/>
              <w:rPr>
                <w:rFonts w:cs="Times New Roman"/>
                <w:b/>
                <w:bCs/>
                <w:color w:val="000000"/>
                <w:sz w:val="16"/>
              </w:rPr>
            </w:pPr>
            <w:r w:rsidRPr="007D0A57">
              <w:rPr>
                <w:rFonts w:cs="Times New Roman"/>
                <w:b/>
                <w:bCs/>
                <w:color w:val="000000"/>
                <w:sz w:val="16"/>
              </w:rPr>
              <w:t>Data di completamento</w:t>
            </w:r>
          </w:p>
        </w:tc>
        <w:tc>
          <w:tcPr>
            <w:tcW w:w="780" w:type="dxa"/>
            <w:shd w:val="clear" w:color="auto" w:fill="auto"/>
            <w:vAlign w:val="center"/>
          </w:tcPr>
          <w:p w14:paraId="0B5DA816" w14:textId="77777777" w:rsidR="00ED1572" w:rsidRPr="007D0A57" w:rsidRDefault="00ED1572" w:rsidP="00ED1572">
            <w:pPr>
              <w:jc w:val="center"/>
              <w:rPr>
                <w:rFonts w:cs="Times New Roman"/>
                <w:color w:val="000000"/>
                <w:sz w:val="16"/>
              </w:rPr>
            </w:pPr>
          </w:p>
        </w:tc>
      </w:tr>
      <w:tr w:rsidR="00ED1572" w:rsidRPr="007D0A57" w14:paraId="06C4C04A" w14:textId="77777777" w:rsidTr="007E7C1F">
        <w:trPr>
          <w:trHeight w:val="720"/>
          <w:jc w:val="center"/>
        </w:trPr>
        <w:tc>
          <w:tcPr>
            <w:tcW w:w="1013" w:type="dxa"/>
            <w:shd w:val="clear" w:color="auto" w:fill="auto"/>
            <w:vAlign w:val="center"/>
          </w:tcPr>
          <w:p w14:paraId="6282FE29" w14:textId="77777777" w:rsidR="00ED1572" w:rsidRPr="007D0A57" w:rsidRDefault="00ED1572" w:rsidP="00ED1572">
            <w:pPr>
              <w:jc w:val="center"/>
              <w:rPr>
                <w:rFonts w:cs="Times New Roman"/>
                <w:color w:val="000000"/>
                <w:sz w:val="16"/>
              </w:rPr>
            </w:pPr>
          </w:p>
        </w:tc>
        <w:tc>
          <w:tcPr>
            <w:tcW w:w="760" w:type="dxa"/>
            <w:shd w:val="clear" w:color="auto" w:fill="auto"/>
            <w:vAlign w:val="center"/>
          </w:tcPr>
          <w:p w14:paraId="565D4AF4" w14:textId="77777777" w:rsidR="00ED1572" w:rsidRPr="007D0A57" w:rsidRDefault="00ED1572" w:rsidP="00ED1572">
            <w:pPr>
              <w:jc w:val="center"/>
              <w:rPr>
                <w:rFonts w:cs="Times New Roman"/>
                <w:color w:val="000000"/>
                <w:sz w:val="16"/>
              </w:rPr>
            </w:pPr>
          </w:p>
        </w:tc>
        <w:tc>
          <w:tcPr>
            <w:tcW w:w="975" w:type="dxa"/>
            <w:shd w:val="clear" w:color="auto" w:fill="auto"/>
            <w:vAlign w:val="center"/>
          </w:tcPr>
          <w:p w14:paraId="5411473C" w14:textId="77777777" w:rsidR="00ED1572" w:rsidRPr="007D0A57" w:rsidRDefault="00ED1572" w:rsidP="00ED1572">
            <w:pPr>
              <w:jc w:val="center"/>
              <w:rPr>
                <w:rFonts w:cs="Times New Roman"/>
                <w:color w:val="000000"/>
                <w:sz w:val="16"/>
              </w:rPr>
            </w:pPr>
          </w:p>
        </w:tc>
        <w:tc>
          <w:tcPr>
            <w:tcW w:w="1608" w:type="dxa"/>
            <w:shd w:val="clear" w:color="auto" w:fill="auto"/>
            <w:vAlign w:val="center"/>
          </w:tcPr>
          <w:p w14:paraId="35E6A569" w14:textId="77777777" w:rsidR="00ED1572" w:rsidRPr="007D0A57" w:rsidRDefault="00ED1572" w:rsidP="00ED1572">
            <w:pPr>
              <w:jc w:val="center"/>
              <w:rPr>
                <w:rFonts w:cs="Times New Roman"/>
                <w:color w:val="000000"/>
                <w:sz w:val="16"/>
              </w:rPr>
            </w:pPr>
          </w:p>
        </w:tc>
        <w:tc>
          <w:tcPr>
            <w:tcW w:w="1270" w:type="dxa"/>
            <w:shd w:val="clear" w:color="auto" w:fill="auto"/>
            <w:vAlign w:val="center"/>
          </w:tcPr>
          <w:p w14:paraId="6C647419" w14:textId="77777777" w:rsidR="00ED1572" w:rsidRPr="007D0A57" w:rsidRDefault="00ED1572" w:rsidP="00ED1572">
            <w:pPr>
              <w:jc w:val="center"/>
              <w:rPr>
                <w:rFonts w:cs="Times New Roman"/>
                <w:color w:val="000000"/>
                <w:sz w:val="16"/>
              </w:rPr>
            </w:pPr>
          </w:p>
        </w:tc>
        <w:tc>
          <w:tcPr>
            <w:tcW w:w="1295" w:type="dxa"/>
            <w:shd w:val="clear" w:color="auto" w:fill="auto"/>
            <w:vAlign w:val="center"/>
          </w:tcPr>
          <w:p w14:paraId="64C6E3CF" w14:textId="77777777" w:rsidR="00ED1572" w:rsidRPr="007D0A57" w:rsidRDefault="00ED1572" w:rsidP="00ED1572">
            <w:pPr>
              <w:jc w:val="center"/>
              <w:rPr>
                <w:rFonts w:cs="Times New Roman"/>
                <w:color w:val="000000"/>
                <w:sz w:val="16"/>
              </w:rPr>
            </w:pPr>
          </w:p>
        </w:tc>
        <w:tc>
          <w:tcPr>
            <w:tcW w:w="743" w:type="dxa"/>
            <w:shd w:val="clear" w:color="auto" w:fill="auto"/>
            <w:vAlign w:val="center"/>
          </w:tcPr>
          <w:p w14:paraId="3D1E5870" w14:textId="77777777" w:rsidR="00ED1572" w:rsidRPr="007D0A57" w:rsidRDefault="00ED1572" w:rsidP="00ED1572">
            <w:pPr>
              <w:jc w:val="center"/>
              <w:rPr>
                <w:rFonts w:cs="Times New Roman"/>
                <w:b/>
                <w:bCs/>
                <w:color w:val="000000"/>
                <w:sz w:val="16"/>
                <w:szCs w:val="18"/>
              </w:rPr>
            </w:pPr>
          </w:p>
        </w:tc>
        <w:tc>
          <w:tcPr>
            <w:tcW w:w="1332" w:type="dxa"/>
            <w:shd w:val="clear" w:color="auto" w:fill="auto"/>
            <w:vAlign w:val="center"/>
          </w:tcPr>
          <w:p w14:paraId="50338B2A" w14:textId="77777777" w:rsidR="00ED1572" w:rsidRPr="007D0A57" w:rsidRDefault="00ED1572" w:rsidP="00ED1572">
            <w:pPr>
              <w:jc w:val="center"/>
              <w:rPr>
                <w:rFonts w:cs="Times New Roman"/>
                <w:b/>
                <w:bCs/>
                <w:color w:val="000000"/>
                <w:sz w:val="16"/>
                <w:szCs w:val="18"/>
              </w:rPr>
            </w:pPr>
          </w:p>
        </w:tc>
        <w:tc>
          <w:tcPr>
            <w:tcW w:w="780" w:type="dxa"/>
            <w:shd w:val="clear" w:color="auto" w:fill="auto"/>
            <w:vAlign w:val="center"/>
          </w:tcPr>
          <w:p w14:paraId="646EB93A" w14:textId="77777777" w:rsidR="00ED1572" w:rsidRPr="007D0A57" w:rsidRDefault="00ED1572" w:rsidP="00ED1572">
            <w:pPr>
              <w:jc w:val="center"/>
              <w:rPr>
                <w:rFonts w:cs="Times New Roman"/>
                <w:color w:val="000000"/>
                <w:sz w:val="16"/>
              </w:rPr>
            </w:pPr>
          </w:p>
        </w:tc>
      </w:tr>
    </w:tbl>
    <w:p w14:paraId="2735B757" w14:textId="75CB9389" w:rsidR="00E851E0" w:rsidRDefault="00E851E0" w:rsidP="002C4E50">
      <w:pPr>
        <w:rPr>
          <w:rFonts w:cs="Times New Roman"/>
        </w:rPr>
      </w:pPr>
      <w:bookmarkStart w:id="117" w:name="_Sovvenzioni,_contributi,_sussidi,"/>
      <w:bookmarkStart w:id="118" w:name="_Toc470068070"/>
      <w:bookmarkEnd w:id="117"/>
    </w:p>
    <w:p w14:paraId="40355281" w14:textId="424BE1BB" w:rsidR="008E79F2" w:rsidRDefault="008E79F2" w:rsidP="008E79F2">
      <w:pPr>
        <w:spacing w:line="360" w:lineRule="auto"/>
      </w:pPr>
      <w:r>
        <w:lastRenderedPageBreak/>
        <w:t>Nella sezione del sito ”</w:t>
      </w:r>
      <w:r w:rsidRPr="008E79F2">
        <w:rPr>
          <w:b/>
          <w:i/>
        </w:rPr>
        <w:t>Atti delle amministrazioni aggiudicatrici e degli enti aggiudicatori distintamente per ogni procedura</w:t>
      </w:r>
      <w:r>
        <w:rPr>
          <w:i/>
        </w:rPr>
        <w:t xml:space="preserve">” </w:t>
      </w:r>
      <w:r w:rsidRPr="008E79F2">
        <w:rPr>
          <w:bCs/>
        </w:rPr>
        <w:t>devono essere pubblicati gli atti in relazione all’aggiudicazione</w:t>
      </w:r>
      <w:r>
        <w:rPr>
          <w:bCs/>
        </w:rPr>
        <w:t xml:space="preserve"> di ogni procedura</w:t>
      </w:r>
      <w:r>
        <w:rPr>
          <w:rFonts w:cs="Tahoma"/>
        </w:rPr>
        <w:t>.</w:t>
      </w:r>
    </w:p>
    <w:p w14:paraId="1DE7F412" w14:textId="597472C3" w:rsidR="008E79F2" w:rsidRDefault="008E79F2" w:rsidP="008E79F2">
      <w:pPr>
        <w:spacing w:line="360" w:lineRule="auto"/>
        <w:rPr>
          <w:b/>
          <w:bCs/>
        </w:rPr>
      </w:pPr>
      <w:r>
        <w:rPr>
          <w:bCs/>
        </w:rPr>
        <w:t xml:space="preserve">Per le procedure di acquisizione dei prodotti destinati alla vendita al pubblico, nella selezione degli atti, </w:t>
      </w:r>
      <w:r>
        <w:rPr>
          <w:rFonts w:cs="Times New Roman"/>
        </w:rPr>
        <w:t xml:space="preserve">l’Azienda </w:t>
      </w:r>
      <w:r>
        <w:rPr>
          <w:bCs/>
        </w:rPr>
        <w:t xml:space="preserve">terrà conto del “criterio di compatibilità” sancito nel paragrafo 2.5. della delibera Anac, per il quale occorre valutare i casi in cui le attività dell’ente siano esercitate in concorrenza con altri operatori economici, nonché del fatto che </w:t>
      </w:r>
      <w:r>
        <w:rPr>
          <w:rFonts w:cs="Times New Roman"/>
          <w:b/>
        </w:rPr>
        <w:t xml:space="preserve">l’Azienda </w:t>
      </w:r>
      <w:r>
        <w:rPr>
          <w:b/>
          <w:bCs/>
        </w:rPr>
        <w:t>svolge un’attività commerciale in concorrenza con le altre farmacie territoriali.</w:t>
      </w:r>
    </w:p>
    <w:p w14:paraId="63637FF9" w14:textId="77777777" w:rsidR="008E79F2" w:rsidRPr="007D0A57" w:rsidRDefault="008E79F2" w:rsidP="008E79F2">
      <w:pPr>
        <w:rPr>
          <w:rFonts w:cs="Times New Roman"/>
        </w:rPr>
      </w:pPr>
    </w:p>
    <w:p w14:paraId="7FF34221" w14:textId="55A7F382" w:rsidR="000E292C" w:rsidRPr="007D0A57" w:rsidRDefault="00E837CA" w:rsidP="00BB1C81">
      <w:pPr>
        <w:pStyle w:val="Titolo2"/>
        <w:rPr>
          <w:rFonts w:ascii="Times New Roman" w:hAnsi="Times New Roman" w:cs="Times New Roman"/>
        </w:rPr>
      </w:pPr>
      <w:bookmarkStart w:id="119" w:name="_Toc505028982"/>
      <w:r w:rsidRPr="007D0A57">
        <w:rPr>
          <w:rFonts w:ascii="Times New Roman" w:hAnsi="Times New Roman" w:cs="Times New Roman"/>
        </w:rPr>
        <w:t xml:space="preserve">23.11. </w:t>
      </w:r>
      <w:r w:rsidR="000E292C" w:rsidRPr="007D0A57">
        <w:rPr>
          <w:rFonts w:ascii="Times New Roman" w:hAnsi="Times New Roman" w:cs="Times New Roman"/>
        </w:rPr>
        <w:t>Sovvenzioni, contributi, sussidi, vantaggi economici</w:t>
      </w:r>
      <w:bookmarkEnd w:id="118"/>
      <w:bookmarkEnd w:id="119"/>
      <w:r w:rsidR="000E292C" w:rsidRPr="007D0A57">
        <w:rPr>
          <w:rFonts w:ascii="Times New Roman" w:hAnsi="Times New Roman" w:cs="Times New Roman"/>
        </w:rPr>
        <w:t xml:space="preserve"> </w:t>
      </w:r>
    </w:p>
    <w:p w14:paraId="465820C2" w14:textId="77777777" w:rsidR="00ED1572" w:rsidRPr="007D0A57" w:rsidRDefault="00ED1572" w:rsidP="007E7C1F">
      <w:pPr>
        <w:spacing w:line="360" w:lineRule="auto"/>
        <w:rPr>
          <w:rFonts w:eastAsiaTheme="minorEastAsia" w:cs="Times New Roman"/>
        </w:rPr>
      </w:pPr>
      <w:r w:rsidRPr="007D0A57">
        <w:rPr>
          <w:rFonts w:eastAsiaTheme="minorEastAsia" w:cs="Times New Roman"/>
        </w:rPr>
        <w:t>Nella sezione del sito “</w:t>
      </w:r>
      <w:r w:rsidRPr="007D0A57">
        <w:rPr>
          <w:rFonts w:eastAsiaTheme="minorEastAsia" w:cs="Times New Roman"/>
          <w:b/>
          <w:i/>
        </w:rPr>
        <w:t>Atti di concessione</w:t>
      </w:r>
      <w:r w:rsidRPr="007D0A57">
        <w:rPr>
          <w:rFonts w:eastAsiaTheme="minorEastAsia" w:cs="Times New Roman"/>
        </w:rPr>
        <w:t xml:space="preserve"> “sono pubblicati gli atti di concessione delle sovvenzioni, contributi, sussidi e ausili finanziari, per importi superiori a 1.000,00 (mille) euro nel corso dell'anno solare al medesimo beneficiario.</w:t>
      </w:r>
    </w:p>
    <w:p w14:paraId="6C615631" w14:textId="1A2FAF48" w:rsidR="00ED1572" w:rsidRPr="007D0A57" w:rsidRDefault="00ED1572" w:rsidP="007E7C1F">
      <w:pPr>
        <w:spacing w:line="360" w:lineRule="auto"/>
        <w:rPr>
          <w:rFonts w:eastAsiaTheme="minorEastAsia" w:cs="Times New Roman"/>
        </w:rPr>
      </w:pPr>
      <w:r w:rsidRPr="007D0A57">
        <w:rPr>
          <w:rFonts w:eastAsiaTheme="minorEastAsia" w:cs="Times New Roman"/>
        </w:rPr>
        <w:t>Per agevolare la consultazione, le informazioni in oggetto dovranno essere pubblicate secondo il formato tabellare riportato nella tabella 6.</w:t>
      </w:r>
    </w:p>
    <w:p w14:paraId="6D349733" w14:textId="77777777" w:rsidR="00ED1572" w:rsidRPr="007D0A57" w:rsidRDefault="00ED1572" w:rsidP="00ED1572">
      <w:pPr>
        <w:pStyle w:val="Corpotesto"/>
        <w:tabs>
          <w:tab w:val="left" w:pos="1418"/>
        </w:tabs>
        <w:spacing w:line="360" w:lineRule="auto"/>
        <w:rPr>
          <w:rFonts w:cs="Times New Roman"/>
          <w:sz w:val="22"/>
          <w:szCs w:val="22"/>
        </w:rPr>
      </w:pPr>
    </w:p>
    <w:p w14:paraId="1599740B" w14:textId="5EB850D8" w:rsidR="00ED1572" w:rsidRPr="007D0A57" w:rsidRDefault="00ED1572" w:rsidP="007E7C1F">
      <w:pPr>
        <w:pStyle w:val="Didascalia"/>
        <w:jc w:val="center"/>
        <w:rPr>
          <w:rFonts w:cs="Times New Roman"/>
        </w:rPr>
      </w:pPr>
      <w:r w:rsidRPr="007D0A57">
        <w:rPr>
          <w:rFonts w:cs="Times New Roman"/>
          <w:color w:val="auto"/>
        </w:rPr>
        <w:t xml:space="preserve">Tabella </w:t>
      </w:r>
      <w:r w:rsidR="00042AFC">
        <w:rPr>
          <w:rFonts w:cs="Times New Roman"/>
          <w:color w:val="auto"/>
        </w:rPr>
        <w:t>7</w:t>
      </w:r>
      <w:r w:rsidRPr="007D0A57">
        <w:rPr>
          <w:rFonts w:cs="Times New Roman"/>
          <w:color w:val="auto"/>
        </w:rPr>
        <w:t xml:space="preserve"> - </w:t>
      </w:r>
      <w:r w:rsidRPr="007D0A57">
        <w:rPr>
          <w:rFonts w:cs="Times New Roman"/>
          <w:b w:val="0"/>
          <w:color w:val="auto"/>
        </w:rPr>
        <w:t>Sovvenzioni e contributi</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219"/>
        <w:gridCol w:w="750"/>
        <w:gridCol w:w="1376"/>
        <w:gridCol w:w="1372"/>
        <w:gridCol w:w="1692"/>
        <w:gridCol w:w="2076"/>
      </w:tblGrid>
      <w:tr w:rsidR="00ED1572" w:rsidRPr="007D0A57" w14:paraId="0BF9BCE6" w14:textId="77777777" w:rsidTr="00ED1572">
        <w:trPr>
          <w:trHeight w:val="1200"/>
          <w:jc w:val="center"/>
        </w:trPr>
        <w:tc>
          <w:tcPr>
            <w:tcW w:w="2158" w:type="dxa"/>
            <w:gridSpan w:val="2"/>
            <w:shd w:val="clear" w:color="auto" w:fill="F2F2F2"/>
            <w:vAlign w:val="center"/>
            <w:hideMark/>
          </w:tcPr>
          <w:p w14:paraId="3B058EDB" w14:textId="77777777" w:rsidR="00ED1572" w:rsidRPr="007D0A57" w:rsidRDefault="00ED1572" w:rsidP="00ED1572">
            <w:pPr>
              <w:jc w:val="center"/>
              <w:rPr>
                <w:rFonts w:cs="Times New Roman"/>
                <w:b/>
                <w:bCs/>
                <w:sz w:val="16"/>
              </w:rPr>
            </w:pPr>
            <w:r w:rsidRPr="007D0A57">
              <w:rPr>
                <w:rFonts w:cs="Times New Roman"/>
                <w:b/>
                <w:bCs/>
                <w:sz w:val="16"/>
              </w:rPr>
              <w:t>Beneficiario</w:t>
            </w:r>
          </w:p>
        </w:tc>
        <w:tc>
          <w:tcPr>
            <w:tcW w:w="750" w:type="dxa"/>
            <w:shd w:val="clear" w:color="auto" w:fill="F2F2F2"/>
            <w:vAlign w:val="center"/>
            <w:hideMark/>
          </w:tcPr>
          <w:p w14:paraId="5F463EA0" w14:textId="77777777" w:rsidR="00ED1572" w:rsidRPr="007D0A57" w:rsidRDefault="00ED1572" w:rsidP="00ED1572">
            <w:pPr>
              <w:jc w:val="center"/>
              <w:rPr>
                <w:rFonts w:cs="Times New Roman"/>
                <w:b/>
                <w:bCs/>
                <w:sz w:val="16"/>
              </w:rPr>
            </w:pPr>
            <w:r w:rsidRPr="007D0A57">
              <w:rPr>
                <w:rFonts w:cs="Times New Roman"/>
                <w:b/>
                <w:bCs/>
                <w:sz w:val="16"/>
              </w:rPr>
              <w:t>Importo</w:t>
            </w:r>
          </w:p>
        </w:tc>
        <w:tc>
          <w:tcPr>
            <w:tcW w:w="1376" w:type="dxa"/>
            <w:shd w:val="clear" w:color="auto" w:fill="F2F2F2"/>
            <w:vAlign w:val="center"/>
          </w:tcPr>
          <w:p w14:paraId="24DD5C83" w14:textId="77777777" w:rsidR="00ED1572" w:rsidRPr="007D0A57" w:rsidRDefault="00ED1572" w:rsidP="00ED1572">
            <w:pPr>
              <w:jc w:val="center"/>
              <w:rPr>
                <w:rFonts w:cs="Times New Roman"/>
                <w:b/>
                <w:bCs/>
                <w:sz w:val="16"/>
              </w:rPr>
            </w:pPr>
            <w:r w:rsidRPr="007D0A57">
              <w:rPr>
                <w:rFonts w:cs="Times New Roman"/>
                <w:b/>
                <w:bCs/>
                <w:sz w:val="16"/>
              </w:rPr>
              <w:t>Titolo a base dell’attribuzione</w:t>
            </w:r>
          </w:p>
        </w:tc>
        <w:tc>
          <w:tcPr>
            <w:tcW w:w="1372" w:type="dxa"/>
            <w:shd w:val="clear" w:color="auto" w:fill="F2F2F2"/>
            <w:vAlign w:val="center"/>
          </w:tcPr>
          <w:p w14:paraId="5B32E601" w14:textId="77777777" w:rsidR="00ED1572" w:rsidRPr="007D0A57" w:rsidRDefault="00ED1572" w:rsidP="00ED1572">
            <w:pPr>
              <w:jc w:val="center"/>
              <w:rPr>
                <w:rFonts w:cs="Times New Roman"/>
                <w:b/>
                <w:bCs/>
                <w:sz w:val="16"/>
              </w:rPr>
            </w:pPr>
            <w:r w:rsidRPr="007D0A57">
              <w:rPr>
                <w:rFonts w:cs="Times New Roman"/>
                <w:b/>
                <w:bCs/>
                <w:sz w:val="16"/>
              </w:rPr>
              <w:t>Ufficio/soggetto responsabile dell’erogazione</w:t>
            </w:r>
          </w:p>
        </w:tc>
        <w:tc>
          <w:tcPr>
            <w:tcW w:w="1692" w:type="dxa"/>
            <w:shd w:val="clear" w:color="auto" w:fill="F2F2F2"/>
            <w:vAlign w:val="center"/>
            <w:hideMark/>
          </w:tcPr>
          <w:p w14:paraId="4AAE9B17" w14:textId="77777777" w:rsidR="00ED1572" w:rsidRPr="007D0A57" w:rsidRDefault="00ED1572" w:rsidP="00ED1572">
            <w:pPr>
              <w:jc w:val="center"/>
              <w:rPr>
                <w:rFonts w:cs="Times New Roman"/>
                <w:b/>
                <w:bCs/>
                <w:sz w:val="16"/>
              </w:rPr>
            </w:pPr>
            <w:r w:rsidRPr="007D0A57">
              <w:rPr>
                <w:rFonts w:cs="Times New Roman"/>
                <w:b/>
                <w:bCs/>
                <w:sz w:val="16"/>
              </w:rPr>
              <w:t>Modalità seguita per l’individuazione del beneficiario</w:t>
            </w:r>
          </w:p>
        </w:tc>
        <w:tc>
          <w:tcPr>
            <w:tcW w:w="2076" w:type="dxa"/>
            <w:shd w:val="clear" w:color="auto" w:fill="F2F2F2"/>
            <w:vAlign w:val="center"/>
            <w:hideMark/>
          </w:tcPr>
          <w:p w14:paraId="27809C52" w14:textId="77777777" w:rsidR="00ED1572" w:rsidRPr="007D0A57" w:rsidRDefault="00ED1572" w:rsidP="00ED1572">
            <w:pPr>
              <w:jc w:val="center"/>
              <w:rPr>
                <w:rFonts w:cs="Times New Roman"/>
                <w:b/>
                <w:bCs/>
                <w:sz w:val="16"/>
              </w:rPr>
            </w:pPr>
            <w:r w:rsidRPr="007D0A57">
              <w:rPr>
                <w:rFonts w:cs="Times New Roman"/>
                <w:b/>
                <w:bCs/>
                <w:sz w:val="16"/>
              </w:rPr>
              <w:t xml:space="preserve">Link al sito del beneficiario/ progetto </w:t>
            </w:r>
            <w:r w:rsidRPr="007D0A57">
              <w:rPr>
                <w:rFonts w:cs="Times New Roman"/>
                <w:b/>
                <w:bCs/>
                <w:sz w:val="16"/>
              </w:rPr>
              <w:br/>
              <w:t>selezionato (eventuale)</w:t>
            </w:r>
          </w:p>
        </w:tc>
      </w:tr>
      <w:tr w:rsidR="00ED1572" w:rsidRPr="007D0A57" w14:paraId="2096C739" w14:textId="77777777" w:rsidTr="00ED1572">
        <w:trPr>
          <w:trHeight w:val="900"/>
          <w:jc w:val="center"/>
        </w:trPr>
        <w:tc>
          <w:tcPr>
            <w:tcW w:w="939" w:type="dxa"/>
            <w:shd w:val="clear" w:color="auto" w:fill="F2F2F2"/>
            <w:vAlign w:val="center"/>
            <w:hideMark/>
          </w:tcPr>
          <w:p w14:paraId="06D0857F" w14:textId="77777777" w:rsidR="00ED1572" w:rsidRPr="007D0A57" w:rsidRDefault="00ED1572" w:rsidP="00ED1572">
            <w:pPr>
              <w:jc w:val="center"/>
              <w:rPr>
                <w:rFonts w:cs="Times New Roman"/>
                <w:b/>
                <w:bCs/>
                <w:sz w:val="16"/>
              </w:rPr>
            </w:pPr>
            <w:r w:rsidRPr="007D0A57">
              <w:rPr>
                <w:rFonts w:cs="Times New Roman"/>
                <w:b/>
                <w:bCs/>
                <w:sz w:val="16"/>
              </w:rPr>
              <w:t>Ragione sociale</w:t>
            </w:r>
          </w:p>
        </w:tc>
        <w:tc>
          <w:tcPr>
            <w:tcW w:w="1219" w:type="dxa"/>
            <w:shd w:val="clear" w:color="auto" w:fill="F2F2F2"/>
            <w:vAlign w:val="center"/>
            <w:hideMark/>
          </w:tcPr>
          <w:p w14:paraId="089E069F" w14:textId="77777777" w:rsidR="00ED1572" w:rsidRPr="007D0A57" w:rsidRDefault="00ED1572" w:rsidP="00ED1572">
            <w:pPr>
              <w:jc w:val="center"/>
              <w:rPr>
                <w:rFonts w:cs="Times New Roman"/>
                <w:b/>
                <w:bCs/>
                <w:sz w:val="16"/>
              </w:rPr>
            </w:pPr>
            <w:r w:rsidRPr="007D0A57">
              <w:rPr>
                <w:rFonts w:cs="Times New Roman"/>
                <w:b/>
                <w:bCs/>
                <w:sz w:val="16"/>
              </w:rPr>
              <w:t>Codice fiscale/partita IVA</w:t>
            </w:r>
          </w:p>
        </w:tc>
        <w:tc>
          <w:tcPr>
            <w:tcW w:w="750" w:type="dxa"/>
            <w:shd w:val="clear" w:color="auto" w:fill="auto"/>
            <w:vAlign w:val="center"/>
            <w:hideMark/>
          </w:tcPr>
          <w:p w14:paraId="3170BF0E" w14:textId="77777777" w:rsidR="00ED1572" w:rsidRPr="007D0A57" w:rsidRDefault="00ED1572" w:rsidP="00ED1572">
            <w:pPr>
              <w:jc w:val="center"/>
              <w:rPr>
                <w:rFonts w:cs="Times New Roman"/>
                <w:color w:val="000000"/>
                <w:sz w:val="16"/>
              </w:rPr>
            </w:pPr>
            <w:r w:rsidRPr="007D0A57">
              <w:rPr>
                <w:rFonts w:cs="Times New Roman"/>
                <w:color w:val="000000"/>
                <w:sz w:val="16"/>
              </w:rPr>
              <w:t> </w:t>
            </w:r>
          </w:p>
        </w:tc>
        <w:tc>
          <w:tcPr>
            <w:tcW w:w="1376" w:type="dxa"/>
            <w:vAlign w:val="center"/>
          </w:tcPr>
          <w:p w14:paraId="4D5E45E4" w14:textId="77777777" w:rsidR="00ED1572" w:rsidRPr="007D0A57" w:rsidRDefault="00ED1572" w:rsidP="00ED1572">
            <w:pPr>
              <w:jc w:val="center"/>
              <w:rPr>
                <w:rFonts w:cs="Times New Roman"/>
                <w:color w:val="000000"/>
                <w:sz w:val="16"/>
              </w:rPr>
            </w:pPr>
          </w:p>
        </w:tc>
        <w:tc>
          <w:tcPr>
            <w:tcW w:w="1372" w:type="dxa"/>
            <w:vAlign w:val="center"/>
          </w:tcPr>
          <w:p w14:paraId="34AC1272" w14:textId="77777777" w:rsidR="00ED1572" w:rsidRPr="007D0A57" w:rsidRDefault="00ED1572" w:rsidP="00ED1572">
            <w:pPr>
              <w:jc w:val="center"/>
              <w:rPr>
                <w:rFonts w:cs="Times New Roman"/>
                <w:color w:val="000000"/>
                <w:sz w:val="16"/>
              </w:rPr>
            </w:pPr>
          </w:p>
        </w:tc>
        <w:tc>
          <w:tcPr>
            <w:tcW w:w="1692" w:type="dxa"/>
            <w:shd w:val="clear" w:color="auto" w:fill="auto"/>
            <w:vAlign w:val="center"/>
            <w:hideMark/>
          </w:tcPr>
          <w:p w14:paraId="484C785B" w14:textId="77777777" w:rsidR="00ED1572" w:rsidRPr="007D0A57" w:rsidRDefault="00ED1572" w:rsidP="00ED1572">
            <w:pPr>
              <w:jc w:val="center"/>
              <w:rPr>
                <w:rFonts w:cs="Times New Roman"/>
                <w:color w:val="000000"/>
                <w:sz w:val="16"/>
              </w:rPr>
            </w:pPr>
            <w:r w:rsidRPr="007D0A57">
              <w:rPr>
                <w:rFonts w:cs="Times New Roman"/>
                <w:color w:val="000000"/>
                <w:sz w:val="16"/>
              </w:rPr>
              <w:t> </w:t>
            </w:r>
          </w:p>
        </w:tc>
        <w:tc>
          <w:tcPr>
            <w:tcW w:w="2076" w:type="dxa"/>
            <w:shd w:val="clear" w:color="auto" w:fill="auto"/>
            <w:vAlign w:val="center"/>
            <w:hideMark/>
          </w:tcPr>
          <w:p w14:paraId="38B205D6" w14:textId="77777777" w:rsidR="00ED1572" w:rsidRPr="007D0A57" w:rsidRDefault="00ED1572" w:rsidP="00ED1572">
            <w:pPr>
              <w:jc w:val="center"/>
              <w:rPr>
                <w:rFonts w:cs="Times New Roman"/>
                <w:color w:val="000000"/>
                <w:sz w:val="16"/>
              </w:rPr>
            </w:pPr>
            <w:r w:rsidRPr="007D0A57">
              <w:rPr>
                <w:rFonts w:cs="Times New Roman"/>
                <w:color w:val="000000"/>
                <w:sz w:val="16"/>
              </w:rPr>
              <w:t> </w:t>
            </w:r>
          </w:p>
        </w:tc>
      </w:tr>
      <w:tr w:rsidR="00ED1572" w:rsidRPr="007D0A57" w14:paraId="4AD78C5D" w14:textId="77777777" w:rsidTr="00ED1572">
        <w:trPr>
          <w:trHeight w:val="900"/>
          <w:jc w:val="center"/>
        </w:trPr>
        <w:tc>
          <w:tcPr>
            <w:tcW w:w="939" w:type="dxa"/>
            <w:shd w:val="clear" w:color="auto" w:fill="auto"/>
            <w:vAlign w:val="center"/>
          </w:tcPr>
          <w:p w14:paraId="53659F70" w14:textId="77777777" w:rsidR="00ED1572" w:rsidRPr="007D0A57" w:rsidRDefault="00ED1572" w:rsidP="00ED1572">
            <w:pPr>
              <w:jc w:val="center"/>
              <w:rPr>
                <w:rFonts w:cs="Times New Roman"/>
                <w:b/>
                <w:bCs/>
                <w:sz w:val="16"/>
              </w:rPr>
            </w:pPr>
          </w:p>
        </w:tc>
        <w:tc>
          <w:tcPr>
            <w:tcW w:w="1219" w:type="dxa"/>
            <w:shd w:val="clear" w:color="auto" w:fill="auto"/>
            <w:vAlign w:val="center"/>
          </w:tcPr>
          <w:p w14:paraId="7CA25B55" w14:textId="77777777" w:rsidR="00ED1572" w:rsidRPr="007D0A57" w:rsidRDefault="00ED1572" w:rsidP="00ED1572">
            <w:pPr>
              <w:jc w:val="center"/>
              <w:rPr>
                <w:rFonts w:cs="Times New Roman"/>
                <w:b/>
                <w:bCs/>
                <w:sz w:val="16"/>
              </w:rPr>
            </w:pPr>
          </w:p>
        </w:tc>
        <w:tc>
          <w:tcPr>
            <w:tcW w:w="750" w:type="dxa"/>
            <w:shd w:val="clear" w:color="auto" w:fill="auto"/>
            <w:vAlign w:val="center"/>
          </w:tcPr>
          <w:p w14:paraId="7B96CF4D" w14:textId="77777777" w:rsidR="00ED1572" w:rsidRPr="007D0A57" w:rsidRDefault="00ED1572" w:rsidP="00ED1572">
            <w:pPr>
              <w:jc w:val="center"/>
              <w:rPr>
                <w:rFonts w:cs="Times New Roman"/>
                <w:color w:val="000000"/>
                <w:sz w:val="16"/>
              </w:rPr>
            </w:pPr>
          </w:p>
        </w:tc>
        <w:tc>
          <w:tcPr>
            <w:tcW w:w="1376" w:type="dxa"/>
            <w:vAlign w:val="center"/>
          </w:tcPr>
          <w:p w14:paraId="639BADE3" w14:textId="77777777" w:rsidR="00ED1572" w:rsidRPr="007D0A57" w:rsidRDefault="00ED1572" w:rsidP="00ED1572">
            <w:pPr>
              <w:jc w:val="center"/>
              <w:rPr>
                <w:rFonts w:cs="Times New Roman"/>
                <w:color w:val="000000"/>
                <w:sz w:val="16"/>
              </w:rPr>
            </w:pPr>
          </w:p>
        </w:tc>
        <w:tc>
          <w:tcPr>
            <w:tcW w:w="1372" w:type="dxa"/>
            <w:vAlign w:val="center"/>
          </w:tcPr>
          <w:p w14:paraId="666AD37A" w14:textId="77777777" w:rsidR="00ED1572" w:rsidRPr="007D0A57" w:rsidRDefault="00ED1572" w:rsidP="00ED1572">
            <w:pPr>
              <w:jc w:val="center"/>
              <w:rPr>
                <w:rFonts w:cs="Times New Roman"/>
                <w:color w:val="000000"/>
                <w:sz w:val="16"/>
              </w:rPr>
            </w:pPr>
          </w:p>
        </w:tc>
        <w:tc>
          <w:tcPr>
            <w:tcW w:w="1692" w:type="dxa"/>
            <w:shd w:val="clear" w:color="auto" w:fill="auto"/>
            <w:vAlign w:val="center"/>
          </w:tcPr>
          <w:p w14:paraId="2B3FCC62" w14:textId="77777777" w:rsidR="00ED1572" w:rsidRPr="007D0A57" w:rsidRDefault="00ED1572" w:rsidP="00ED1572">
            <w:pPr>
              <w:jc w:val="center"/>
              <w:rPr>
                <w:rFonts w:cs="Times New Roman"/>
                <w:color w:val="000000"/>
                <w:sz w:val="16"/>
              </w:rPr>
            </w:pPr>
          </w:p>
        </w:tc>
        <w:tc>
          <w:tcPr>
            <w:tcW w:w="2076" w:type="dxa"/>
            <w:shd w:val="clear" w:color="auto" w:fill="auto"/>
            <w:vAlign w:val="center"/>
          </w:tcPr>
          <w:p w14:paraId="49909601" w14:textId="77777777" w:rsidR="00ED1572" w:rsidRPr="007D0A57" w:rsidRDefault="00ED1572" w:rsidP="00ED1572">
            <w:pPr>
              <w:jc w:val="center"/>
              <w:rPr>
                <w:rFonts w:cs="Times New Roman"/>
                <w:color w:val="000000"/>
                <w:sz w:val="16"/>
              </w:rPr>
            </w:pPr>
          </w:p>
        </w:tc>
      </w:tr>
    </w:tbl>
    <w:p w14:paraId="75BD5DF0" w14:textId="77777777" w:rsidR="00042AFC" w:rsidRDefault="00042AFC" w:rsidP="007E7C1F">
      <w:pPr>
        <w:spacing w:line="360" w:lineRule="auto"/>
        <w:rPr>
          <w:rFonts w:cs="Times New Roman"/>
        </w:rPr>
      </w:pPr>
    </w:p>
    <w:p w14:paraId="47FB350A" w14:textId="62BFDE3B" w:rsidR="00ED1572" w:rsidRPr="007D0A57" w:rsidRDefault="00ED1572" w:rsidP="007E7C1F">
      <w:pPr>
        <w:spacing w:line="360" w:lineRule="auto"/>
        <w:rPr>
          <w:rFonts w:cs="Times New Roman"/>
        </w:rPr>
      </w:pPr>
      <w:r w:rsidRPr="007D0A57">
        <w:rPr>
          <w:rFonts w:cs="Times New Roman"/>
        </w:rPr>
        <w:t>Nella sezione “</w:t>
      </w:r>
      <w:r w:rsidRPr="007D0A57">
        <w:rPr>
          <w:rFonts w:cs="Times New Roman"/>
          <w:b/>
          <w:i/>
        </w:rPr>
        <w:t>Criteri e modalità</w:t>
      </w:r>
      <w:r w:rsidRPr="007D0A57">
        <w:rPr>
          <w:rFonts w:cs="Times New Roman"/>
        </w:rPr>
        <w:t xml:space="preserve">” sono inoltre pubblicati gli atti con i quali sono determinati i criteri e le modalità cui la Società deve attenersi per la concessione di sovvenzioni, contributi, sussidi ed </w:t>
      </w:r>
      <w:r w:rsidRPr="007D0A57">
        <w:rPr>
          <w:rFonts w:cs="Times New Roman"/>
        </w:rPr>
        <w:lastRenderedPageBreak/>
        <w:t xml:space="preserve">ausili finanziari e l’attribuzione di vantaggi economici di qualunque genere a persone ed enti pubblici e privati.  </w:t>
      </w:r>
    </w:p>
    <w:p w14:paraId="74D93F50" w14:textId="77777777" w:rsidR="00A50B6C" w:rsidRPr="007D0A57" w:rsidRDefault="00A50B6C" w:rsidP="000E292C">
      <w:pPr>
        <w:pStyle w:val="Corpotesto"/>
        <w:tabs>
          <w:tab w:val="left" w:pos="1418"/>
        </w:tabs>
        <w:spacing w:line="360" w:lineRule="auto"/>
        <w:rPr>
          <w:rFonts w:cs="Times New Roman"/>
          <w:szCs w:val="22"/>
        </w:rPr>
      </w:pPr>
    </w:p>
    <w:p w14:paraId="682C63AA" w14:textId="71152A22" w:rsidR="000E292C" w:rsidRPr="007D0A57" w:rsidRDefault="00E837CA" w:rsidP="00BB1C81">
      <w:pPr>
        <w:pStyle w:val="Titolo2"/>
        <w:rPr>
          <w:rFonts w:ascii="Times New Roman" w:hAnsi="Times New Roman" w:cs="Times New Roman"/>
        </w:rPr>
      </w:pPr>
      <w:bookmarkStart w:id="120" w:name="_Bilanci"/>
      <w:bookmarkStart w:id="121" w:name="_Toc470068071"/>
      <w:bookmarkStart w:id="122" w:name="_Toc505028983"/>
      <w:bookmarkEnd w:id="120"/>
      <w:r w:rsidRPr="007D0A57">
        <w:rPr>
          <w:rFonts w:ascii="Times New Roman" w:hAnsi="Times New Roman" w:cs="Times New Roman"/>
        </w:rPr>
        <w:t xml:space="preserve">23.12. </w:t>
      </w:r>
      <w:r w:rsidR="000E292C" w:rsidRPr="007D0A57">
        <w:rPr>
          <w:rFonts w:ascii="Times New Roman" w:hAnsi="Times New Roman" w:cs="Times New Roman"/>
        </w:rPr>
        <w:t>Bilanci</w:t>
      </w:r>
      <w:bookmarkEnd w:id="121"/>
      <w:bookmarkEnd w:id="122"/>
    </w:p>
    <w:p w14:paraId="4C636BB0" w14:textId="6E710DFA" w:rsidR="000E292C" w:rsidRPr="007D0A57" w:rsidRDefault="000E292C" w:rsidP="00A50B6C">
      <w:pPr>
        <w:spacing w:line="360" w:lineRule="auto"/>
        <w:rPr>
          <w:rFonts w:cs="Times New Roman"/>
        </w:rPr>
      </w:pPr>
      <w:r w:rsidRPr="007D0A57">
        <w:rPr>
          <w:rFonts w:cs="Times New Roman"/>
        </w:rPr>
        <w:t>Nella sezione del sito “</w:t>
      </w:r>
      <w:r w:rsidRPr="007D0A57">
        <w:rPr>
          <w:rFonts w:cs="Times New Roman"/>
          <w:b/>
          <w:bCs/>
          <w:i/>
          <w:iCs/>
        </w:rPr>
        <w:t>Bilanci</w:t>
      </w:r>
      <w:r w:rsidR="00A50B6C" w:rsidRPr="007D0A57">
        <w:rPr>
          <w:rFonts w:cs="Times New Roman"/>
          <w:b/>
          <w:bCs/>
          <w:i/>
          <w:iCs/>
        </w:rPr>
        <w:t>o</w:t>
      </w:r>
      <w:r w:rsidRPr="007D0A57">
        <w:rPr>
          <w:rFonts w:cs="Times New Roman"/>
          <w:b/>
        </w:rPr>
        <w:t>”</w:t>
      </w:r>
      <w:r w:rsidRPr="007D0A57">
        <w:rPr>
          <w:rFonts w:cs="Times New Roman"/>
        </w:rPr>
        <w:t xml:space="preserve"> </w:t>
      </w:r>
      <w:r w:rsidR="00A50B6C" w:rsidRPr="007D0A57">
        <w:rPr>
          <w:rFonts w:cs="Times New Roman"/>
        </w:rPr>
        <w:t>sono pubblicati i dati relativi al bilancio consuntivo dell’ultimo esercizio e dei due precedenti, redatto secondo gli artt. 2423 e seguenti del c</w:t>
      </w:r>
      <w:r w:rsidR="00A571FB" w:rsidRPr="007D0A57">
        <w:rPr>
          <w:rFonts w:cs="Times New Roman"/>
        </w:rPr>
        <w:t>odice civile, corredato dalla Relazione sulla gestione e depositato presso il competente Registro delle imprese della Camera di Commercio al fine di assicurare la piena comprensibilità ed accessibilità.</w:t>
      </w:r>
    </w:p>
    <w:p w14:paraId="628CF54B" w14:textId="77777777" w:rsidR="00ED1572" w:rsidRPr="007D0A57" w:rsidRDefault="00ED1572" w:rsidP="007E7C1F">
      <w:pPr>
        <w:spacing w:line="360" w:lineRule="auto"/>
        <w:rPr>
          <w:rFonts w:cs="Times New Roman"/>
        </w:rPr>
      </w:pPr>
      <w:r w:rsidRPr="007D0A57">
        <w:rPr>
          <w:rFonts w:cs="Times New Roman"/>
        </w:rPr>
        <w:t>Nella sezione “</w:t>
      </w:r>
      <w:r w:rsidRPr="007D0A57">
        <w:rPr>
          <w:rFonts w:cs="Times New Roman"/>
          <w:b/>
          <w:i/>
        </w:rPr>
        <w:t>Provvedimenti</w:t>
      </w:r>
      <w:r w:rsidRPr="007D0A57">
        <w:rPr>
          <w:rFonts w:cs="Times New Roman"/>
        </w:rPr>
        <w:t>” sono pubblicati:</w:t>
      </w:r>
    </w:p>
    <w:p w14:paraId="0D2BBF5C" w14:textId="77777777" w:rsidR="00ED1572" w:rsidRPr="007D0A57" w:rsidRDefault="00ED1572" w:rsidP="00B205BA">
      <w:pPr>
        <w:pStyle w:val="Paragrafoelenco"/>
        <w:numPr>
          <w:ilvl w:val="0"/>
          <w:numId w:val="65"/>
        </w:numPr>
        <w:spacing w:before="120" w:line="360" w:lineRule="auto"/>
        <w:rPr>
          <w:rFonts w:eastAsiaTheme="minorHAnsi" w:cs="Times New Roman"/>
          <w:szCs w:val="22"/>
        </w:rPr>
      </w:pPr>
      <w:r w:rsidRPr="007D0A57">
        <w:rPr>
          <w:rFonts w:eastAsiaTheme="minorHAnsi" w:cs="Times New Roman"/>
          <w:szCs w:val="22"/>
        </w:rPr>
        <w:t>i provvedimenti dei soci che fissano obiettivi specifici, annuali e pluriennali, sul complesso delle spese di funzionamento, incluse quelle per il personale;</w:t>
      </w:r>
    </w:p>
    <w:p w14:paraId="1D272BF6" w14:textId="5EAF7BC3" w:rsidR="000E292C" w:rsidRPr="007D0A57" w:rsidRDefault="00ED1572" w:rsidP="00B205BA">
      <w:pPr>
        <w:pStyle w:val="Paragrafoelenco"/>
        <w:numPr>
          <w:ilvl w:val="0"/>
          <w:numId w:val="65"/>
        </w:numPr>
        <w:spacing w:before="120" w:line="360" w:lineRule="auto"/>
        <w:rPr>
          <w:rFonts w:eastAsiaTheme="minorHAnsi" w:cs="Times New Roman"/>
          <w:szCs w:val="22"/>
        </w:rPr>
      </w:pPr>
      <w:r w:rsidRPr="007D0A57">
        <w:rPr>
          <w:rFonts w:cs="Times New Roman"/>
        </w:rPr>
        <w:t>i provvedimenti con cui la Società garantisce il concreto perseguimento degli obiettivi specifici, annuali e pluriennali, sul complesso delle spese di funzionamento, fissati dai soci.</w:t>
      </w:r>
    </w:p>
    <w:p w14:paraId="1FA91305" w14:textId="77777777" w:rsidR="00ED1572" w:rsidRPr="007D0A57" w:rsidRDefault="00ED1572" w:rsidP="000E292C">
      <w:pPr>
        <w:spacing w:line="360" w:lineRule="auto"/>
        <w:rPr>
          <w:rFonts w:cs="Times New Roman"/>
        </w:rPr>
      </w:pPr>
    </w:p>
    <w:p w14:paraId="0CFAF43F" w14:textId="7D7C598D" w:rsidR="0030504F" w:rsidRPr="007D0A57" w:rsidRDefault="0030504F" w:rsidP="0030504F">
      <w:pPr>
        <w:pStyle w:val="Titolo2"/>
        <w:rPr>
          <w:rFonts w:ascii="Times New Roman" w:hAnsi="Times New Roman" w:cs="Times New Roman"/>
        </w:rPr>
      </w:pPr>
      <w:bookmarkStart w:id="123" w:name="_Toc505028984"/>
      <w:r w:rsidRPr="007D0A57">
        <w:rPr>
          <w:rFonts w:ascii="Times New Roman" w:hAnsi="Times New Roman" w:cs="Times New Roman"/>
        </w:rPr>
        <w:t>23.13. Beni immobili e gestione patrimonio</w:t>
      </w:r>
      <w:bookmarkEnd w:id="123"/>
    </w:p>
    <w:p w14:paraId="1278D301" w14:textId="34680B11" w:rsidR="0030504F" w:rsidRPr="007D0A57" w:rsidRDefault="0030504F" w:rsidP="0030504F">
      <w:pPr>
        <w:spacing w:line="360" w:lineRule="auto"/>
        <w:rPr>
          <w:rFonts w:cs="Times New Roman"/>
        </w:rPr>
      </w:pPr>
      <w:r w:rsidRPr="007D0A57">
        <w:rPr>
          <w:rFonts w:cs="Times New Roman"/>
        </w:rPr>
        <w:t xml:space="preserve">Nella sezione </w:t>
      </w:r>
      <w:r w:rsidRPr="007D0A57">
        <w:rPr>
          <w:rFonts w:cs="Times New Roman"/>
          <w:b/>
          <w:i/>
        </w:rPr>
        <w:t>“Patrimonio immobiliare”</w:t>
      </w:r>
      <w:r w:rsidRPr="007D0A57">
        <w:rPr>
          <w:rFonts w:cs="Times New Roman"/>
        </w:rPr>
        <w:t xml:space="preserve"> la Società pubblica le informazioni identificative degli immobili posseduti e detenuti. </w:t>
      </w:r>
    </w:p>
    <w:p w14:paraId="167D6505" w14:textId="0F7E30F4" w:rsidR="0030504F" w:rsidRPr="007D0A57" w:rsidRDefault="0030504F" w:rsidP="0030504F">
      <w:pPr>
        <w:spacing w:line="360" w:lineRule="auto"/>
        <w:rPr>
          <w:rFonts w:cs="Times New Roman"/>
        </w:rPr>
      </w:pPr>
      <w:r w:rsidRPr="007D0A57">
        <w:rPr>
          <w:rFonts w:cs="Times New Roman"/>
        </w:rPr>
        <w:t xml:space="preserve">Nella sezione </w:t>
      </w:r>
      <w:r w:rsidRPr="007D0A57">
        <w:rPr>
          <w:rFonts w:cs="Times New Roman"/>
          <w:b/>
          <w:i/>
        </w:rPr>
        <w:t>“</w:t>
      </w:r>
      <w:r w:rsidR="00055676" w:rsidRPr="007D0A57">
        <w:rPr>
          <w:rFonts w:cs="Times New Roman"/>
          <w:b/>
          <w:i/>
        </w:rPr>
        <w:t>Canoni di locazione o affitto</w:t>
      </w:r>
      <w:r w:rsidRPr="007D0A57">
        <w:rPr>
          <w:rFonts w:cs="Times New Roman"/>
          <w:b/>
          <w:i/>
        </w:rPr>
        <w:t>”</w:t>
      </w:r>
      <w:r w:rsidRPr="007D0A57">
        <w:rPr>
          <w:rFonts w:cs="Times New Roman"/>
        </w:rPr>
        <w:t xml:space="preserve"> </w:t>
      </w:r>
      <w:r w:rsidR="00055676" w:rsidRPr="007D0A57">
        <w:rPr>
          <w:rFonts w:cs="Times New Roman"/>
        </w:rPr>
        <w:t>vengono pubblicati i canoni di locazione o di affitto versati o percepiti</w:t>
      </w:r>
      <w:r w:rsidRPr="007D0A57">
        <w:rPr>
          <w:rFonts w:cs="Times New Roman"/>
        </w:rPr>
        <w:t xml:space="preserve">. </w:t>
      </w:r>
    </w:p>
    <w:p w14:paraId="4D225B43" w14:textId="77777777" w:rsidR="0030504F" w:rsidRPr="007D0A57" w:rsidRDefault="0030504F" w:rsidP="000E292C">
      <w:pPr>
        <w:spacing w:line="360" w:lineRule="auto"/>
        <w:rPr>
          <w:rFonts w:cs="Times New Roman"/>
        </w:rPr>
      </w:pPr>
    </w:p>
    <w:p w14:paraId="02CE3ADD" w14:textId="5B9571FF" w:rsidR="000E292C" w:rsidRPr="007D0A57" w:rsidRDefault="00E837CA" w:rsidP="00BB1C81">
      <w:pPr>
        <w:pStyle w:val="Titolo2"/>
        <w:rPr>
          <w:rFonts w:ascii="Times New Roman" w:hAnsi="Times New Roman" w:cs="Times New Roman"/>
        </w:rPr>
      </w:pPr>
      <w:bookmarkStart w:id="124" w:name="_Controlli_e_rilievi"/>
      <w:bookmarkStart w:id="125" w:name="_Toc470068072"/>
      <w:bookmarkStart w:id="126" w:name="_Toc505028985"/>
      <w:bookmarkEnd w:id="124"/>
      <w:r w:rsidRPr="007D0A57">
        <w:rPr>
          <w:rFonts w:ascii="Times New Roman" w:hAnsi="Times New Roman" w:cs="Times New Roman"/>
        </w:rPr>
        <w:t>23.1</w:t>
      </w:r>
      <w:r w:rsidR="00055676" w:rsidRPr="007D0A57">
        <w:rPr>
          <w:rFonts w:ascii="Times New Roman" w:hAnsi="Times New Roman" w:cs="Times New Roman"/>
        </w:rPr>
        <w:t>4</w:t>
      </w:r>
      <w:r w:rsidRPr="007D0A57">
        <w:rPr>
          <w:rFonts w:ascii="Times New Roman" w:hAnsi="Times New Roman" w:cs="Times New Roman"/>
        </w:rPr>
        <w:t xml:space="preserve">. </w:t>
      </w:r>
      <w:r w:rsidR="000E292C" w:rsidRPr="007D0A57">
        <w:rPr>
          <w:rFonts w:ascii="Times New Roman" w:hAnsi="Times New Roman" w:cs="Times New Roman"/>
        </w:rPr>
        <w:t>Controlli e rilievi sulla Società</w:t>
      </w:r>
      <w:bookmarkEnd w:id="125"/>
      <w:bookmarkEnd w:id="126"/>
    </w:p>
    <w:p w14:paraId="569EF28B" w14:textId="7C2928F8" w:rsidR="00ED1572" w:rsidRPr="007D0A57" w:rsidRDefault="00ED1572" w:rsidP="007E7C1F">
      <w:pPr>
        <w:spacing w:line="360" w:lineRule="auto"/>
        <w:rPr>
          <w:rFonts w:cs="Times New Roman"/>
        </w:rPr>
      </w:pPr>
      <w:r w:rsidRPr="007D0A57">
        <w:rPr>
          <w:rFonts w:cs="Times New Roman"/>
        </w:rPr>
        <w:t>Nella sezione “</w:t>
      </w:r>
      <w:r w:rsidRPr="007D0A57">
        <w:rPr>
          <w:rFonts w:cs="Times New Roman"/>
          <w:b/>
          <w:i/>
        </w:rPr>
        <w:t>Organo di controllo che svolge le funzioni di OIV</w:t>
      </w:r>
      <w:r w:rsidRPr="007D0A57">
        <w:rPr>
          <w:rFonts w:cs="Times New Roman"/>
        </w:rPr>
        <w:t>” sono pubblicati i nominati dei componenti dell’Organismo di Vigilanza ex D. Lgs. 231/2001, nonché l’attestazione sull’assolvimento degli obblighi di pubblicazione da parte della Società.</w:t>
      </w:r>
    </w:p>
    <w:p w14:paraId="0276B766" w14:textId="7D38679D" w:rsidR="00ED1572" w:rsidRPr="007D0A57" w:rsidRDefault="00ED1572" w:rsidP="00ED1572">
      <w:pPr>
        <w:spacing w:line="360" w:lineRule="auto"/>
        <w:rPr>
          <w:rFonts w:cs="Times New Roman"/>
        </w:rPr>
      </w:pPr>
      <w:r w:rsidRPr="007D0A57">
        <w:rPr>
          <w:rFonts w:cs="Times New Roman"/>
        </w:rPr>
        <w:lastRenderedPageBreak/>
        <w:t>Nella sezione “</w:t>
      </w:r>
      <w:r w:rsidRPr="007D0A57">
        <w:rPr>
          <w:rFonts w:cs="Times New Roman"/>
          <w:b/>
          <w:i/>
        </w:rPr>
        <w:t>Organi di revisione amministrativa e contabile</w:t>
      </w:r>
      <w:r w:rsidRPr="007D0A57">
        <w:rPr>
          <w:rFonts w:cs="Times New Roman"/>
        </w:rPr>
        <w:t>” sono pubblicate le relazioni degli organi di revisione amministrativa e contabile al bilancio di esercizio.</w:t>
      </w:r>
    </w:p>
    <w:p w14:paraId="6384118D" w14:textId="2F05947B" w:rsidR="00E851E0" w:rsidRPr="007D0A57" w:rsidRDefault="00ED1572" w:rsidP="000E292C">
      <w:pPr>
        <w:spacing w:line="360" w:lineRule="auto"/>
        <w:rPr>
          <w:rFonts w:eastAsia="Arial Unicode MS" w:cs="Times New Roman"/>
          <w:bCs/>
          <w:sz w:val="16"/>
          <w:szCs w:val="16"/>
        </w:rPr>
      </w:pPr>
      <w:r w:rsidRPr="007D0A57">
        <w:rPr>
          <w:rFonts w:cs="Times New Roman"/>
        </w:rPr>
        <w:t>Nella sezione “</w:t>
      </w:r>
      <w:r w:rsidRPr="007D0A57">
        <w:rPr>
          <w:rFonts w:cs="Times New Roman"/>
          <w:b/>
          <w:i/>
        </w:rPr>
        <w:t>Corte dei Conti</w:t>
      </w:r>
      <w:r w:rsidR="007E7C1F" w:rsidRPr="007D0A57">
        <w:rPr>
          <w:rFonts w:eastAsia="Arial Unicode MS" w:cs="Times New Roman"/>
          <w:bCs/>
          <w:sz w:val="16"/>
          <w:szCs w:val="16"/>
        </w:rPr>
        <w:t xml:space="preserve"> </w:t>
      </w:r>
      <w:r w:rsidR="00E851E0" w:rsidRPr="007D0A57">
        <w:rPr>
          <w:rFonts w:cs="Times New Roman"/>
        </w:rPr>
        <w:t>sono pubblicati tutti i rilievi ancorché non recepiti della Corte dei conti riguardanti l'organizzazione.</w:t>
      </w:r>
      <w:r w:rsidR="00E851E0" w:rsidRPr="007D0A57" w:rsidDel="00E851E0">
        <w:rPr>
          <w:rFonts w:cs="Times New Roman"/>
        </w:rPr>
        <w:t xml:space="preserve"> </w:t>
      </w:r>
    </w:p>
    <w:p w14:paraId="7FA16365" w14:textId="77777777" w:rsidR="000E292C" w:rsidRPr="007D0A57" w:rsidRDefault="000E292C" w:rsidP="000E292C">
      <w:pPr>
        <w:spacing w:line="360" w:lineRule="auto"/>
        <w:rPr>
          <w:rFonts w:cs="Times New Roman"/>
        </w:rPr>
      </w:pPr>
    </w:p>
    <w:p w14:paraId="6D6F0FA0" w14:textId="02B8F48C" w:rsidR="000E292C" w:rsidRPr="007D0A57" w:rsidRDefault="00E837CA" w:rsidP="00BB1C81">
      <w:pPr>
        <w:pStyle w:val="Titolo2"/>
        <w:rPr>
          <w:rFonts w:ascii="Times New Roman" w:hAnsi="Times New Roman" w:cs="Times New Roman"/>
        </w:rPr>
      </w:pPr>
      <w:bookmarkStart w:id="127" w:name="_Toc470068073"/>
      <w:bookmarkStart w:id="128" w:name="_Toc505028986"/>
      <w:r w:rsidRPr="007D0A57">
        <w:rPr>
          <w:rFonts w:ascii="Times New Roman" w:hAnsi="Times New Roman" w:cs="Times New Roman"/>
        </w:rPr>
        <w:t>23.1</w:t>
      </w:r>
      <w:r w:rsidR="00055676" w:rsidRPr="007D0A57">
        <w:rPr>
          <w:rFonts w:ascii="Times New Roman" w:hAnsi="Times New Roman" w:cs="Times New Roman"/>
        </w:rPr>
        <w:t>5</w:t>
      </w:r>
      <w:r w:rsidRPr="007D0A57">
        <w:rPr>
          <w:rFonts w:ascii="Times New Roman" w:hAnsi="Times New Roman" w:cs="Times New Roman"/>
        </w:rPr>
        <w:t xml:space="preserve">. </w:t>
      </w:r>
      <w:r w:rsidR="000E292C" w:rsidRPr="007D0A57">
        <w:rPr>
          <w:rFonts w:ascii="Times New Roman" w:hAnsi="Times New Roman" w:cs="Times New Roman"/>
        </w:rPr>
        <w:t>Servizi erogati</w:t>
      </w:r>
      <w:bookmarkEnd w:id="127"/>
      <w:bookmarkEnd w:id="128"/>
    </w:p>
    <w:p w14:paraId="73092E41" w14:textId="77777777" w:rsidR="00042AFC" w:rsidRDefault="00042AFC" w:rsidP="00042AFC">
      <w:pPr>
        <w:spacing w:line="360" w:lineRule="auto"/>
      </w:pPr>
      <w:r w:rsidRPr="00AC2221">
        <w:t>Nella sezione del sito “</w:t>
      </w:r>
      <w:r w:rsidRPr="00042AFC">
        <w:rPr>
          <w:b/>
          <w:i/>
        </w:rPr>
        <w:t>Carta dei servizi e standard di qualità</w:t>
      </w:r>
      <w:r>
        <w:rPr>
          <w:i/>
        </w:rPr>
        <w:t>”</w:t>
      </w:r>
      <w:r w:rsidRPr="00AC2221">
        <w:t xml:space="preserve"> </w:t>
      </w:r>
      <w:r>
        <w:t>la Società pubblica la c</w:t>
      </w:r>
      <w:r w:rsidRPr="001C5071">
        <w:t>arta dei servizi o documento contenente gli standard di qualità dei servizi pubblici</w:t>
      </w:r>
      <w:r>
        <w:t xml:space="preserve"> prestati</w:t>
      </w:r>
      <w:r w:rsidRPr="00AC2221">
        <w:t>.</w:t>
      </w:r>
      <w:r w:rsidRPr="00B53010">
        <w:t xml:space="preserve"> </w:t>
      </w:r>
    </w:p>
    <w:p w14:paraId="3E740191" w14:textId="77777777" w:rsidR="00042AFC" w:rsidRDefault="00042AFC" w:rsidP="00042AFC">
      <w:pPr>
        <w:spacing w:line="360" w:lineRule="auto"/>
      </w:pPr>
      <w:r w:rsidRPr="00AC2221">
        <w:t>Nella sezione del sito “</w:t>
      </w:r>
      <w:r w:rsidRPr="00042AFC">
        <w:rPr>
          <w:b/>
          <w:i/>
        </w:rPr>
        <w:t>Class action</w:t>
      </w:r>
      <w:r>
        <w:rPr>
          <w:i/>
        </w:rPr>
        <w:t>”</w:t>
      </w:r>
      <w:r w:rsidRPr="00AC2221">
        <w:t xml:space="preserve"> </w:t>
      </w:r>
      <w:r>
        <w:t>la Società pubblica:</w:t>
      </w:r>
    </w:p>
    <w:p w14:paraId="036CE6F4" w14:textId="77777777" w:rsidR="00042AFC" w:rsidRDefault="00042AFC" w:rsidP="00042AFC">
      <w:pPr>
        <w:pStyle w:val="Paragrafoelenco"/>
        <w:numPr>
          <w:ilvl w:val="0"/>
          <w:numId w:val="76"/>
        </w:numPr>
        <w:spacing w:line="360" w:lineRule="auto"/>
      </w:pPr>
      <w:r>
        <w:t>le n</w:t>
      </w:r>
      <w:r w:rsidRPr="001C5071">
        <w:t>otizi</w:t>
      </w:r>
      <w:r>
        <w:t>e</w:t>
      </w:r>
      <w:r w:rsidRPr="001C5071">
        <w:t xml:space="preserve"> de</w:t>
      </w:r>
      <w:r>
        <w:t>gli eventuali</w:t>
      </w:r>
      <w:r w:rsidRPr="001C5071">
        <w:t xml:space="preserve"> ricors</w:t>
      </w:r>
      <w:r>
        <w:t>i</w:t>
      </w:r>
      <w:r w:rsidRPr="001C5071">
        <w:t xml:space="preserve"> in giudizio propost</w:t>
      </w:r>
      <w:r>
        <w:t>i</w:t>
      </w:r>
      <w:r w:rsidRPr="001C5071">
        <w:t xml:space="preserve"> da titolari di interessi giuridicamente rilevanti ed omogenei al fine di ripristinare la corretta erogazione di un servizio</w:t>
      </w:r>
      <w:r>
        <w:t>;</w:t>
      </w:r>
    </w:p>
    <w:p w14:paraId="03E4D8DD" w14:textId="77777777" w:rsidR="00042AFC" w:rsidRDefault="00042AFC" w:rsidP="00042AFC">
      <w:pPr>
        <w:pStyle w:val="Paragrafoelenco"/>
        <w:numPr>
          <w:ilvl w:val="0"/>
          <w:numId w:val="76"/>
        </w:numPr>
        <w:spacing w:line="360" w:lineRule="auto"/>
      </w:pPr>
      <w:r>
        <w:t>la sentenza di definizione in giudizio;</w:t>
      </w:r>
    </w:p>
    <w:p w14:paraId="7D604EED" w14:textId="77777777" w:rsidR="00042AFC" w:rsidRDefault="00042AFC" w:rsidP="00042AFC">
      <w:pPr>
        <w:pStyle w:val="Paragrafoelenco"/>
        <w:numPr>
          <w:ilvl w:val="0"/>
          <w:numId w:val="76"/>
        </w:numPr>
        <w:spacing w:line="360" w:lineRule="auto"/>
      </w:pPr>
      <w:r>
        <w:t>le misure adottate in ottemperanza alla sentenza.</w:t>
      </w:r>
    </w:p>
    <w:p w14:paraId="0F600779" w14:textId="44C583C3" w:rsidR="000E292C" w:rsidRPr="007D0A57" w:rsidRDefault="00042AFC" w:rsidP="00042AFC">
      <w:pPr>
        <w:spacing w:line="360" w:lineRule="auto"/>
        <w:rPr>
          <w:rFonts w:cs="Times New Roman"/>
        </w:rPr>
      </w:pPr>
      <w:r w:rsidRPr="001C5071">
        <w:t>Nella sezione del sito “</w:t>
      </w:r>
      <w:r w:rsidRPr="00042AFC">
        <w:rPr>
          <w:b/>
          <w:i/>
        </w:rPr>
        <w:t>Costi contabilizzati</w:t>
      </w:r>
      <w:r w:rsidRPr="001C5071">
        <w:t>” la Società pubblica i costi contabilizzati dei servizi erogati agli utenti, sia finali che intermedi e il relativo andamento nel tempo</w:t>
      </w:r>
      <w:r>
        <w:t xml:space="preserve">, </w:t>
      </w:r>
      <w:r w:rsidRPr="00042AFC">
        <w:t>facendo riferimento alla somma dei costi riportati nel bilancio di esercizio</w:t>
      </w:r>
      <w:r w:rsidRPr="001C5071">
        <w:t>.</w:t>
      </w:r>
    </w:p>
    <w:p w14:paraId="3B5F5E66" w14:textId="77777777" w:rsidR="000E292C" w:rsidRPr="007D0A57" w:rsidRDefault="000E292C" w:rsidP="000E292C">
      <w:pPr>
        <w:pStyle w:val="Corpotesto"/>
        <w:tabs>
          <w:tab w:val="left" w:pos="709"/>
        </w:tabs>
        <w:spacing w:line="360" w:lineRule="auto"/>
        <w:rPr>
          <w:rFonts w:cs="Times New Roman"/>
        </w:rPr>
      </w:pPr>
    </w:p>
    <w:p w14:paraId="54B54AD7" w14:textId="511E74EA" w:rsidR="000E292C" w:rsidRPr="007D0A57" w:rsidRDefault="00E837CA" w:rsidP="00BB1C81">
      <w:pPr>
        <w:pStyle w:val="Titolo2"/>
        <w:rPr>
          <w:rFonts w:ascii="Times New Roman" w:hAnsi="Times New Roman" w:cs="Times New Roman"/>
        </w:rPr>
      </w:pPr>
      <w:bookmarkStart w:id="129" w:name="_Pagamenti_della_Società"/>
      <w:bookmarkStart w:id="130" w:name="_Toc470068074"/>
      <w:bookmarkStart w:id="131" w:name="_Toc505028987"/>
      <w:bookmarkEnd w:id="129"/>
      <w:r w:rsidRPr="007D0A57">
        <w:rPr>
          <w:rFonts w:ascii="Times New Roman" w:hAnsi="Times New Roman" w:cs="Times New Roman"/>
        </w:rPr>
        <w:t>23.1</w:t>
      </w:r>
      <w:r w:rsidR="00055676" w:rsidRPr="007D0A57">
        <w:rPr>
          <w:rFonts w:ascii="Times New Roman" w:hAnsi="Times New Roman" w:cs="Times New Roman"/>
        </w:rPr>
        <w:t>6</w:t>
      </w:r>
      <w:r w:rsidRPr="007D0A57">
        <w:rPr>
          <w:rFonts w:ascii="Times New Roman" w:hAnsi="Times New Roman" w:cs="Times New Roman"/>
        </w:rPr>
        <w:t xml:space="preserve">. </w:t>
      </w:r>
      <w:r w:rsidR="000E292C" w:rsidRPr="007D0A57">
        <w:rPr>
          <w:rFonts w:ascii="Times New Roman" w:hAnsi="Times New Roman" w:cs="Times New Roman"/>
        </w:rPr>
        <w:t>Pagamenti della Società</w:t>
      </w:r>
      <w:bookmarkEnd w:id="130"/>
      <w:bookmarkEnd w:id="131"/>
    </w:p>
    <w:p w14:paraId="57159B26" w14:textId="23FED1FA" w:rsidR="00E851E0" w:rsidRPr="007D0A57" w:rsidRDefault="000E292C" w:rsidP="000E292C">
      <w:pPr>
        <w:pStyle w:val="Corpotesto"/>
        <w:tabs>
          <w:tab w:val="left" w:pos="709"/>
        </w:tabs>
        <w:spacing w:line="360" w:lineRule="auto"/>
        <w:rPr>
          <w:rFonts w:cs="Times New Roman"/>
        </w:rPr>
      </w:pPr>
      <w:r w:rsidRPr="007D0A57">
        <w:rPr>
          <w:rFonts w:cs="Times New Roman"/>
        </w:rPr>
        <w:t xml:space="preserve">Nella sezione del sito </w:t>
      </w:r>
      <w:r w:rsidRPr="007D0A57">
        <w:rPr>
          <w:rFonts w:cs="Times New Roman"/>
          <w:b/>
          <w:i/>
        </w:rPr>
        <w:t>“</w:t>
      </w:r>
      <w:r w:rsidR="00ED1572" w:rsidRPr="007D0A57">
        <w:rPr>
          <w:rFonts w:cs="Times New Roman"/>
          <w:b/>
          <w:i/>
        </w:rPr>
        <w:t>Indicatore di tempestività dei pagamenti</w:t>
      </w:r>
      <w:r w:rsidRPr="007D0A57">
        <w:rPr>
          <w:rFonts w:cs="Times New Roman"/>
          <w:b/>
          <w:i/>
        </w:rPr>
        <w:t>”</w:t>
      </w:r>
      <w:r w:rsidRPr="007D0A57">
        <w:rPr>
          <w:rFonts w:cs="Times New Roman"/>
        </w:rPr>
        <w:t xml:space="preserve"> </w:t>
      </w:r>
      <w:r w:rsidR="00ED1572" w:rsidRPr="007D0A57">
        <w:rPr>
          <w:rFonts w:cs="Times New Roman"/>
        </w:rPr>
        <w:t xml:space="preserve">sono riportati indicatori (annuali e trimestrali) relativi ai tempi medi di pagamento per gli acquisti di beni, servizi e forniture effettuati da </w:t>
      </w:r>
      <w:r w:rsidR="007A17AA">
        <w:rPr>
          <w:rFonts w:cs="Times New Roman"/>
        </w:rPr>
        <w:t>Sogefarm Cascina</w:t>
      </w:r>
      <w:r w:rsidR="00ED1572" w:rsidRPr="007D0A57">
        <w:rPr>
          <w:rFonts w:cs="Times New Roman"/>
        </w:rPr>
        <w:t>.</w:t>
      </w:r>
    </w:p>
    <w:p w14:paraId="51CE4C97" w14:textId="77777777" w:rsidR="00E851E0" w:rsidRPr="007D0A57" w:rsidRDefault="00E851E0" w:rsidP="00E851E0">
      <w:pPr>
        <w:pStyle w:val="Corpotesto"/>
        <w:tabs>
          <w:tab w:val="left" w:pos="709"/>
        </w:tabs>
        <w:spacing w:line="360" w:lineRule="auto"/>
        <w:rPr>
          <w:rFonts w:cs="Times New Roman"/>
        </w:rPr>
      </w:pPr>
      <w:r w:rsidRPr="007D0A57">
        <w:rPr>
          <w:rFonts w:cs="Times New Roman"/>
        </w:rPr>
        <w:t>Gli indicatori di cui al presente comma sono elaborati secondo le modalità definite dall’art. 19 del Decreto Ministeriale n. 265 del 14/11/2014, di cui si riporta un estratto:</w:t>
      </w:r>
    </w:p>
    <w:p w14:paraId="725D157E" w14:textId="77777777" w:rsidR="00E851E0" w:rsidRPr="007D0A57" w:rsidRDefault="00E851E0" w:rsidP="00E851E0">
      <w:pPr>
        <w:pStyle w:val="Corpotesto"/>
        <w:tabs>
          <w:tab w:val="left" w:pos="709"/>
        </w:tabs>
        <w:spacing w:line="360" w:lineRule="auto"/>
        <w:rPr>
          <w:rFonts w:cs="Times New Roman"/>
          <w:i/>
        </w:rPr>
      </w:pPr>
      <w:r w:rsidRPr="007D0A57">
        <w:rPr>
          <w:rFonts w:cs="Times New Roman"/>
          <w:i/>
        </w:rPr>
        <w:t xml:space="preserve">“… 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w:t>
      </w:r>
      <w:r w:rsidRPr="007D0A57">
        <w:rPr>
          <w:rFonts w:cs="Times New Roman"/>
          <w:i/>
        </w:rPr>
        <w:lastRenderedPageBreak/>
        <w:t>equivalente di pagamento e la data  di  pagamento ai fornitori moltiplicata per l'importo dovuto, rapportata alla somma degli importi pagati nel periodo di riferimento.</w:t>
      </w:r>
    </w:p>
    <w:p w14:paraId="780E7E67" w14:textId="00EEEB00" w:rsidR="00E851E0" w:rsidRPr="007D0A57" w:rsidRDefault="00E851E0" w:rsidP="00E851E0">
      <w:pPr>
        <w:pStyle w:val="Corpotesto"/>
        <w:tabs>
          <w:tab w:val="left" w:pos="709"/>
        </w:tabs>
        <w:spacing w:line="360" w:lineRule="auto"/>
        <w:rPr>
          <w:rFonts w:cs="Times New Roman"/>
          <w:i/>
        </w:rPr>
      </w:pPr>
      <w:r w:rsidRPr="007D0A57">
        <w:rPr>
          <w:rFonts w:cs="Times New Roman"/>
          <w:i/>
        </w:rPr>
        <w:t xml:space="preserve">4. Ai fini del presente decreto e del calcolo dell'indicatore si intende per: </w:t>
      </w:r>
    </w:p>
    <w:p w14:paraId="5F142A88" w14:textId="08A40A0C" w:rsidR="00E851E0" w:rsidRPr="007D0A57" w:rsidRDefault="00E851E0" w:rsidP="00E851E0">
      <w:pPr>
        <w:pStyle w:val="Corpotesto"/>
        <w:tabs>
          <w:tab w:val="left" w:pos="709"/>
        </w:tabs>
        <w:spacing w:line="360" w:lineRule="auto"/>
        <w:rPr>
          <w:rFonts w:cs="Times New Roman"/>
          <w:i/>
        </w:rPr>
      </w:pPr>
      <w:r w:rsidRPr="007D0A57">
        <w:rPr>
          <w:rFonts w:cs="Times New Roman"/>
          <w:i/>
        </w:rPr>
        <w:t>a. "transazione commerciale", i contratti,</w:t>
      </w:r>
      <w:r w:rsidR="00D25608">
        <w:rPr>
          <w:rFonts w:cs="Times New Roman"/>
          <w:i/>
        </w:rPr>
        <w:t xml:space="preserve"> </w:t>
      </w:r>
      <w:r w:rsidRPr="007D0A57">
        <w:rPr>
          <w:rFonts w:cs="Times New Roman"/>
          <w:i/>
        </w:rPr>
        <w:t>comunque</w:t>
      </w:r>
      <w:r w:rsidR="00D25608">
        <w:rPr>
          <w:rFonts w:cs="Times New Roman"/>
          <w:i/>
        </w:rPr>
        <w:t xml:space="preserve"> </w:t>
      </w:r>
      <w:r w:rsidRPr="007D0A57">
        <w:rPr>
          <w:rFonts w:cs="Times New Roman"/>
          <w:i/>
        </w:rPr>
        <w:t>denominati, tra imprese e</w:t>
      </w:r>
      <w:r w:rsidR="00D25608">
        <w:rPr>
          <w:rFonts w:cs="Times New Roman"/>
          <w:i/>
        </w:rPr>
        <w:t xml:space="preserve"> </w:t>
      </w:r>
      <w:r w:rsidRPr="007D0A57">
        <w:rPr>
          <w:rFonts w:cs="Times New Roman"/>
          <w:i/>
        </w:rPr>
        <w:t xml:space="preserve">pubbliche </w:t>
      </w:r>
      <w:r w:rsidR="00D25608">
        <w:rPr>
          <w:rFonts w:cs="Times New Roman"/>
          <w:i/>
        </w:rPr>
        <w:t>a</w:t>
      </w:r>
      <w:bookmarkStart w:id="132" w:name="_GoBack"/>
      <w:bookmarkEnd w:id="132"/>
      <w:r w:rsidRPr="007D0A57">
        <w:rPr>
          <w:rFonts w:cs="Times New Roman"/>
          <w:i/>
        </w:rPr>
        <w:t xml:space="preserve">mministrazioni,  che  comportano,  in  via esclusiva o prevalente, la consegna di  merci  o  la  prestazione  di servizi contro il pagamento di un prezzo; </w:t>
      </w:r>
    </w:p>
    <w:p w14:paraId="23B079A7" w14:textId="49988656" w:rsidR="00E851E0" w:rsidRPr="007D0A57" w:rsidRDefault="00E851E0" w:rsidP="00E851E0">
      <w:pPr>
        <w:pStyle w:val="Corpotesto"/>
        <w:tabs>
          <w:tab w:val="left" w:pos="709"/>
        </w:tabs>
        <w:spacing w:line="360" w:lineRule="auto"/>
        <w:rPr>
          <w:rFonts w:cs="Times New Roman"/>
          <w:i/>
        </w:rPr>
      </w:pPr>
      <w:r w:rsidRPr="007D0A57">
        <w:rPr>
          <w:rFonts w:cs="Times New Roman"/>
          <w:i/>
        </w:rPr>
        <w:t xml:space="preserve">b. "giorni effettivi", tutti i giorni da calendario, compresi i festivi; </w:t>
      </w:r>
    </w:p>
    <w:p w14:paraId="4437B1C4" w14:textId="4B95E552" w:rsidR="00E851E0" w:rsidRPr="007D0A57" w:rsidRDefault="00E851E0" w:rsidP="00E851E0">
      <w:pPr>
        <w:pStyle w:val="Corpotesto"/>
        <w:tabs>
          <w:tab w:val="left" w:pos="709"/>
        </w:tabs>
        <w:spacing w:line="360" w:lineRule="auto"/>
        <w:rPr>
          <w:rFonts w:cs="Times New Roman"/>
          <w:i/>
        </w:rPr>
      </w:pPr>
      <w:r w:rsidRPr="007D0A57">
        <w:rPr>
          <w:rFonts w:cs="Times New Roman"/>
          <w:i/>
        </w:rPr>
        <w:t xml:space="preserve">c. "data di pagamento", la data di trasmissione dell'ordinativo di pagamento in tesoreria; </w:t>
      </w:r>
    </w:p>
    <w:p w14:paraId="27AB8B97" w14:textId="27BC22A9" w:rsidR="00E851E0" w:rsidRPr="007D0A57" w:rsidRDefault="00E851E0" w:rsidP="00E851E0">
      <w:pPr>
        <w:pStyle w:val="Corpotesto"/>
        <w:tabs>
          <w:tab w:val="left" w:pos="709"/>
        </w:tabs>
        <w:spacing w:line="360" w:lineRule="auto"/>
        <w:rPr>
          <w:rFonts w:cs="Times New Roman"/>
          <w:i/>
        </w:rPr>
      </w:pPr>
      <w:r w:rsidRPr="007D0A57">
        <w:rPr>
          <w:rFonts w:cs="Times New Roman"/>
          <w:i/>
        </w:rPr>
        <w:t>d. "data di scadenza", i termini previsti dall'art. 4 del decreto legislativo 9 ottobre 2002, n. 231</w:t>
      </w:r>
      <w:r w:rsidR="00D25608">
        <w:rPr>
          <w:rFonts w:cs="Times New Roman"/>
          <w:i/>
        </w:rPr>
        <w:t>,</w:t>
      </w:r>
      <w:r w:rsidRPr="007D0A57">
        <w:rPr>
          <w:rFonts w:cs="Times New Roman"/>
          <w:i/>
        </w:rPr>
        <w:t xml:space="preserve"> come modificato dal decreto legislativo 9 novembre 2012, n. 192;</w:t>
      </w:r>
    </w:p>
    <w:p w14:paraId="7B16DC18" w14:textId="751EA5EB" w:rsidR="00E851E0" w:rsidRPr="007D0A57" w:rsidRDefault="00E851E0" w:rsidP="00E851E0">
      <w:pPr>
        <w:pStyle w:val="Corpotesto"/>
        <w:tabs>
          <w:tab w:val="left" w:pos="709"/>
        </w:tabs>
        <w:spacing w:line="360" w:lineRule="auto"/>
        <w:rPr>
          <w:rFonts w:cs="Times New Roman"/>
          <w:i/>
        </w:rPr>
      </w:pPr>
      <w:r w:rsidRPr="007D0A57">
        <w:rPr>
          <w:rFonts w:cs="Times New Roman"/>
          <w:i/>
        </w:rPr>
        <w:t xml:space="preserve">e.  "importo dovuto", la somma da pagare entro il termine contrattuale o legale di pagamento, comprese le imposte, i dazi, le tasse o gli oneri applicabili indicati nella fattura o nella richiesta equivalente di pagamento. </w:t>
      </w:r>
    </w:p>
    <w:p w14:paraId="4A050780" w14:textId="78D99521" w:rsidR="000E292C" w:rsidRPr="007D0A57" w:rsidRDefault="00E851E0" w:rsidP="00E851E0">
      <w:pPr>
        <w:pStyle w:val="Corpotesto"/>
        <w:tabs>
          <w:tab w:val="left" w:pos="709"/>
        </w:tabs>
        <w:spacing w:line="360" w:lineRule="auto"/>
        <w:rPr>
          <w:rFonts w:cs="Times New Roman"/>
        </w:rPr>
      </w:pPr>
      <w:r w:rsidRPr="007D0A57">
        <w:rPr>
          <w:rFonts w:cs="Times New Roman"/>
          <w:i/>
        </w:rPr>
        <w:t xml:space="preserve">  5. Sono esclusi dal calcolo i periodi in cui la somma era</w:t>
      </w:r>
      <w:r w:rsidR="00D25608">
        <w:rPr>
          <w:rFonts w:cs="Times New Roman"/>
          <w:i/>
        </w:rPr>
        <w:t xml:space="preserve"> </w:t>
      </w:r>
      <w:r w:rsidRPr="007D0A57">
        <w:rPr>
          <w:rFonts w:cs="Times New Roman"/>
          <w:i/>
        </w:rPr>
        <w:t>inesigibile essendo   la   richiesta   di   pagamento   oggetto   di contestazione o contenzioso</w:t>
      </w:r>
    </w:p>
    <w:p w14:paraId="3DFD9AD5" w14:textId="77777777" w:rsidR="000E292C" w:rsidRPr="007D0A57" w:rsidRDefault="000E292C" w:rsidP="000E292C">
      <w:pPr>
        <w:spacing w:line="360" w:lineRule="auto"/>
        <w:rPr>
          <w:rFonts w:cs="Times New Roman"/>
        </w:rPr>
      </w:pPr>
    </w:p>
    <w:p w14:paraId="4529B558" w14:textId="15C56FC3" w:rsidR="000E292C" w:rsidRPr="007D0A57" w:rsidRDefault="00E837CA" w:rsidP="00BB1C81">
      <w:pPr>
        <w:pStyle w:val="Titolo2"/>
        <w:rPr>
          <w:rFonts w:ascii="Times New Roman" w:hAnsi="Times New Roman" w:cs="Times New Roman"/>
        </w:rPr>
      </w:pPr>
      <w:bookmarkStart w:id="133" w:name="_Toc470068075"/>
      <w:bookmarkStart w:id="134" w:name="_Toc505028988"/>
      <w:r w:rsidRPr="007D0A57">
        <w:rPr>
          <w:rFonts w:ascii="Times New Roman" w:hAnsi="Times New Roman" w:cs="Times New Roman"/>
        </w:rPr>
        <w:t>23.1</w:t>
      </w:r>
      <w:r w:rsidR="00055676" w:rsidRPr="007D0A57">
        <w:rPr>
          <w:rFonts w:ascii="Times New Roman" w:hAnsi="Times New Roman" w:cs="Times New Roman"/>
        </w:rPr>
        <w:t>7</w:t>
      </w:r>
      <w:r w:rsidRPr="007D0A57">
        <w:rPr>
          <w:rFonts w:ascii="Times New Roman" w:hAnsi="Times New Roman" w:cs="Times New Roman"/>
        </w:rPr>
        <w:t xml:space="preserve">. </w:t>
      </w:r>
      <w:r w:rsidR="000E292C" w:rsidRPr="007D0A57">
        <w:rPr>
          <w:rFonts w:ascii="Times New Roman" w:hAnsi="Times New Roman" w:cs="Times New Roman"/>
        </w:rPr>
        <w:t>Informazioni ambientali</w:t>
      </w:r>
      <w:bookmarkEnd w:id="133"/>
      <w:bookmarkEnd w:id="134"/>
    </w:p>
    <w:p w14:paraId="6C1ED43F" w14:textId="77777777" w:rsidR="000E292C" w:rsidRPr="007D0A57" w:rsidRDefault="000E292C" w:rsidP="000E292C">
      <w:pPr>
        <w:pStyle w:val="Corpotesto"/>
        <w:tabs>
          <w:tab w:val="left" w:pos="709"/>
        </w:tabs>
        <w:spacing w:line="360" w:lineRule="auto"/>
        <w:rPr>
          <w:rFonts w:cs="Times New Roman"/>
        </w:rPr>
      </w:pPr>
      <w:r w:rsidRPr="007D0A57">
        <w:rPr>
          <w:rFonts w:cs="Times New Roman"/>
        </w:rPr>
        <w:t xml:space="preserve">Nella sezione del sito </w:t>
      </w:r>
      <w:r w:rsidRPr="007D0A57">
        <w:rPr>
          <w:rFonts w:cs="Times New Roman"/>
          <w:b/>
          <w:i/>
        </w:rPr>
        <w:t>“Informazioni ambientali”</w:t>
      </w:r>
      <w:r w:rsidRPr="007D0A57">
        <w:rPr>
          <w:rFonts w:cs="Times New Roman"/>
        </w:rPr>
        <w:t xml:space="preserve"> la Società indica le modalità di gestione e smaltimento dei rifiuti.</w:t>
      </w:r>
    </w:p>
    <w:p w14:paraId="75C16893" w14:textId="77777777" w:rsidR="000E292C" w:rsidRPr="007D0A57" w:rsidRDefault="000E292C" w:rsidP="000E292C">
      <w:pPr>
        <w:spacing w:line="360" w:lineRule="auto"/>
        <w:rPr>
          <w:rFonts w:cs="Times New Roman"/>
        </w:rPr>
      </w:pPr>
    </w:p>
    <w:p w14:paraId="17D5BAA1" w14:textId="482D4848" w:rsidR="000E292C" w:rsidRPr="007D0A57" w:rsidRDefault="00E837CA" w:rsidP="00BB1C81">
      <w:pPr>
        <w:pStyle w:val="Titolo2"/>
        <w:rPr>
          <w:rFonts w:ascii="Times New Roman" w:hAnsi="Times New Roman" w:cs="Times New Roman"/>
        </w:rPr>
      </w:pPr>
      <w:bookmarkStart w:id="135" w:name="_Toc445992201"/>
      <w:bookmarkStart w:id="136" w:name="_Toc445993238"/>
      <w:bookmarkStart w:id="137" w:name="_Altri_contenuti_-"/>
      <w:bookmarkStart w:id="138" w:name="_Toc470068076"/>
      <w:bookmarkStart w:id="139" w:name="_Toc505028989"/>
      <w:bookmarkEnd w:id="135"/>
      <w:bookmarkEnd w:id="136"/>
      <w:bookmarkEnd w:id="137"/>
      <w:r w:rsidRPr="007D0A57">
        <w:rPr>
          <w:rFonts w:ascii="Times New Roman" w:hAnsi="Times New Roman" w:cs="Times New Roman"/>
        </w:rPr>
        <w:t>23.1</w:t>
      </w:r>
      <w:r w:rsidR="00055676" w:rsidRPr="007D0A57">
        <w:rPr>
          <w:rFonts w:ascii="Times New Roman" w:hAnsi="Times New Roman" w:cs="Times New Roman"/>
        </w:rPr>
        <w:t>8</w:t>
      </w:r>
      <w:r w:rsidRPr="007D0A57">
        <w:rPr>
          <w:rFonts w:ascii="Times New Roman" w:hAnsi="Times New Roman" w:cs="Times New Roman"/>
        </w:rPr>
        <w:t xml:space="preserve">. </w:t>
      </w:r>
      <w:r w:rsidR="000E292C" w:rsidRPr="007D0A57">
        <w:rPr>
          <w:rFonts w:ascii="Times New Roman" w:hAnsi="Times New Roman" w:cs="Times New Roman"/>
        </w:rPr>
        <w:t xml:space="preserve">Altri contenuti </w:t>
      </w:r>
      <w:r w:rsidRPr="007D0A57">
        <w:rPr>
          <w:rFonts w:ascii="Times New Roman" w:hAnsi="Times New Roman" w:cs="Times New Roman"/>
        </w:rPr>
        <w:t>–</w:t>
      </w:r>
      <w:r w:rsidR="000E292C" w:rsidRPr="007D0A57">
        <w:rPr>
          <w:rFonts w:ascii="Times New Roman" w:hAnsi="Times New Roman" w:cs="Times New Roman"/>
        </w:rPr>
        <w:t xml:space="preserve"> </w:t>
      </w:r>
      <w:r w:rsidRPr="007D0A57">
        <w:rPr>
          <w:rFonts w:ascii="Times New Roman" w:hAnsi="Times New Roman" w:cs="Times New Roman"/>
        </w:rPr>
        <w:t>Prevenzione della c</w:t>
      </w:r>
      <w:r w:rsidR="000E292C" w:rsidRPr="007D0A57">
        <w:rPr>
          <w:rFonts w:ascii="Times New Roman" w:hAnsi="Times New Roman" w:cs="Times New Roman"/>
        </w:rPr>
        <w:t>orruzione</w:t>
      </w:r>
      <w:bookmarkEnd w:id="138"/>
      <w:bookmarkEnd w:id="139"/>
      <w:r w:rsidR="000E292C" w:rsidRPr="007D0A57">
        <w:rPr>
          <w:rFonts w:ascii="Times New Roman" w:hAnsi="Times New Roman" w:cs="Times New Roman"/>
        </w:rPr>
        <w:t xml:space="preserve"> </w:t>
      </w:r>
    </w:p>
    <w:p w14:paraId="7D656343" w14:textId="2DD638C5" w:rsidR="000E292C" w:rsidRPr="007D0A57" w:rsidRDefault="007A17AA" w:rsidP="000E292C">
      <w:pPr>
        <w:spacing w:line="360" w:lineRule="auto"/>
        <w:rPr>
          <w:rFonts w:cs="Times New Roman"/>
        </w:rPr>
      </w:pPr>
      <w:r>
        <w:rPr>
          <w:rFonts w:cs="Times New Roman"/>
        </w:rPr>
        <w:t xml:space="preserve">Sogefarm Cascina </w:t>
      </w:r>
      <w:r w:rsidR="000E292C" w:rsidRPr="007D0A57">
        <w:rPr>
          <w:rFonts w:cs="Times New Roman"/>
        </w:rPr>
        <w:t xml:space="preserve">si è dotata </w:t>
      </w:r>
      <w:r w:rsidR="00E851E0" w:rsidRPr="007D0A57">
        <w:rPr>
          <w:rFonts w:cs="Times New Roman"/>
        </w:rPr>
        <w:t>delle presenti Misure organizzative per la prevenzione della corruzione e per la trasparenza integrative di quelle adottate ai sensi del D. Lgs. 231/2001, redatte in accordo con la l. 190/2012, con le linee del Piano Nazionale Anticorruzione e delle determine dell’ANAC, le quali saranno inserite nella sezione del sito “</w:t>
      </w:r>
      <w:r w:rsidR="00E851E0" w:rsidRPr="007D0A57">
        <w:rPr>
          <w:rFonts w:cs="Times New Roman"/>
          <w:b/>
          <w:i/>
        </w:rPr>
        <w:t>Prevenzione della corruzione - Piano triennale di prevenzione della corruzione e della trasparenza</w:t>
      </w:r>
      <w:r w:rsidR="00E851E0" w:rsidRPr="007D0A57">
        <w:rPr>
          <w:rFonts w:cs="Times New Roman"/>
        </w:rPr>
        <w:t>”.</w:t>
      </w:r>
    </w:p>
    <w:p w14:paraId="56900A77" w14:textId="77777777" w:rsidR="00E851E0" w:rsidRPr="007D0A57" w:rsidRDefault="00E851E0" w:rsidP="00E851E0">
      <w:pPr>
        <w:spacing w:line="360" w:lineRule="auto"/>
        <w:rPr>
          <w:rFonts w:cs="Times New Roman"/>
        </w:rPr>
      </w:pPr>
      <w:r w:rsidRPr="007D0A57">
        <w:rPr>
          <w:rFonts w:cs="Times New Roman"/>
        </w:rPr>
        <w:lastRenderedPageBreak/>
        <w:t>La Società pubblica inoltre il nominativo del Responsabile della prevenzione della corruzione e della trasparenza nella sezione del sito “</w:t>
      </w:r>
      <w:r w:rsidRPr="007D0A57">
        <w:rPr>
          <w:rFonts w:cs="Times New Roman"/>
          <w:b/>
          <w:i/>
        </w:rPr>
        <w:t>Prevenzione della corruzione – Responsabile della prevenzione della corruzione e della trasparenza</w:t>
      </w:r>
      <w:r w:rsidRPr="007D0A57">
        <w:rPr>
          <w:rFonts w:cs="Times New Roman"/>
        </w:rPr>
        <w:t>”.</w:t>
      </w:r>
    </w:p>
    <w:p w14:paraId="09C8690B" w14:textId="6A4E4FA0" w:rsidR="00E851E0" w:rsidRPr="007D0A57" w:rsidRDefault="00E851E0" w:rsidP="00E851E0">
      <w:pPr>
        <w:spacing w:line="360" w:lineRule="auto"/>
        <w:rPr>
          <w:rFonts w:cs="Times New Roman"/>
        </w:rPr>
      </w:pPr>
      <w:r w:rsidRPr="007D0A57">
        <w:rPr>
          <w:rFonts w:cs="Times New Roman"/>
        </w:rPr>
        <w:t xml:space="preserve">Nella sezione del sito </w:t>
      </w:r>
      <w:r w:rsidRPr="007D0A57">
        <w:rPr>
          <w:rFonts w:cs="Times New Roman"/>
          <w:b/>
          <w:i/>
        </w:rPr>
        <w:t>“Prevenzione della corruzione – Relazione del Responsabile della prevenzione della corruzione e della trasparenza”</w:t>
      </w:r>
      <w:r w:rsidRPr="007D0A57">
        <w:rPr>
          <w:rFonts w:cs="Times New Roman"/>
        </w:rPr>
        <w:t xml:space="preserve"> sarà pubblicata, inoltre, la Relazione Annuale del Responsabile della prevenzione della corruzione e della trasparenza, redatta entro il 15 dicembre di ogni anno, recante i risultati dell’attività svolta.</w:t>
      </w:r>
    </w:p>
    <w:p w14:paraId="2D9F4C1C" w14:textId="3A778D66" w:rsidR="00A571FB" w:rsidRPr="007D0A57" w:rsidRDefault="00E851E0" w:rsidP="000E292C">
      <w:pPr>
        <w:spacing w:line="360" w:lineRule="auto"/>
        <w:rPr>
          <w:rFonts w:cs="Times New Roman"/>
        </w:rPr>
      </w:pPr>
      <w:r w:rsidRPr="007D0A57">
        <w:rPr>
          <w:rFonts w:cs="Times New Roman"/>
        </w:rPr>
        <w:t>Infine, la Società pubblica, nella sezione “</w:t>
      </w:r>
      <w:r w:rsidRPr="007D0A57">
        <w:rPr>
          <w:rFonts w:cs="Times New Roman"/>
          <w:b/>
          <w:i/>
        </w:rPr>
        <w:t>Prevenzione della corruzione – Atti di accertamento delle violazioni”</w:t>
      </w:r>
      <w:r w:rsidRPr="007D0A57">
        <w:rPr>
          <w:rFonts w:cs="Times New Roman"/>
        </w:rPr>
        <w:t xml:space="preserve"> gli eventuali atti di accertamento delle violazioni delle disposizioni di cui al D. Lgs. 39/2013.</w:t>
      </w:r>
    </w:p>
    <w:p w14:paraId="28B0A9DE" w14:textId="64F5D99B" w:rsidR="000E292C" w:rsidRPr="007D0A57" w:rsidRDefault="00E837CA" w:rsidP="00BB1C81">
      <w:pPr>
        <w:pStyle w:val="Titolo2"/>
        <w:rPr>
          <w:rFonts w:ascii="Times New Roman" w:hAnsi="Times New Roman" w:cs="Times New Roman"/>
        </w:rPr>
      </w:pPr>
      <w:bookmarkStart w:id="140" w:name="page8"/>
      <w:bookmarkStart w:id="141" w:name="_Altri_contenuti_–"/>
      <w:bookmarkStart w:id="142" w:name="_Toc470068077"/>
      <w:bookmarkStart w:id="143" w:name="_Toc505028990"/>
      <w:bookmarkEnd w:id="140"/>
      <w:bookmarkEnd w:id="141"/>
      <w:r w:rsidRPr="007D0A57">
        <w:rPr>
          <w:rFonts w:ascii="Times New Roman" w:hAnsi="Times New Roman" w:cs="Times New Roman"/>
        </w:rPr>
        <w:t>23.1</w:t>
      </w:r>
      <w:r w:rsidR="00055676" w:rsidRPr="007D0A57">
        <w:rPr>
          <w:rFonts w:ascii="Times New Roman" w:hAnsi="Times New Roman" w:cs="Times New Roman"/>
        </w:rPr>
        <w:t>9</w:t>
      </w:r>
      <w:r w:rsidRPr="007D0A57">
        <w:rPr>
          <w:rFonts w:ascii="Times New Roman" w:hAnsi="Times New Roman" w:cs="Times New Roman"/>
        </w:rPr>
        <w:t xml:space="preserve">. </w:t>
      </w:r>
      <w:r w:rsidR="000E292C" w:rsidRPr="007D0A57">
        <w:rPr>
          <w:rFonts w:ascii="Times New Roman" w:hAnsi="Times New Roman" w:cs="Times New Roman"/>
        </w:rPr>
        <w:t>Altri contenuti – Accesso civico</w:t>
      </w:r>
      <w:bookmarkEnd w:id="142"/>
      <w:bookmarkEnd w:id="143"/>
    </w:p>
    <w:p w14:paraId="1C7178DA" w14:textId="5F80D51D" w:rsidR="000E292C" w:rsidRPr="007D0A57" w:rsidRDefault="000E292C" w:rsidP="000E292C">
      <w:pPr>
        <w:spacing w:line="360" w:lineRule="auto"/>
        <w:rPr>
          <w:rFonts w:cs="Times New Roman"/>
        </w:rPr>
      </w:pPr>
      <w:r w:rsidRPr="007D0A57">
        <w:rPr>
          <w:rFonts w:cs="Times New Roman"/>
        </w:rPr>
        <w:t xml:space="preserve">In attuazione di quanto previsto dal D. Lgs. 33/2013, </w:t>
      </w:r>
      <w:r w:rsidR="007A17AA">
        <w:rPr>
          <w:rFonts w:cs="Times New Roman"/>
        </w:rPr>
        <w:t xml:space="preserve">Sogefarm Cascina </w:t>
      </w:r>
      <w:r w:rsidRPr="007D0A57">
        <w:rPr>
          <w:rFonts w:cs="Times New Roman"/>
        </w:rPr>
        <w:t>ha attivato l’istituto dell’accesso civico.</w:t>
      </w:r>
    </w:p>
    <w:p w14:paraId="4835F672" w14:textId="77777777" w:rsidR="000E292C" w:rsidRPr="007D0A57" w:rsidRDefault="000E292C" w:rsidP="000E292C">
      <w:pPr>
        <w:spacing w:line="360" w:lineRule="auto"/>
        <w:rPr>
          <w:rFonts w:cs="Times New Roman"/>
        </w:rPr>
      </w:pPr>
      <w:r w:rsidRPr="007D0A57">
        <w:rPr>
          <w:rFonts w:cs="Times New Roman"/>
        </w:rPr>
        <w:t xml:space="preserve">Secondo quanto previsto dalla norma tale istituto è finalizzato a riconoscere il diritto di chiunque di richiedere documenti, informazioni e dati oggetto di pubblicazione obbligatoria ai sensi della normativa vigente nei casi in cui la Società ne abbia omesso la pubblicazione sul proprio sito web istituzionale. La normativa prevede, inoltre, il diritto di chiunque di accedere a dati e documenti detenuti dalla Società, ulteriori rispetto a quelli oggetto di pubblicazione obbligatoria, nel rispetto dei limiti relativi alla tutela di interessi pubblici e privati giuridicamente rilevanti (specificatamente individuati all’art. 5-bis del D. Lgs. 33/2013, così come introdotto dal D. Lgs. 97/2016). In particolare, l’art. 5-bis del D. Lgs. 33/2013 prevede che </w:t>
      </w:r>
    </w:p>
    <w:p w14:paraId="593C568B" w14:textId="77777777" w:rsidR="000E292C" w:rsidRPr="007D0A57" w:rsidRDefault="000E292C" w:rsidP="000E292C">
      <w:pPr>
        <w:spacing w:line="360" w:lineRule="auto"/>
        <w:rPr>
          <w:rFonts w:cs="Times New Roman"/>
          <w:i/>
        </w:rPr>
      </w:pPr>
      <w:r w:rsidRPr="007D0A57">
        <w:rPr>
          <w:rFonts w:cs="Times New Roman"/>
          <w:i/>
        </w:rPr>
        <w:t xml:space="preserve">“1. L'accesso civico di cui all'articolo 5, comma 2, è rifiutato se il diniego è necessario per evitare un pregiudizio concreto alla tutela di uno degli interessi pubblici inerenti a: </w:t>
      </w:r>
    </w:p>
    <w:p w14:paraId="7AD0F83F" w14:textId="77777777" w:rsidR="000E292C" w:rsidRPr="007D0A57" w:rsidRDefault="000E292C" w:rsidP="000E292C">
      <w:pPr>
        <w:spacing w:line="360" w:lineRule="auto"/>
        <w:rPr>
          <w:rFonts w:cs="Times New Roman"/>
          <w:i/>
        </w:rPr>
      </w:pPr>
      <w:r w:rsidRPr="007D0A57">
        <w:rPr>
          <w:rFonts w:cs="Times New Roman"/>
          <w:i/>
        </w:rPr>
        <w:t xml:space="preserve">a) la sicurezza pubblica e l'ordine pubblico; </w:t>
      </w:r>
    </w:p>
    <w:p w14:paraId="3DD07C5A" w14:textId="77777777" w:rsidR="000E292C" w:rsidRPr="007D0A57" w:rsidRDefault="000E292C" w:rsidP="000E292C">
      <w:pPr>
        <w:spacing w:line="360" w:lineRule="auto"/>
        <w:rPr>
          <w:rFonts w:cs="Times New Roman"/>
          <w:i/>
        </w:rPr>
      </w:pPr>
      <w:r w:rsidRPr="007D0A57">
        <w:rPr>
          <w:rFonts w:cs="Times New Roman"/>
          <w:i/>
        </w:rPr>
        <w:t xml:space="preserve">b) la sicurezza nazionale; </w:t>
      </w:r>
    </w:p>
    <w:p w14:paraId="023F5F17" w14:textId="77777777" w:rsidR="000E292C" w:rsidRPr="007D0A57" w:rsidRDefault="000E292C" w:rsidP="000E292C">
      <w:pPr>
        <w:spacing w:line="360" w:lineRule="auto"/>
        <w:rPr>
          <w:rFonts w:cs="Times New Roman"/>
          <w:i/>
        </w:rPr>
      </w:pPr>
      <w:r w:rsidRPr="007D0A57">
        <w:rPr>
          <w:rFonts w:cs="Times New Roman"/>
          <w:i/>
        </w:rPr>
        <w:t xml:space="preserve">c) la difesa e le questioni militari; </w:t>
      </w:r>
    </w:p>
    <w:p w14:paraId="542FB964" w14:textId="77777777" w:rsidR="000E292C" w:rsidRPr="007D0A57" w:rsidRDefault="000E292C" w:rsidP="000E292C">
      <w:pPr>
        <w:spacing w:line="360" w:lineRule="auto"/>
        <w:rPr>
          <w:rFonts w:cs="Times New Roman"/>
          <w:i/>
        </w:rPr>
      </w:pPr>
      <w:r w:rsidRPr="007D0A57">
        <w:rPr>
          <w:rFonts w:cs="Times New Roman"/>
          <w:i/>
        </w:rPr>
        <w:lastRenderedPageBreak/>
        <w:t xml:space="preserve">d) le relazioni internazionali; </w:t>
      </w:r>
    </w:p>
    <w:p w14:paraId="45E80879" w14:textId="77777777" w:rsidR="000E292C" w:rsidRPr="007D0A57" w:rsidRDefault="000E292C" w:rsidP="000E292C">
      <w:pPr>
        <w:spacing w:line="360" w:lineRule="auto"/>
        <w:rPr>
          <w:rFonts w:cs="Times New Roman"/>
          <w:i/>
        </w:rPr>
      </w:pPr>
      <w:r w:rsidRPr="007D0A57">
        <w:rPr>
          <w:rFonts w:cs="Times New Roman"/>
          <w:i/>
        </w:rPr>
        <w:t xml:space="preserve">e) la politica e la stabilità finanziaria ed economica dello Stato; </w:t>
      </w:r>
    </w:p>
    <w:p w14:paraId="7199DDF3" w14:textId="77777777" w:rsidR="000E292C" w:rsidRPr="007D0A57" w:rsidRDefault="000E292C" w:rsidP="000E292C">
      <w:pPr>
        <w:spacing w:line="360" w:lineRule="auto"/>
        <w:rPr>
          <w:rFonts w:cs="Times New Roman"/>
          <w:i/>
        </w:rPr>
      </w:pPr>
      <w:r w:rsidRPr="007D0A57">
        <w:rPr>
          <w:rFonts w:cs="Times New Roman"/>
          <w:i/>
        </w:rPr>
        <w:t xml:space="preserve">f) la conduzione di indagini sui reati e il loro perseguimento; </w:t>
      </w:r>
    </w:p>
    <w:p w14:paraId="36E4A4DF" w14:textId="77777777" w:rsidR="000E292C" w:rsidRPr="007D0A57" w:rsidRDefault="000E292C" w:rsidP="000E292C">
      <w:pPr>
        <w:spacing w:line="360" w:lineRule="auto"/>
        <w:rPr>
          <w:rFonts w:cs="Times New Roman"/>
          <w:i/>
        </w:rPr>
      </w:pPr>
      <w:r w:rsidRPr="007D0A57">
        <w:rPr>
          <w:rFonts w:cs="Times New Roman"/>
          <w:i/>
        </w:rPr>
        <w:t xml:space="preserve">g) il regolare svolgimento di attività ispettive. </w:t>
      </w:r>
    </w:p>
    <w:p w14:paraId="7C95C092" w14:textId="77777777" w:rsidR="000E292C" w:rsidRPr="007D0A57" w:rsidRDefault="000E292C" w:rsidP="000E292C">
      <w:pPr>
        <w:spacing w:line="360" w:lineRule="auto"/>
        <w:rPr>
          <w:rFonts w:cs="Times New Roman"/>
          <w:i/>
        </w:rPr>
      </w:pPr>
      <w:r w:rsidRPr="007D0A57">
        <w:rPr>
          <w:rFonts w:cs="Times New Roman"/>
          <w:i/>
        </w:rPr>
        <w:t xml:space="preserve">2. L'accesso di cui all'articolo 5, comma 2, è altresì rifiutato se il diniego è necessario per evitare un pregiudizio concreto alla tutela di uno dei seguenti interessi privati: </w:t>
      </w:r>
    </w:p>
    <w:p w14:paraId="18099EC6" w14:textId="77777777" w:rsidR="000E292C" w:rsidRPr="007D0A57" w:rsidRDefault="000E292C" w:rsidP="000E292C">
      <w:pPr>
        <w:spacing w:line="360" w:lineRule="auto"/>
        <w:rPr>
          <w:rFonts w:cs="Times New Roman"/>
          <w:i/>
        </w:rPr>
      </w:pPr>
      <w:r w:rsidRPr="007D0A57">
        <w:rPr>
          <w:rFonts w:cs="Times New Roman"/>
          <w:i/>
        </w:rPr>
        <w:t xml:space="preserve">a) la protezione dei dati personali, in conformità con la disciplina legislativa in materia; </w:t>
      </w:r>
    </w:p>
    <w:p w14:paraId="441CBD9D" w14:textId="77777777" w:rsidR="000E292C" w:rsidRPr="007D0A57" w:rsidRDefault="000E292C" w:rsidP="000E292C">
      <w:pPr>
        <w:spacing w:line="360" w:lineRule="auto"/>
        <w:rPr>
          <w:rFonts w:cs="Times New Roman"/>
          <w:i/>
        </w:rPr>
      </w:pPr>
      <w:r w:rsidRPr="007D0A57">
        <w:rPr>
          <w:rFonts w:cs="Times New Roman"/>
          <w:i/>
        </w:rPr>
        <w:t xml:space="preserve">b) la libertà e la segretezza della corrispondenza; </w:t>
      </w:r>
    </w:p>
    <w:p w14:paraId="1DA305E8" w14:textId="77777777" w:rsidR="000E292C" w:rsidRPr="007D0A57" w:rsidRDefault="000E292C" w:rsidP="000E292C">
      <w:pPr>
        <w:spacing w:line="360" w:lineRule="auto"/>
        <w:rPr>
          <w:rFonts w:cs="Times New Roman"/>
          <w:i/>
        </w:rPr>
      </w:pPr>
      <w:r w:rsidRPr="007D0A57">
        <w:rPr>
          <w:rFonts w:cs="Times New Roman"/>
          <w:i/>
        </w:rPr>
        <w:t xml:space="preserve">c) gli interessi economici e commerciali di una persona fisica o giuridica, ivi compresi la proprietà intellettuale, il diritto d'autore e i segreti commerciali. </w:t>
      </w:r>
    </w:p>
    <w:p w14:paraId="12264EE7" w14:textId="77777777" w:rsidR="000E292C" w:rsidRPr="007D0A57" w:rsidRDefault="000E292C" w:rsidP="000E292C">
      <w:pPr>
        <w:spacing w:line="360" w:lineRule="auto"/>
        <w:rPr>
          <w:rFonts w:cs="Times New Roman"/>
          <w:i/>
        </w:rPr>
      </w:pPr>
      <w:r w:rsidRPr="007D0A57">
        <w:rPr>
          <w:rFonts w:cs="Times New Roman"/>
          <w:i/>
        </w:rPr>
        <w:t>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14:paraId="62ADC18B" w14:textId="7C427633" w:rsidR="000E292C" w:rsidRPr="007D0A57" w:rsidRDefault="00BB1C81" w:rsidP="000E292C">
      <w:pPr>
        <w:spacing w:line="360" w:lineRule="auto"/>
        <w:rPr>
          <w:rFonts w:cs="Times New Roman"/>
        </w:rPr>
      </w:pPr>
      <w:r w:rsidRPr="007D0A57">
        <w:rPr>
          <w:rFonts w:cs="Times New Roman"/>
        </w:rPr>
        <w:t xml:space="preserve">Al fine di fornire indicazioni in merito alle modalità di invio delle richieste di accesso civico e gli Uffici competenti la Società </w:t>
      </w:r>
      <w:r w:rsidR="00ED1572" w:rsidRPr="007D0A57">
        <w:rPr>
          <w:rFonts w:cs="Times New Roman"/>
        </w:rPr>
        <w:t>ha predisposto</w:t>
      </w:r>
      <w:r w:rsidRPr="007D0A57">
        <w:rPr>
          <w:rFonts w:cs="Times New Roman"/>
        </w:rPr>
        <w:t>, in aderenza a quanto previsto nella Delibera ANAC n. 1309 del 28 dicembre 2016, apposito Regolamento interno, pubblicato sul sito internet aziendale nella sezione</w:t>
      </w:r>
      <w:r w:rsidR="00E64689" w:rsidRPr="007D0A57">
        <w:rPr>
          <w:rFonts w:cs="Times New Roman"/>
        </w:rPr>
        <w:t xml:space="preserve"> </w:t>
      </w:r>
      <w:r w:rsidR="00E64689" w:rsidRPr="007D0A57">
        <w:rPr>
          <w:rFonts w:cs="Times New Roman"/>
          <w:b/>
          <w:i/>
        </w:rPr>
        <w:t>“Altri contenuti – Accesso civico”</w:t>
      </w:r>
      <w:r w:rsidRPr="007D0A57">
        <w:rPr>
          <w:rFonts w:cs="Times New Roman"/>
        </w:rPr>
        <w:t>, a cui si rinvia. In tale sezione viene inoltre pubblicato l’elenco delle richieste di accesso (atti, civico e generalizzato) con indicazione dell’oggetto e della data della richiesta nonché del relativo esito con la data della decisione.</w:t>
      </w:r>
    </w:p>
    <w:p w14:paraId="2ED936F0" w14:textId="77777777" w:rsidR="000E292C" w:rsidRPr="007D0A57" w:rsidRDefault="000E292C" w:rsidP="000E292C">
      <w:pPr>
        <w:spacing w:line="360" w:lineRule="auto"/>
        <w:rPr>
          <w:rFonts w:cs="Times New Roman"/>
        </w:rPr>
      </w:pPr>
    </w:p>
    <w:p w14:paraId="5E1D4FDB" w14:textId="3E3D7016" w:rsidR="000E292C" w:rsidRPr="007D0A57" w:rsidRDefault="00E837CA" w:rsidP="00BB1C81">
      <w:pPr>
        <w:pStyle w:val="Titolo2"/>
        <w:rPr>
          <w:rFonts w:ascii="Times New Roman" w:hAnsi="Times New Roman" w:cs="Times New Roman"/>
        </w:rPr>
      </w:pPr>
      <w:bookmarkStart w:id="144" w:name="page11"/>
      <w:bookmarkStart w:id="145" w:name="_Toc445992208"/>
      <w:bookmarkStart w:id="146" w:name="_Toc445993245"/>
      <w:bookmarkStart w:id="147" w:name="_Toc470068078"/>
      <w:bookmarkStart w:id="148" w:name="_Toc505028991"/>
      <w:bookmarkEnd w:id="144"/>
      <w:bookmarkEnd w:id="145"/>
      <w:bookmarkEnd w:id="146"/>
      <w:r w:rsidRPr="007D0A57">
        <w:rPr>
          <w:rFonts w:ascii="Times New Roman" w:hAnsi="Times New Roman" w:cs="Times New Roman"/>
        </w:rPr>
        <w:t>23.</w:t>
      </w:r>
      <w:r w:rsidR="00055676" w:rsidRPr="007D0A57">
        <w:rPr>
          <w:rFonts w:ascii="Times New Roman" w:hAnsi="Times New Roman" w:cs="Times New Roman"/>
        </w:rPr>
        <w:t>20</w:t>
      </w:r>
      <w:r w:rsidRPr="007D0A57">
        <w:rPr>
          <w:rFonts w:ascii="Times New Roman" w:hAnsi="Times New Roman" w:cs="Times New Roman"/>
        </w:rPr>
        <w:t xml:space="preserve">. </w:t>
      </w:r>
      <w:r w:rsidR="000E292C" w:rsidRPr="007D0A57">
        <w:rPr>
          <w:rFonts w:ascii="Times New Roman" w:hAnsi="Times New Roman" w:cs="Times New Roman"/>
        </w:rPr>
        <w:t>Criteri generali di pubblicazione</w:t>
      </w:r>
      <w:bookmarkEnd w:id="147"/>
      <w:bookmarkEnd w:id="148"/>
      <w:r w:rsidR="000E292C" w:rsidRPr="007D0A57">
        <w:rPr>
          <w:rFonts w:ascii="Times New Roman" w:hAnsi="Times New Roman" w:cs="Times New Roman"/>
        </w:rPr>
        <w:t xml:space="preserve"> </w:t>
      </w:r>
    </w:p>
    <w:p w14:paraId="258D6704" w14:textId="4C1FFC49" w:rsidR="000E292C" w:rsidRPr="007D0A57" w:rsidRDefault="000E292C" w:rsidP="000E292C">
      <w:pPr>
        <w:spacing w:line="360" w:lineRule="auto"/>
        <w:rPr>
          <w:rFonts w:cs="Times New Roman"/>
        </w:rPr>
      </w:pPr>
      <w:r w:rsidRPr="007D0A57">
        <w:rPr>
          <w:rFonts w:cs="Times New Roman"/>
        </w:rPr>
        <w:t xml:space="preserve">La pubblicazione delle informazioni riportate nei paragrafi precedenti avviene all’interno del sito web istituzionale di </w:t>
      </w:r>
      <w:r w:rsidR="007A17AA">
        <w:rPr>
          <w:rFonts w:cs="Times New Roman"/>
        </w:rPr>
        <w:t>Sogefarm Cascina</w:t>
      </w:r>
      <w:r w:rsidRPr="007D0A57">
        <w:rPr>
          <w:rFonts w:cs="Times New Roman"/>
        </w:rPr>
        <w:t xml:space="preserve">, </w:t>
      </w:r>
      <w:hyperlink r:id="rId16" w:history="1">
        <w:r w:rsidR="007A17AA" w:rsidRPr="00AE1690">
          <w:rPr>
            <w:rStyle w:val="Collegamentoipertestuale"/>
            <w:rFonts w:cs="Times New Roman"/>
          </w:rPr>
          <w:t>www.sogefarm.it</w:t>
        </w:r>
      </w:hyperlink>
      <w:r w:rsidRPr="007D0A57">
        <w:rPr>
          <w:rFonts w:cs="Times New Roman"/>
          <w:u w:val="single"/>
        </w:rPr>
        <w:t xml:space="preserve"> </w:t>
      </w:r>
      <w:r w:rsidRPr="007D0A57">
        <w:rPr>
          <w:rFonts w:cs="Times New Roman"/>
        </w:rPr>
        <w:t>, alla sezione denominata “Società trasparente”. I contenuti di tale sezione non potranno essere soggetti a restrizioni relativamente ai motori di ricerca.</w:t>
      </w:r>
    </w:p>
    <w:p w14:paraId="3CB5D1DB" w14:textId="77777777" w:rsidR="000E292C" w:rsidRPr="007D0A57" w:rsidRDefault="000E292C" w:rsidP="000E292C">
      <w:pPr>
        <w:spacing w:line="360" w:lineRule="auto"/>
        <w:rPr>
          <w:rFonts w:cs="Times New Roman"/>
        </w:rPr>
      </w:pPr>
      <w:r w:rsidRPr="007D0A57">
        <w:rPr>
          <w:rFonts w:cs="Times New Roman"/>
        </w:rPr>
        <w:lastRenderedPageBreak/>
        <w:t>Le informazioni e i dati saranno pubblicati in formato aperto, dove per formati di dati aperti di devono intendere almeno i dati resi disponibili e fruibili on line in formati non proprietari (es. excel, pdf elaborabile) a condizioni tali da permetterne il più ampio riutilizzo anche a fini statistici e la ridistribuzione senza ulteriori restrizioni d’uso, di riuso o di diffusione diverse dall’obbligo di citare la fonte e di rispettarne l’integrità.</w:t>
      </w:r>
    </w:p>
    <w:p w14:paraId="26408A63" w14:textId="77777777" w:rsidR="000E292C" w:rsidRPr="007D0A57" w:rsidRDefault="000E292C" w:rsidP="000E292C">
      <w:pPr>
        <w:spacing w:line="360" w:lineRule="auto"/>
        <w:rPr>
          <w:rFonts w:cs="Times New Roman"/>
        </w:rPr>
      </w:pPr>
      <w:r w:rsidRPr="007D0A57">
        <w:rPr>
          <w:rFonts w:cs="Times New Roman"/>
        </w:rPr>
        <w:t>I dati rimarranno pubblicati per un periodo di cinque anni decorrenti dal 1° gennaio dell’anno successivo a quello da cui decorre l’obbligo di pubblicazione e comunque fino a che gli atti pubblicati producono i loro effetti.</w:t>
      </w:r>
    </w:p>
    <w:p w14:paraId="31488694" w14:textId="677FF7E4" w:rsidR="00055676" w:rsidRPr="007D0A57" w:rsidRDefault="00055676" w:rsidP="0062351B">
      <w:pPr>
        <w:spacing w:after="0" w:line="360" w:lineRule="auto"/>
        <w:rPr>
          <w:rFonts w:cs="Times New Roman"/>
        </w:rPr>
      </w:pPr>
    </w:p>
    <w:p w14:paraId="497ED87D" w14:textId="77777777" w:rsidR="003F2930" w:rsidRPr="007D0A57" w:rsidRDefault="003F2930" w:rsidP="0089089C">
      <w:pPr>
        <w:spacing w:line="360" w:lineRule="auto"/>
        <w:rPr>
          <w:rFonts w:cs="Times New Roman"/>
        </w:rPr>
      </w:pPr>
    </w:p>
    <w:sectPr w:rsidR="003F2930" w:rsidRPr="007D0A57" w:rsidSect="00EB06FE">
      <w:pgSz w:w="11906" w:h="16838"/>
      <w:pgMar w:top="1134"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2626" w14:textId="77777777" w:rsidR="00AA7F44" w:rsidRDefault="00AA7F44" w:rsidP="00FB3EBD">
      <w:pPr>
        <w:spacing w:after="0" w:line="240" w:lineRule="auto"/>
      </w:pPr>
      <w:r>
        <w:separator/>
      </w:r>
    </w:p>
  </w:endnote>
  <w:endnote w:type="continuationSeparator" w:id="0">
    <w:p w14:paraId="5B641A8D" w14:textId="77777777" w:rsidR="00AA7F44" w:rsidRDefault="00AA7F44" w:rsidP="00FB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2108" w14:textId="77777777" w:rsidR="00036815" w:rsidRDefault="00036815" w:rsidP="004750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E1F49D" w14:textId="77777777" w:rsidR="00036815" w:rsidRDefault="00036815" w:rsidP="004750D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91AB" w14:textId="30F8DD5D" w:rsidR="00036815" w:rsidRDefault="00036815" w:rsidP="004750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5608">
      <w:rPr>
        <w:rStyle w:val="Numeropagina"/>
        <w:noProof/>
      </w:rPr>
      <w:t>87</w:t>
    </w:r>
    <w:r>
      <w:rPr>
        <w:rStyle w:val="Numeropagina"/>
      </w:rPr>
      <w:fldChar w:fldCharType="end"/>
    </w:r>
  </w:p>
  <w:p w14:paraId="29914B3A" w14:textId="77777777" w:rsidR="00036815" w:rsidRDefault="00036815" w:rsidP="004750DE">
    <w:pPr>
      <w:pStyle w:val="Pidipagina"/>
      <w:framePr w:wrap="around" w:vAnchor="text" w:hAnchor="margin"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6BCF" w14:textId="77777777" w:rsidR="00AA7F44" w:rsidRDefault="00AA7F44" w:rsidP="00FB3EBD">
      <w:pPr>
        <w:spacing w:after="0" w:line="240" w:lineRule="auto"/>
      </w:pPr>
      <w:r>
        <w:separator/>
      </w:r>
    </w:p>
  </w:footnote>
  <w:footnote w:type="continuationSeparator" w:id="0">
    <w:p w14:paraId="090F11C3" w14:textId="77777777" w:rsidR="00AA7F44" w:rsidRDefault="00AA7F44" w:rsidP="00FB3EBD">
      <w:pPr>
        <w:spacing w:after="0" w:line="240" w:lineRule="auto"/>
      </w:pPr>
      <w:r>
        <w:continuationSeparator/>
      </w:r>
    </w:p>
  </w:footnote>
  <w:footnote w:id="1">
    <w:p w14:paraId="5BC33A6F" w14:textId="77777777" w:rsidR="00036815" w:rsidRDefault="00036815" w:rsidP="00FB3EBD">
      <w:pPr>
        <w:pStyle w:val="Testonotaapidipagina"/>
        <w:spacing w:line="240" w:lineRule="auto"/>
        <w:rPr>
          <w:rFonts w:ascii="Times New Roman" w:hAnsi="Times New Roman" w:cs="Times New Roman"/>
          <w:i/>
        </w:rPr>
      </w:pPr>
      <w:r w:rsidRPr="002D4860">
        <w:rPr>
          <w:rStyle w:val="Rimandonotaapidipagina"/>
          <w:rFonts w:ascii="Times New Roman" w:hAnsi="Times New Roman" w:cs="Times New Roman"/>
        </w:rPr>
        <w:footnoteRef/>
      </w:r>
      <w:r>
        <w:t xml:space="preserve"> </w:t>
      </w:r>
      <w:r>
        <w:rPr>
          <w:rFonts w:ascii="Times New Roman" w:hAnsi="Times New Roman" w:cs="Times New Roman"/>
        </w:rPr>
        <w:t xml:space="preserve">D.Lgs. 39/2013, art. 7: </w:t>
      </w:r>
    </w:p>
    <w:p w14:paraId="6BA59667" w14:textId="77777777" w:rsidR="00036815"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“1.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14:paraId="4A87E4B4" w14:textId="77777777" w:rsidR="00036815" w:rsidRDefault="00036815" w:rsidP="00B205BA">
      <w:pPr>
        <w:pStyle w:val="Testonotaapidipagina"/>
        <w:numPr>
          <w:ilvl w:val="0"/>
          <w:numId w:val="37"/>
        </w:numPr>
        <w:spacing w:line="240" w:lineRule="auto"/>
        <w:rPr>
          <w:rFonts w:ascii="Times New Roman" w:hAnsi="Times New Roman" w:cs="Times New Roman"/>
          <w:i/>
        </w:rPr>
      </w:pPr>
      <w:r>
        <w:rPr>
          <w:rFonts w:ascii="Times New Roman" w:hAnsi="Times New Roman" w:cs="Times New Roman"/>
          <w:i/>
        </w:rPr>
        <w:t>gli incarichi amministrativi di vertice della regione;</w:t>
      </w:r>
    </w:p>
    <w:p w14:paraId="5A5DADD2" w14:textId="77777777" w:rsidR="00036815" w:rsidRDefault="00036815" w:rsidP="00B205BA">
      <w:pPr>
        <w:pStyle w:val="Testonotaapidipagina"/>
        <w:numPr>
          <w:ilvl w:val="0"/>
          <w:numId w:val="37"/>
        </w:numPr>
        <w:spacing w:line="240" w:lineRule="auto"/>
        <w:rPr>
          <w:rFonts w:ascii="Times New Roman" w:hAnsi="Times New Roman" w:cs="Times New Roman"/>
          <w:i/>
        </w:rPr>
      </w:pPr>
      <w:r>
        <w:rPr>
          <w:rFonts w:ascii="Times New Roman" w:hAnsi="Times New Roman" w:cs="Times New Roman"/>
          <w:i/>
        </w:rPr>
        <w:t>gli incarichi dirigenziali nell’amministrazione regionale;</w:t>
      </w:r>
    </w:p>
    <w:p w14:paraId="56E248B9" w14:textId="77777777" w:rsidR="00036815" w:rsidRDefault="00036815" w:rsidP="00B205BA">
      <w:pPr>
        <w:pStyle w:val="Testonotaapidipagina"/>
        <w:numPr>
          <w:ilvl w:val="0"/>
          <w:numId w:val="37"/>
        </w:numPr>
        <w:spacing w:line="240" w:lineRule="auto"/>
        <w:rPr>
          <w:rFonts w:ascii="Times New Roman" w:hAnsi="Times New Roman" w:cs="Times New Roman"/>
          <w:i/>
        </w:rPr>
      </w:pPr>
      <w:r>
        <w:rPr>
          <w:rFonts w:ascii="Times New Roman" w:hAnsi="Times New Roman" w:cs="Times New Roman"/>
          <w:i/>
        </w:rPr>
        <w:t>gli incarichi di amministratore di ente pubblico di livello regionale;</w:t>
      </w:r>
    </w:p>
    <w:p w14:paraId="420CCF94" w14:textId="77777777" w:rsidR="00036815" w:rsidRDefault="00036815" w:rsidP="00B205BA">
      <w:pPr>
        <w:pStyle w:val="Testonotaapidipagina"/>
        <w:numPr>
          <w:ilvl w:val="0"/>
          <w:numId w:val="37"/>
        </w:numPr>
        <w:spacing w:line="240" w:lineRule="auto"/>
        <w:rPr>
          <w:rFonts w:ascii="Times New Roman" w:hAnsi="Times New Roman" w:cs="Times New Roman"/>
          <w:i/>
        </w:rPr>
      </w:pPr>
      <w:r>
        <w:rPr>
          <w:rFonts w:ascii="Times New Roman" w:hAnsi="Times New Roman" w:cs="Times New Roman"/>
          <w:i/>
        </w:rPr>
        <w:t>gli incarichi di amministratore di ente di diritto privato in controllo pubblico di livello regionale.</w:t>
      </w:r>
    </w:p>
    <w:p w14:paraId="0084299A" w14:textId="77777777" w:rsidR="00036815"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2. A coloro che nei due anni precedenti siano stati componenti della giunta o del consiglio della provincia, del comune o della forma associativa tra comuni che conferisce l’incarico, ovvero a coloro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 non possono essere conferiti:</w:t>
      </w:r>
    </w:p>
    <w:p w14:paraId="693C9B56" w14:textId="77777777" w:rsidR="00036815" w:rsidRDefault="00036815" w:rsidP="00B205BA">
      <w:pPr>
        <w:pStyle w:val="Testonotaapidipagina"/>
        <w:numPr>
          <w:ilvl w:val="0"/>
          <w:numId w:val="38"/>
        </w:numPr>
        <w:spacing w:line="240" w:lineRule="auto"/>
        <w:rPr>
          <w:rFonts w:ascii="Times New Roman" w:hAnsi="Times New Roman" w:cs="Times New Roman"/>
          <w:i/>
        </w:rPr>
      </w:pPr>
      <w:r>
        <w:rPr>
          <w:rFonts w:ascii="Times New Roman" w:hAnsi="Times New Roman" w:cs="Times New Roman"/>
          <w:i/>
        </w:rPr>
        <w:t>gli incarichi amministrativi di vertice nelle amministrazioni di una provincia, di un comune con popolazione superiore ai 15.000 abitanti o di una forma associativa tra comuni avente la medesima popolazione;</w:t>
      </w:r>
    </w:p>
    <w:p w14:paraId="55201A65" w14:textId="77777777" w:rsidR="00036815" w:rsidRDefault="00036815" w:rsidP="00B205BA">
      <w:pPr>
        <w:pStyle w:val="Testonotaapidipagina"/>
        <w:numPr>
          <w:ilvl w:val="0"/>
          <w:numId w:val="38"/>
        </w:numPr>
        <w:spacing w:line="240" w:lineRule="auto"/>
        <w:rPr>
          <w:rFonts w:ascii="Times New Roman" w:hAnsi="Times New Roman" w:cs="Times New Roman"/>
          <w:i/>
        </w:rPr>
      </w:pPr>
      <w:r>
        <w:rPr>
          <w:rFonts w:ascii="Times New Roman" w:hAnsi="Times New Roman" w:cs="Times New Roman"/>
          <w:i/>
        </w:rPr>
        <w:t>gli incarichi dirigenziali nelle medesime amministrazioni di cui alla lettera a);</w:t>
      </w:r>
    </w:p>
    <w:p w14:paraId="4BA16610" w14:textId="77777777" w:rsidR="00036815" w:rsidRDefault="00036815" w:rsidP="00B205BA">
      <w:pPr>
        <w:pStyle w:val="Testonotaapidipagina"/>
        <w:numPr>
          <w:ilvl w:val="0"/>
          <w:numId w:val="38"/>
        </w:numPr>
        <w:spacing w:line="240" w:lineRule="auto"/>
        <w:rPr>
          <w:rFonts w:ascii="Times New Roman" w:hAnsi="Times New Roman" w:cs="Times New Roman"/>
          <w:i/>
        </w:rPr>
      </w:pPr>
      <w:r>
        <w:rPr>
          <w:rFonts w:ascii="Times New Roman" w:hAnsi="Times New Roman" w:cs="Times New Roman"/>
          <w:i/>
        </w:rPr>
        <w:t>gli incarichi di amministratore di ente pubblico di livello provinciale o comunale;</w:t>
      </w:r>
    </w:p>
    <w:p w14:paraId="09D557B2" w14:textId="77777777" w:rsidR="00036815" w:rsidRDefault="00036815" w:rsidP="00B205BA">
      <w:pPr>
        <w:pStyle w:val="Testonotaapidipagina"/>
        <w:numPr>
          <w:ilvl w:val="0"/>
          <w:numId w:val="38"/>
        </w:numPr>
        <w:spacing w:line="240" w:lineRule="auto"/>
        <w:rPr>
          <w:rFonts w:ascii="Times New Roman" w:hAnsi="Times New Roman" w:cs="Times New Roman"/>
          <w:i/>
        </w:rPr>
      </w:pPr>
      <w:r>
        <w:rPr>
          <w:rFonts w:ascii="Times New Roman" w:hAnsi="Times New Roman" w:cs="Times New Roman"/>
          <w:i/>
        </w:rPr>
        <w:t>gli incarichi di amministratore di ente di diritto privato in controllo pubblico da parte di una provincia, di un comune con popolazione superiore a 15.000 abitanti o di una forma associativa tra comuni avente la medesima popolazione.</w:t>
      </w:r>
    </w:p>
    <w:p w14:paraId="58920002" w14:textId="77777777" w:rsidR="00036815" w:rsidRPr="002A2882"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3. Le inconferibilità di cui al presente articolo non si applicano ai dipendenti della stessa amministrazione, ente pubblico o ente di diritto privato in controllo pubblico che, all’atto di assunzione della carica politica, erano titolari di incarichi.”</w:t>
      </w:r>
    </w:p>
  </w:footnote>
  <w:footnote w:id="2">
    <w:p w14:paraId="74173D57" w14:textId="77777777" w:rsidR="00036815" w:rsidRDefault="00036815" w:rsidP="00FB3EBD">
      <w:pPr>
        <w:pStyle w:val="Testonotaapidipagina"/>
        <w:spacing w:line="240" w:lineRule="auto"/>
        <w:rPr>
          <w:rFonts w:ascii="Times New Roman" w:hAnsi="Times New Roman" w:cs="Times New Roman"/>
        </w:rPr>
      </w:pPr>
      <w:r w:rsidRPr="002D4860">
        <w:rPr>
          <w:rStyle w:val="Rimandonotaapidipagina"/>
          <w:rFonts w:ascii="Times New Roman" w:hAnsi="Times New Roman" w:cs="Times New Roman"/>
        </w:rPr>
        <w:footnoteRef/>
      </w:r>
      <w:r>
        <w:t xml:space="preserve"> </w:t>
      </w:r>
      <w:r>
        <w:rPr>
          <w:rFonts w:ascii="Times New Roman" w:hAnsi="Times New Roman" w:cs="Times New Roman"/>
        </w:rPr>
        <w:t>D.Lgs. 39/2013, art. 9:</w:t>
      </w:r>
    </w:p>
    <w:p w14:paraId="3A993309" w14:textId="77777777" w:rsidR="00036815" w:rsidRPr="002D4860"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 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footnote>
  <w:footnote w:id="3">
    <w:p w14:paraId="2247A0A3" w14:textId="77777777" w:rsidR="00036815" w:rsidRDefault="00036815" w:rsidP="00FB3EBD">
      <w:pPr>
        <w:pStyle w:val="Testonotaapidipagina"/>
        <w:spacing w:line="240" w:lineRule="auto"/>
        <w:rPr>
          <w:rFonts w:ascii="Times New Roman" w:hAnsi="Times New Roman" w:cs="Times New Roman"/>
        </w:rPr>
      </w:pPr>
      <w:r w:rsidRPr="002D4860">
        <w:rPr>
          <w:rStyle w:val="Rimandonotaapidipagina"/>
          <w:rFonts w:ascii="Times New Roman" w:hAnsi="Times New Roman" w:cs="Times New Roman"/>
        </w:rPr>
        <w:footnoteRef/>
      </w:r>
      <w:r w:rsidRPr="002D4860">
        <w:rPr>
          <w:rFonts w:ascii="Times New Roman" w:hAnsi="Times New Roman" w:cs="Times New Roman"/>
        </w:rPr>
        <w:t xml:space="preserve"> </w:t>
      </w:r>
      <w:r>
        <w:rPr>
          <w:rFonts w:ascii="Times New Roman" w:hAnsi="Times New Roman" w:cs="Times New Roman"/>
        </w:rPr>
        <w:t>D.Lgs. 39/2013, art. 11:</w:t>
      </w:r>
    </w:p>
    <w:p w14:paraId="30EA41D1" w14:textId="77777777" w:rsidR="00036815"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 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14:paraId="25EBB609" w14:textId="77777777" w:rsidR="00036815" w:rsidRDefault="00036815" w:rsidP="00B205BA">
      <w:pPr>
        <w:pStyle w:val="Testonotaapidipagina"/>
        <w:numPr>
          <w:ilvl w:val="0"/>
          <w:numId w:val="39"/>
        </w:numPr>
        <w:spacing w:line="240" w:lineRule="auto"/>
        <w:rPr>
          <w:rFonts w:ascii="Times New Roman" w:hAnsi="Times New Roman" w:cs="Times New Roman"/>
          <w:i/>
        </w:rPr>
      </w:pPr>
      <w:r>
        <w:rPr>
          <w:rFonts w:ascii="Times New Roman" w:hAnsi="Times New Roman" w:cs="Times New Roman"/>
          <w:i/>
        </w:rPr>
        <w:t>con la carica di componente della giunta o del consiglio della provincia, del comune o della forma associativa tra comuni che ha conferito l’incarico;</w:t>
      </w:r>
    </w:p>
    <w:p w14:paraId="5EB33934" w14:textId="77777777" w:rsidR="00036815" w:rsidRDefault="00036815" w:rsidP="00B205BA">
      <w:pPr>
        <w:pStyle w:val="Testonotaapidipagina"/>
        <w:numPr>
          <w:ilvl w:val="0"/>
          <w:numId w:val="39"/>
        </w:numPr>
        <w:spacing w:line="240" w:lineRule="auto"/>
        <w:rPr>
          <w:rFonts w:ascii="Times New Roman" w:hAnsi="Times New Roman" w:cs="Times New Roman"/>
          <w:i/>
        </w:rPr>
      </w:pPr>
      <w:r>
        <w:rPr>
          <w:rFonts w:ascii="Times New Roman" w:hAnsi="Times New Roman" w:cs="Times New Roman"/>
          <w:i/>
        </w:rPr>
        <w:t>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14:paraId="1CA67A1A" w14:textId="77777777" w:rsidR="00036815" w:rsidRPr="001C1A13" w:rsidRDefault="00036815" w:rsidP="00B205BA">
      <w:pPr>
        <w:pStyle w:val="Testonotaapidipagina"/>
        <w:numPr>
          <w:ilvl w:val="0"/>
          <w:numId w:val="39"/>
        </w:numPr>
        <w:spacing w:line="240" w:lineRule="auto"/>
        <w:rPr>
          <w:rFonts w:ascii="Times New Roman" w:hAnsi="Times New Roman" w:cs="Times New Roman"/>
          <w:i/>
        </w:rPr>
      </w:pPr>
      <w:r>
        <w:rPr>
          <w:rFonts w:ascii="Times New Roman" w:hAnsi="Times New Roman" w:cs="Times New Roman"/>
          <w:i/>
        </w:rPr>
        <w:t>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footnote>
  <w:footnote w:id="4">
    <w:p w14:paraId="39A6F4BD" w14:textId="77777777" w:rsidR="00036815" w:rsidRDefault="00036815" w:rsidP="00FB3EBD">
      <w:pPr>
        <w:pStyle w:val="Testonotaapidipagina"/>
        <w:spacing w:line="240" w:lineRule="auto"/>
        <w:rPr>
          <w:rFonts w:ascii="Times New Roman" w:hAnsi="Times New Roman" w:cs="Times New Roman"/>
        </w:rPr>
      </w:pPr>
      <w:r w:rsidRPr="001C1A13">
        <w:rPr>
          <w:rStyle w:val="Rimandonotaapidipagina"/>
          <w:rFonts w:ascii="Times New Roman" w:hAnsi="Times New Roman" w:cs="Times New Roman"/>
        </w:rPr>
        <w:footnoteRef/>
      </w:r>
      <w:r w:rsidRPr="001C1A13">
        <w:rPr>
          <w:rFonts w:ascii="Times New Roman" w:hAnsi="Times New Roman" w:cs="Times New Roman"/>
        </w:rPr>
        <w:t xml:space="preserve"> </w:t>
      </w:r>
      <w:r>
        <w:rPr>
          <w:rFonts w:ascii="Times New Roman" w:hAnsi="Times New Roman" w:cs="Times New Roman"/>
        </w:rPr>
        <w:t>D.Lgs. 39/2013, art. 13:</w:t>
      </w:r>
    </w:p>
    <w:p w14:paraId="5507C077" w14:textId="77777777" w:rsidR="00036815"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“1. Gli incarichi di presidente e amministratore delegato di enti di diritto privato in controllo pubblico, di livello nazionale, regionale e locale, sono incompatibili con la carica di Presidente del Consiglio dei ministri, Ministro, Vice Ministro, sottosegretario di Stato e di commissario straordinario del Governo di cui all’articolo 11 della legge 23 agosto 1988, n. 400, o di parlamentare.</w:t>
      </w:r>
    </w:p>
    <w:p w14:paraId="256F6BD9" w14:textId="77777777" w:rsidR="00036815" w:rsidRPr="001C1A13" w:rsidRDefault="00036815" w:rsidP="00FB3EBD">
      <w:pPr>
        <w:pStyle w:val="Testonotaapidipagina"/>
        <w:spacing w:line="240" w:lineRule="auto"/>
        <w:rPr>
          <w:rFonts w:ascii="Times New Roman" w:hAnsi="Times New Roman" w:cs="Times New Roman"/>
          <w:i/>
        </w:rPr>
      </w:pPr>
      <w:r>
        <w:rPr>
          <w:rFonts w:ascii="Times New Roman" w:hAnsi="Times New Roman" w:cs="Times New Roman"/>
          <w:i/>
        </w:rPr>
        <w:t>… 3. Gli incarichi di presidente e amministratore delegato di ente di diritto privato in controllo pubblico di livello locale sono incompatibili con l’assunzione, nel corso dell’incarico, della carica di componente della giunta o del consiglio di una provincia o di un comune con popolazione superiore ai 15.000 abitanti o di una forma associativa tra comuni avente la medesima popolazione della medesima regione.”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4196"/>
      <w:gridCol w:w="992"/>
      <w:gridCol w:w="1015"/>
    </w:tblGrid>
    <w:tr w:rsidR="00036815" w:rsidRPr="00AF1159" w14:paraId="3EA21883" w14:textId="77777777" w:rsidTr="006659F4">
      <w:trPr>
        <w:trHeight w:val="1084"/>
        <w:jc w:val="center"/>
      </w:trPr>
      <w:tc>
        <w:tcPr>
          <w:tcW w:w="1779" w:type="pct"/>
          <w:vMerge w:val="restart"/>
          <w:vAlign w:val="center"/>
        </w:tcPr>
        <w:p w14:paraId="02068C6B" w14:textId="1A7C7BC9" w:rsidR="00036815" w:rsidRPr="002867F3" w:rsidRDefault="00036815" w:rsidP="007A17AA">
          <w:pPr>
            <w:pStyle w:val="Intestazione"/>
            <w:ind w:right="360"/>
            <w:jc w:val="center"/>
            <w:rPr>
              <w:rFonts w:ascii="Arial Narrow" w:hAnsi="Arial Narrow"/>
              <w:b/>
            </w:rPr>
          </w:pPr>
          <w:r w:rsidRPr="007D0A57">
            <w:rPr>
              <w:rFonts w:cs="Times New Roman"/>
              <w:b/>
              <w:sz w:val="28"/>
            </w:rPr>
            <w:t>SOGEFARM CASCINA S.R.L. SOCIETÀ UNIPERSONALE</w:t>
          </w:r>
        </w:p>
      </w:tc>
      <w:tc>
        <w:tcPr>
          <w:tcW w:w="2179" w:type="pct"/>
          <w:vAlign w:val="center"/>
        </w:tcPr>
        <w:p w14:paraId="5045A53C" w14:textId="4D93893B" w:rsidR="00036815" w:rsidRPr="00AF1159" w:rsidRDefault="00036815" w:rsidP="007A17AA">
          <w:pPr>
            <w:pStyle w:val="Intestazione"/>
            <w:jc w:val="center"/>
            <w:rPr>
              <w:rFonts w:ascii="Arial Narrow" w:hAnsi="Arial Narrow"/>
              <w:b/>
              <w:bCs/>
              <w:sz w:val="28"/>
              <w:szCs w:val="28"/>
            </w:rPr>
          </w:pPr>
          <w:r w:rsidRPr="007D0A57">
            <w:rPr>
              <w:rFonts w:cs="Times New Roman"/>
              <w:b/>
              <w:bCs/>
              <w:szCs w:val="28"/>
            </w:rPr>
            <w:t>MODELLO DI ORGANIZZAZIONE, GESTIONE E CONTROLLO EX D.LGS. 231/2001</w:t>
          </w:r>
        </w:p>
      </w:tc>
      <w:tc>
        <w:tcPr>
          <w:tcW w:w="1042" w:type="pct"/>
          <w:gridSpan w:val="2"/>
          <w:vAlign w:val="center"/>
        </w:tcPr>
        <w:p w14:paraId="3CA91BF3" w14:textId="5AF6123C" w:rsidR="00036815" w:rsidRPr="005A1C03" w:rsidRDefault="00036815" w:rsidP="007A17AA">
          <w:pPr>
            <w:pStyle w:val="Intestazione"/>
            <w:jc w:val="center"/>
            <w:rPr>
              <w:rFonts w:ascii="Arial Narrow" w:hAnsi="Arial Narrow"/>
              <w:b/>
              <w:bCs/>
            </w:rPr>
          </w:pPr>
          <w:r w:rsidRPr="007D0A57">
            <w:rPr>
              <w:rFonts w:cs="Times New Roman"/>
              <w:b/>
              <w:sz w:val="22"/>
            </w:rPr>
            <w:t xml:space="preserve">Rev. </w:t>
          </w:r>
          <w:r>
            <w:rPr>
              <w:rFonts w:cs="Times New Roman"/>
              <w:b/>
              <w:sz w:val="22"/>
            </w:rPr>
            <w:t>1</w:t>
          </w:r>
          <w:r w:rsidRPr="007D0A57">
            <w:rPr>
              <w:rFonts w:cs="Times New Roman"/>
              <w:b/>
              <w:sz w:val="22"/>
            </w:rPr>
            <w:t xml:space="preserve"> </w:t>
          </w:r>
          <w:r>
            <w:rPr>
              <w:rFonts w:cs="Times New Roman"/>
              <w:b/>
              <w:sz w:val="22"/>
            </w:rPr>
            <w:t>del 31 gennaio 2018</w:t>
          </w:r>
        </w:p>
      </w:tc>
    </w:tr>
    <w:tr w:rsidR="00036815" w:rsidRPr="00AF1159" w14:paraId="46DEEAEF" w14:textId="77777777" w:rsidTr="006659F4">
      <w:trPr>
        <w:trHeight w:val="465"/>
        <w:jc w:val="center"/>
      </w:trPr>
      <w:tc>
        <w:tcPr>
          <w:tcW w:w="1779" w:type="pct"/>
          <w:vMerge/>
          <w:vAlign w:val="center"/>
        </w:tcPr>
        <w:p w14:paraId="6B932E42" w14:textId="77777777" w:rsidR="00036815" w:rsidRPr="00AF1159" w:rsidRDefault="00036815" w:rsidP="007A17AA">
          <w:pPr>
            <w:pStyle w:val="Intestazione"/>
            <w:rPr>
              <w:rFonts w:ascii="Arial Narrow" w:hAnsi="Arial Narrow"/>
            </w:rPr>
          </w:pPr>
        </w:p>
      </w:tc>
      <w:tc>
        <w:tcPr>
          <w:tcW w:w="2179" w:type="pct"/>
          <w:vAlign w:val="center"/>
        </w:tcPr>
        <w:p w14:paraId="08627D8F" w14:textId="3FB1ADDE" w:rsidR="00036815" w:rsidRPr="00AF1159" w:rsidRDefault="00036815" w:rsidP="007A17AA">
          <w:pPr>
            <w:autoSpaceDE w:val="0"/>
            <w:autoSpaceDN w:val="0"/>
            <w:adjustRightInd w:val="0"/>
            <w:spacing w:after="0"/>
            <w:jc w:val="center"/>
            <w:rPr>
              <w:rFonts w:ascii="Arial Narrow" w:hAnsi="Arial Narrow"/>
              <w:i/>
              <w:iCs/>
            </w:rPr>
          </w:pPr>
          <w:r w:rsidRPr="007D0A57">
            <w:rPr>
              <w:rFonts w:cs="Times New Roman"/>
              <w:i/>
              <w:iCs/>
              <w:sz w:val="22"/>
            </w:rPr>
            <w:t>3. MISURE ORGANIZZATIVE PER LA PREVENZIONE DELLA CORRUZIONE E PER LA TRASPARENZA 2018-2020</w:t>
          </w:r>
        </w:p>
      </w:tc>
      <w:tc>
        <w:tcPr>
          <w:tcW w:w="515" w:type="pct"/>
          <w:vAlign w:val="center"/>
        </w:tcPr>
        <w:p w14:paraId="457799DC" w14:textId="4CFB1C25" w:rsidR="00036815" w:rsidRPr="00AF1159" w:rsidRDefault="00036815" w:rsidP="007A17AA">
          <w:pPr>
            <w:pStyle w:val="Intestazione"/>
            <w:jc w:val="center"/>
            <w:rPr>
              <w:rFonts w:ascii="Arial Narrow" w:hAnsi="Arial Narrow"/>
            </w:rPr>
          </w:pPr>
          <w:r w:rsidRPr="007D0A57">
            <w:rPr>
              <w:rFonts w:cs="Times New Roman"/>
            </w:rPr>
            <w:t xml:space="preserve">Pag. </w:t>
          </w:r>
          <w:r w:rsidRPr="007D0A57">
            <w:rPr>
              <w:rStyle w:val="Numeropagina"/>
              <w:rFonts w:cs="Times New Roman"/>
            </w:rPr>
            <w:fldChar w:fldCharType="begin"/>
          </w:r>
          <w:r w:rsidRPr="007D0A57">
            <w:rPr>
              <w:rStyle w:val="Numeropagina"/>
              <w:rFonts w:cs="Times New Roman"/>
            </w:rPr>
            <w:instrText xml:space="preserve"> PAGE </w:instrText>
          </w:r>
          <w:r w:rsidRPr="007D0A57">
            <w:rPr>
              <w:rStyle w:val="Numeropagina"/>
              <w:rFonts w:cs="Times New Roman"/>
            </w:rPr>
            <w:fldChar w:fldCharType="separate"/>
          </w:r>
          <w:r w:rsidR="00D25608">
            <w:rPr>
              <w:rStyle w:val="Numeropagina"/>
              <w:rFonts w:cs="Times New Roman"/>
              <w:noProof/>
            </w:rPr>
            <w:t>87</w:t>
          </w:r>
          <w:r w:rsidRPr="007D0A57">
            <w:rPr>
              <w:rStyle w:val="Numeropagina"/>
              <w:rFonts w:cs="Times New Roman"/>
            </w:rPr>
            <w:fldChar w:fldCharType="end"/>
          </w:r>
        </w:p>
      </w:tc>
      <w:tc>
        <w:tcPr>
          <w:tcW w:w="527" w:type="pct"/>
          <w:vAlign w:val="center"/>
        </w:tcPr>
        <w:p w14:paraId="18566EA2" w14:textId="653A4195" w:rsidR="00036815" w:rsidRPr="00AF1159" w:rsidRDefault="00036815" w:rsidP="007A17AA">
          <w:pPr>
            <w:pStyle w:val="Intestazione"/>
            <w:jc w:val="center"/>
            <w:rPr>
              <w:rFonts w:ascii="Arial Narrow" w:hAnsi="Arial Narrow"/>
            </w:rPr>
          </w:pPr>
          <w:r>
            <w:rPr>
              <w:rFonts w:ascii="Arial Narrow" w:hAnsi="Arial Narrow"/>
            </w:rPr>
            <w:t xml:space="preserve">di  </w:t>
          </w:r>
          <w:r w:rsidRPr="00AF1159">
            <w:rPr>
              <w:rStyle w:val="Numeropagina"/>
              <w:rFonts w:ascii="Arial Narrow" w:hAnsi="Arial Narrow"/>
            </w:rPr>
            <w:fldChar w:fldCharType="begin"/>
          </w:r>
          <w:r w:rsidRPr="00AF1159">
            <w:rPr>
              <w:rStyle w:val="Numeropagina"/>
              <w:rFonts w:ascii="Arial Narrow" w:hAnsi="Arial Narrow"/>
            </w:rPr>
            <w:instrText xml:space="preserve"> NUMPAGES </w:instrText>
          </w:r>
          <w:r w:rsidRPr="00AF1159">
            <w:rPr>
              <w:rStyle w:val="Numeropagina"/>
              <w:rFonts w:ascii="Arial Narrow" w:hAnsi="Arial Narrow"/>
            </w:rPr>
            <w:fldChar w:fldCharType="separate"/>
          </w:r>
          <w:r w:rsidR="00D25608">
            <w:rPr>
              <w:rStyle w:val="Numeropagina"/>
              <w:rFonts w:ascii="Arial Narrow" w:hAnsi="Arial Narrow"/>
              <w:noProof/>
            </w:rPr>
            <w:t>87</w:t>
          </w:r>
          <w:r w:rsidRPr="00AF1159">
            <w:rPr>
              <w:rStyle w:val="Numeropagina"/>
              <w:rFonts w:ascii="Arial Narrow" w:hAnsi="Arial Narrow"/>
            </w:rPr>
            <w:fldChar w:fldCharType="end"/>
          </w:r>
        </w:p>
      </w:tc>
    </w:tr>
  </w:tbl>
  <w:p w14:paraId="39A76FDB" w14:textId="77777777" w:rsidR="00036815" w:rsidRDefault="000368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4196"/>
      <w:gridCol w:w="992"/>
      <w:gridCol w:w="1015"/>
    </w:tblGrid>
    <w:tr w:rsidR="00036815" w:rsidRPr="00AF1159" w14:paraId="534917B2" w14:textId="77777777" w:rsidTr="00507FED">
      <w:trPr>
        <w:trHeight w:val="1084"/>
        <w:jc w:val="center"/>
      </w:trPr>
      <w:tc>
        <w:tcPr>
          <w:tcW w:w="1779" w:type="pct"/>
          <w:vMerge w:val="restart"/>
          <w:vAlign w:val="center"/>
        </w:tcPr>
        <w:p w14:paraId="0E3CA242" w14:textId="22A3784C" w:rsidR="00036815" w:rsidRPr="007D0A57" w:rsidRDefault="00036815" w:rsidP="005F6851">
          <w:pPr>
            <w:pStyle w:val="Intestazione"/>
            <w:ind w:right="360"/>
            <w:jc w:val="center"/>
            <w:rPr>
              <w:rFonts w:cs="Times New Roman"/>
              <w:b/>
            </w:rPr>
          </w:pPr>
          <w:r w:rsidRPr="007D0A57">
            <w:rPr>
              <w:rFonts w:cs="Times New Roman"/>
              <w:b/>
              <w:sz w:val="28"/>
            </w:rPr>
            <w:t>SOGEFARM CASCINA S.R.L. SOCIETÀ UNIPERSONALE</w:t>
          </w:r>
        </w:p>
      </w:tc>
      <w:tc>
        <w:tcPr>
          <w:tcW w:w="2179" w:type="pct"/>
          <w:vAlign w:val="center"/>
        </w:tcPr>
        <w:p w14:paraId="47296769" w14:textId="77777777" w:rsidR="00036815" w:rsidRPr="007D0A57" w:rsidRDefault="00036815" w:rsidP="005F6851">
          <w:pPr>
            <w:pStyle w:val="Intestazione"/>
            <w:jc w:val="center"/>
            <w:rPr>
              <w:rFonts w:cs="Times New Roman"/>
              <w:b/>
              <w:bCs/>
              <w:sz w:val="28"/>
              <w:szCs w:val="28"/>
            </w:rPr>
          </w:pPr>
          <w:r w:rsidRPr="007D0A57">
            <w:rPr>
              <w:rFonts w:cs="Times New Roman"/>
              <w:b/>
              <w:bCs/>
              <w:szCs w:val="28"/>
            </w:rPr>
            <w:t>MODELLO DI ORGANIZZAZIONE, GESTIONE E CONTROLLO EX D.LGS. 231/2001</w:t>
          </w:r>
        </w:p>
      </w:tc>
      <w:tc>
        <w:tcPr>
          <w:tcW w:w="1042" w:type="pct"/>
          <w:gridSpan w:val="2"/>
          <w:vAlign w:val="center"/>
        </w:tcPr>
        <w:p w14:paraId="1A711225" w14:textId="77777777" w:rsidR="00036815" w:rsidRPr="007D0A57" w:rsidRDefault="00036815" w:rsidP="005F6851">
          <w:pPr>
            <w:pStyle w:val="Intestazione"/>
            <w:rPr>
              <w:rFonts w:cs="Times New Roman"/>
              <w:b/>
              <w:bCs/>
            </w:rPr>
          </w:pPr>
        </w:p>
        <w:p w14:paraId="7ED1D799" w14:textId="32FB199C" w:rsidR="00036815" w:rsidRPr="007D0A57" w:rsidRDefault="00036815" w:rsidP="005F6851">
          <w:pPr>
            <w:pStyle w:val="Intestazione"/>
            <w:jc w:val="center"/>
            <w:rPr>
              <w:rFonts w:cs="Times New Roman"/>
              <w:b/>
              <w:bCs/>
            </w:rPr>
          </w:pPr>
          <w:r w:rsidRPr="007D0A57">
            <w:rPr>
              <w:rFonts w:cs="Times New Roman"/>
              <w:b/>
              <w:sz w:val="22"/>
            </w:rPr>
            <w:t xml:space="preserve">Rev. </w:t>
          </w:r>
          <w:r>
            <w:rPr>
              <w:rFonts w:cs="Times New Roman"/>
              <w:b/>
              <w:sz w:val="22"/>
            </w:rPr>
            <w:t>1</w:t>
          </w:r>
          <w:r w:rsidRPr="007D0A57">
            <w:rPr>
              <w:rFonts w:cs="Times New Roman"/>
              <w:b/>
              <w:sz w:val="22"/>
            </w:rPr>
            <w:t xml:space="preserve"> </w:t>
          </w:r>
          <w:r>
            <w:rPr>
              <w:rFonts w:cs="Times New Roman"/>
              <w:b/>
              <w:sz w:val="22"/>
            </w:rPr>
            <w:t>del 31 gennaio 2018</w:t>
          </w:r>
        </w:p>
      </w:tc>
    </w:tr>
    <w:tr w:rsidR="00036815" w:rsidRPr="00AF1159" w14:paraId="70CA6434" w14:textId="77777777" w:rsidTr="00507FED">
      <w:trPr>
        <w:trHeight w:val="465"/>
        <w:jc w:val="center"/>
      </w:trPr>
      <w:tc>
        <w:tcPr>
          <w:tcW w:w="1779" w:type="pct"/>
          <w:vMerge/>
          <w:vAlign w:val="center"/>
        </w:tcPr>
        <w:p w14:paraId="361EDF1B" w14:textId="77777777" w:rsidR="00036815" w:rsidRPr="007D0A57" w:rsidRDefault="00036815" w:rsidP="005F6851">
          <w:pPr>
            <w:pStyle w:val="Intestazione"/>
            <w:rPr>
              <w:rFonts w:cs="Times New Roman"/>
            </w:rPr>
          </w:pPr>
        </w:p>
      </w:tc>
      <w:tc>
        <w:tcPr>
          <w:tcW w:w="2179" w:type="pct"/>
          <w:vAlign w:val="center"/>
        </w:tcPr>
        <w:p w14:paraId="5961E7AC" w14:textId="1D448819" w:rsidR="00036815" w:rsidRPr="007D0A57" w:rsidRDefault="00036815" w:rsidP="005F6851">
          <w:pPr>
            <w:autoSpaceDE w:val="0"/>
            <w:autoSpaceDN w:val="0"/>
            <w:adjustRightInd w:val="0"/>
            <w:spacing w:after="0"/>
            <w:jc w:val="center"/>
            <w:rPr>
              <w:rFonts w:cs="Times New Roman"/>
              <w:i/>
              <w:iCs/>
            </w:rPr>
          </w:pPr>
          <w:r w:rsidRPr="007D0A57">
            <w:rPr>
              <w:rFonts w:cs="Times New Roman"/>
              <w:i/>
              <w:iCs/>
              <w:sz w:val="22"/>
            </w:rPr>
            <w:t>3. MISURE ORGANIZZATIVE PER LA PREVENZIONE DELLA CORRUZIONE E PER LA TRASPARENZA 2018-2020</w:t>
          </w:r>
        </w:p>
      </w:tc>
      <w:tc>
        <w:tcPr>
          <w:tcW w:w="515" w:type="pct"/>
          <w:vAlign w:val="center"/>
        </w:tcPr>
        <w:p w14:paraId="1C019BA9" w14:textId="04D884BC" w:rsidR="00036815" w:rsidRPr="007D0A57" w:rsidRDefault="00036815" w:rsidP="005F6851">
          <w:pPr>
            <w:pStyle w:val="Intestazione"/>
            <w:jc w:val="center"/>
            <w:rPr>
              <w:rFonts w:cs="Times New Roman"/>
            </w:rPr>
          </w:pPr>
          <w:r w:rsidRPr="007D0A57">
            <w:rPr>
              <w:rFonts w:cs="Times New Roman"/>
            </w:rPr>
            <w:t xml:space="preserve">Pag. </w:t>
          </w:r>
          <w:r w:rsidRPr="007D0A57">
            <w:rPr>
              <w:rStyle w:val="Numeropagina"/>
              <w:rFonts w:cs="Times New Roman"/>
            </w:rPr>
            <w:fldChar w:fldCharType="begin"/>
          </w:r>
          <w:r w:rsidRPr="007D0A57">
            <w:rPr>
              <w:rStyle w:val="Numeropagina"/>
              <w:rFonts w:cs="Times New Roman"/>
            </w:rPr>
            <w:instrText xml:space="preserve"> PAGE </w:instrText>
          </w:r>
          <w:r w:rsidRPr="007D0A57">
            <w:rPr>
              <w:rStyle w:val="Numeropagina"/>
              <w:rFonts w:cs="Times New Roman"/>
            </w:rPr>
            <w:fldChar w:fldCharType="separate"/>
          </w:r>
          <w:r w:rsidR="00D25608">
            <w:rPr>
              <w:rStyle w:val="Numeropagina"/>
              <w:rFonts w:cs="Times New Roman"/>
              <w:noProof/>
            </w:rPr>
            <w:t>76</w:t>
          </w:r>
          <w:r w:rsidRPr="007D0A57">
            <w:rPr>
              <w:rStyle w:val="Numeropagina"/>
              <w:rFonts w:cs="Times New Roman"/>
            </w:rPr>
            <w:fldChar w:fldCharType="end"/>
          </w:r>
        </w:p>
      </w:tc>
      <w:tc>
        <w:tcPr>
          <w:tcW w:w="527" w:type="pct"/>
          <w:vAlign w:val="center"/>
        </w:tcPr>
        <w:p w14:paraId="04BD64A3" w14:textId="2D186A09" w:rsidR="00036815" w:rsidRPr="007D0A57" w:rsidRDefault="00036815" w:rsidP="005F6851">
          <w:pPr>
            <w:pStyle w:val="Intestazione"/>
            <w:jc w:val="center"/>
            <w:rPr>
              <w:rFonts w:cs="Times New Roman"/>
            </w:rPr>
          </w:pPr>
          <w:r w:rsidRPr="007D0A57">
            <w:rPr>
              <w:rFonts w:cs="Times New Roman"/>
            </w:rPr>
            <w:t xml:space="preserve">di  </w:t>
          </w:r>
          <w:r w:rsidRPr="007D0A57">
            <w:rPr>
              <w:rStyle w:val="Numeropagina"/>
              <w:rFonts w:cs="Times New Roman"/>
            </w:rPr>
            <w:fldChar w:fldCharType="begin"/>
          </w:r>
          <w:r w:rsidRPr="007D0A57">
            <w:rPr>
              <w:rStyle w:val="Numeropagina"/>
              <w:rFonts w:cs="Times New Roman"/>
            </w:rPr>
            <w:instrText xml:space="preserve"> NUMPAGES </w:instrText>
          </w:r>
          <w:r w:rsidRPr="007D0A57">
            <w:rPr>
              <w:rStyle w:val="Numeropagina"/>
              <w:rFonts w:cs="Times New Roman"/>
            </w:rPr>
            <w:fldChar w:fldCharType="separate"/>
          </w:r>
          <w:r w:rsidR="00D25608">
            <w:rPr>
              <w:rStyle w:val="Numeropagina"/>
              <w:rFonts w:cs="Times New Roman"/>
              <w:noProof/>
            </w:rPr>
            <w:t>87</w:t>
          </w:r>
          <w:r w:rsidRPr="007D0A57">
            <w:rPr>
              <w:rStyle w:val="Numeropagina"/>
              <w:rFonts w:cs="Times New Roman"/>
            </w:rPr>
            <w:fldChar w:fldCharType="end"/>
          </w:r>
        </w:p>
      </w:tc>
    </w:tr>
  </w:tbl>
  <w:p w14:paraId="265CE231" w14:textId="6DA5D72C" w:rsidR="00036815" w:rsidRPr="005F6851" w:rsidRDefault="00036815" w:rsidP="005F68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AE5"/>
    <w:multiLevelType w:val="hybridMultilevel"/>
    <w:tmpl w:val="B7CA3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FF58BB"/>
    <w:multiLevelType w:val="hybridMultilevel"/>
    <w:tmpl w:val="559A5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F2B02"/>
    <w:multiLevelType w:val="hybridMultilevel"/>
    <w:tmpl w:val="2418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E7283A"/>
    <w:multiLevelType w:val="hybridMultilevel"/>
    <w:tmpl w:val="DDCEC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F1E0E"/>
    <w:multiLevelType w:val="hybridMultilevel"/>
    <w:tmpl w:val="8B9E9A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196E78"/>
    <w:multiLevelType w:val="hybridMultilevel"/>
    <w:tmpl w:val="5EA69D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94485C"/>
    <w:multiLevelType w:val="hybridMultilevel"/>
    <w:tmpl w:val="2A567864"/>
    <w:lvl w:ilvl="0" w:tplc="04100011">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7" w15:restartNumberingAfterBreak="0">
    <w:nsid w:val="06B92051"/>
    <w:multiLevelType w:val="hybridMultilevel"/>
    <w:tmpl w:val="F858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E81940"/>
    <w:multiLevelType w:val="hybridMultilevel"/>
    <w:tmpl w:val="C7A80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FD66F7"/>
    <w:multiLevelType w:val="hybridMultilevel"/>
    <w:tmpl w:val="69B49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6A28BB"/>
    <w:multiLevelType w:val="hybridMultilevel"/>
    <w:tmpl w:val="86FCE3B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0B224418"/>
    <w:multiLevelType w:val="hybridMultilevel"/>
    <w:tmpl w:val="2C1EE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D9E219E"/>
    <w:multiLevelType w:val="hybridMultilevel"/>
    <w:tmpl w:val="E8E8D2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DAE76BC"/>
    <w:multiLevelType w:val="hybridMultilevel"/>
    <w:tmpl w:val="B5A4F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926D9"/>
    <w:multiLevelType w:val="hybridMultilevel"/>
    <w:tmpl w:val="A6FEE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7C69B3"/>
    <w:multiLevelType w:val="hybridMultilevel"/>
    <w:tmpl w:val="7578D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7A3607"/>
    <w:multiLevelType w:val="hybridMultilevel"/>
    <w:tmpl w:val="EDC2E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A4874AB"/>
    <w:multiLevelType w:val="hybridMultilevel"/>
    <w:tmpl w:val="4EA46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EB4C7F"/>
    <w:multiLevelType w:val="hybridMultilevel"/>
    <w:tmpl w:val="66F0A67C"/>
    <w:lvl w:ilvl="0" w:tplc="04100011">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9" w15:restartNumberingAfterBreak="0">
    <w:nsid w:val="1E7E7F51"/>
    <w:multiLevelType w:val="hybridMultilevel"/>
    <w:tmpl w:val="35D48858"/>
    <w:lvl w:ilvl="0" w:tplc="04100001">
      <w:start w:val="1"/>
      <w:numFmt w:val="bullet"/>
      <w:lvlText w:val=""/>
      <w:lvlJc w:val="left"/>
      <w:pPr>
        <w:tabs>
          <w:tab w:val="num" w:pos="720"/>
        </w:tabs>
        <w:ind w:left="720" w:hanging="360"/>
      </w:pPr>
      <w:rPr>
        <w:rFonts w:ascii="Symbol" w:hAnsi="Symbol" w:hint="default"/>
      </w:rPr>
    </w:lvl>
    <w:lvl w:ilvl="1" w:tplc="4B4283B2" w:tentative="1">
      <w:start w:val="1"/>
      <w:numFmt w:val="bullet"/>
      <w:lvlText w:val="•"/>
      <w:lvlJc w:val="left"/>
      <w:pPr>
        <w:tabs>
          <w:tab w:val="num" w:pos="1440"/>
        </w:tabs>
        <w:ind w:left="1440" w:hanging="360"/>
      </w:pPr>
      <w:rPr>
        <w:rFonts w:ascii="Arial" w:hAnsi="Arial" w:hint="default"/>
      </w:rPr>
    </w:lvl>
    <w:lvl w:ilvl="2" w:tplc="CE02C53E" w:tentative="1">
      <w:start w:val="1"/>
      <w:numFmt w:val="bullet"/>
      <w:lvlText w:val="•"/>
      <w:lvlJc w:val="left"/>
      <w:pPr>
        <w:tabs>
          <w:tab w:val="num" w:pos="2160"/>
        </w:tabs>
        <w:ind w:left="2160" w:hanging="360"/>
      </w:pPr>
      <w:rPr>
        <w:rFonts w:ascii="Arial" w:hAnsi="Arial" w:hint="default"/>
      </w:rPr>
    </w:lvl>
    <w:lvl w:ilvl="3" w:tplc="7C5EBDDC" w:tentative="1">
      <w:start w:val="1"/>
      <w:numFmt w:val="bullet"/>
      <w:lvlText w:val="•"/>
      <w:lvlJc w:val="left"/>
      <w:pPr>
        <w:tabs>
          <w:tab w:val="num" w:pos="2880"/>
        </w:tabs>
        <w:ind w:left="2880" w:hanging="360"/>
      </w:pPr>
      <w:rPr>
        <w:rFonts w:ascii="Arial" w:hAnsi="Arial" w:hint="default"/>
      </w:rPr>
    </w:lvl>
    <w:lvl w:ilvl="4" w:tplc="449432F8" w:tentative="1">
      <w:start w:val="1"/>
      <w:numFmt w:val="bullet"/>
      <w:lvlText w:val="•"/>
      <w:lvlJc w:val="left"/>
      <w:pPr>
        <w:tabs>
          <w:tab w:val="num" w:pos="3600"/>
        </w:tabs>
        <w:ind w:left="3600" w:hanging="360"/>
      </w:pPr>
      <w:rPr>
        <w:rFonts w:ascii="Arial" w:hAnsi="Arial" w:hint="default"/>
      </w:rPr>
    </w:lvl>
    <w:lvl w:ilvl="5" w:tplc="B03A4C82" w:tentative="1">
      <w:start w:val="1"/>
      <w:numFmt w:val="bullet"/>
      <w:lvlText w:val="•"/>
      <w:lvlJc w:val="left"/>
      <w:pPr>
        <w:tabs>
          <w:tab w:val="num" w:pos="4320"/>
        </w:tabs>
        <w:ind w:left="4320" w:hanging="360"/>
      </w:pPr>
      <w:rPr>
        <w:rFonts w:ascii="Arial" w:hAnsi="Arial" w:hint="default"/>
      </w:rPr>
    </w:lvl>
    <w:lvl w:ilvl="6" w:tplc="834431A6" w:tentative="1">
      <w:start w:val="1"/>
      <w:numFmt w:val="bullet"/>
      <w:lvlText w:val="•"/>
      <w:lvlJc w:val="left"/>
      <w:pPr>
        <w:tabs>
          <w:tab w:val="num" w:pos="5040"/>
        </w:tabs>
        <w:ind w:left="5040" w:hanging="360"/>
      </w:pPr>
      <w:rPr>
        <w:rFonts w:ascii="Arial" w:hAnsi="Arial" w:hint="default"/>
      </w:rPr>
    </w:lvl>
    <w:lvl w:ilvl="7" w:tplc="20C69750" w:tentative="1">
      <w:start w:val="1"/>
      <w:numFmt w:val="bullet"/>
      <w:lvlText w:val="•"/>
      <w:lvlJc w:val="left"/>
      <w:pPr>
        <w:tabs>
          <w:tab w:val="num" w:pos="5760"/>
        </w:tabs>
        <w:ind w:left="5760" w:hanging="360"/>
      </w:pPr>
      <w:rPr>
        <w:rFonts w:ascii="Arial" w:hAnsi="Arial" w:hint="default"/>
      </w:rPr>
    </w:lvl>
    <w:lvl w:ilvl="8" w:tplc="4CC0EB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0093341"/>
    <w:multiLevelType w:val="hybridMultilevel"/>
    <w:tmpl w:val="F12E3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0895C9D"/>
    <w:multiLevelType w:val="hybridMultilevel"/>
    <w:tmpl w:val="362CC7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1C54A3A"/>
    <w:multiLevelType w:val="hybridMultilevel"/>
    <w:tmpl w:val="A46C7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24C0367"/>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4452746"/>
    <w:multiLevelType w:val="hybridMultilevel"/>
    <w:tmpl w:val="CE74C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4DC4337"/>
    <w:multiLevelType w:val="hybridMultilevel"/>
    <w:tmpl w:val="B70E2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6A2485A"/>
    <w:multiLevelType w:val="hybridMultilevel"/>
    <w:tmpl w:val="C2B8B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BC723E6"/>
    <w:multiLevelType w:val="hybridMultilevel"/>
    <w:tmpl w:val="36A813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0BD0553"/>
    <w:multiLevelType w:val="hybridMultilevel"/>
    <w:tmpl w:val="C7AE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1AF4A6D"/>
    <w:multiLevelType w:val="hybridMultilevel"/>
    <w:tmpl w:val="047E9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4752DD6"/>
    <w:multiLevelType w:val="hybridMultilevel"/>
    <w:tmpl w:val="41D27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55C5B66"/>
    <w:multiLevelType w:val="hybridMultilevel"/>
    <w:tmpl w:val="47760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F59696A"/>
    <w:multiLevelType w:val="hybridMultilevel"/>
    <w:tmpl w:val="B8923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3346C7C"/>
    <w:multiLevelType w:val="hybridMultilevel"/>
    <w:tmpl w:val="4AF64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3415F1C"/>
    <w:multiLevelType w:val="hybridMultilevel"/>
    <w:tmpl w:val="B928C8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439E479F"/>
    <w:multiLevelType w:val="hybridMultilevel"/>
    <w:tmpl w:val="D79633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4303A15"/>
    <w:multiLevelType w:val="hybridMultilevel"/>
    <w:tmpl w:val="FB34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7721E01"/>
    <w:multiLevelType w:val="hybridMultilevel"/>
    <w:tmpl w:val="AD7CF922"/>
    <w:lvl w:ilvl="0" w:tplc="04100001">
      <w:start w:val="1"/>
      <w:numFmt w:val="bullet"/>
      <w:lvlText w:val=""/>
      <w:lvlJc w:val="left"/>
      <w:pPr>
        <w:ind w:left="791" w:hanging="360"/>
      </w:pPr>
      <w:rPr>
        <w:rFonts w:ascii="Symbol" w:hAnsi="Symbol"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38" w15:restartNumberingAfterBreak="0">
    <w:nsid w:val="48B16713"/>
    <w:multiLevelType w:val="hybridMultilevel"/>
    <w:tmpl w:val="FE56E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4E01CA"/>
    <w:multiLevelType w:val="hybridMultilevel"/>
    <w:tmpl w:val="F59632C4"/>
    <w:lvl w:ilvl="0" w:tplc="9BA0DC4E">
      <w:start w:val="1"/>
      <w:numFmt w:val="lowerLetter"/>
      <w:lvlText w:val="%1)"/>
      <w:lvlJc w:val="left"/>
      <w:pPr>
        <w:tabs>
          <w:tab w:val="num" w:pos="340"/>
        </w:tabs>
        <w:ind w:left="340" w:hanging="340"/>
      </w:pPr>
      <w:rPr>
        <w:rFonts w:hint="default"/>
        <w:b w:val="0"/>
        <w:i w:val="0"/>
        <w:sz w:val="24"/>
      </w:rPr>
    </w:lvl>
    <w:lvl w:ilvl="1" w:tplc="4E12829E">
      <w:start w:val="1"/>
      <w:numFmt w:val="bullet"/>
      <w:lvlText w:val=""/>
      <w:lvlJc w:val="left"/>
      <w:pPr>
        <w:tabs>
          <w:tab w:val="num" w:pos="1440"/>
        </w:tabs>
        <w:ind w:left="1440" w:hanging="360"/>
      </w:pPr>
      <w:rPr>
        <w:rFonts w:ascii="Symbol" w:hAnsi="Symbol" w:hint="default"/>
        <w:b w:val="0"/>
        <w:i w:val="0"/>
        <w:sz w:val="24"/>
      </w:rPr>
    </w:lvl>
    <w:lvl w:ilvl="2" w:tplc="4A3440BC" w:tentative="1">
      <w:start w:val="1"/>
      <w:numFmt w:val="lowerRoman"/>
      <w:lvlText w:val="%3."/>
      <w:lvlJc w:val="right"/>
      <w:pPr>
        <w:tabs>
          <w:tab w:val="num" w:pos="2160"/>
        </w:tabs>
        <w:ind w:left="2160" w:hanging="180"/>
      </w:pPr>
    </w:lvl>
    <w:lvl w:ilvl="3" w:tplc="C7848732" w:tentative="1">
      <w:start w:val="1"/>
      <w:numFmt w:val="decimal"/>
      <w:lvlText w:val="%4."/>
      <w:lvlJc w:val="left"/>
      <w:pPr>
        <w:tabs>
          <w:tab w:val="num" w:pos="2880"/>
        </w:tabs>
        <w:ind w:left="2880" w:hanging="360"/>
      </w:pPr>
    </w:lvl>
    <w:lvl w:ilvl="4" w:tplc="03400BFE" w:tentative="1">
      <w:start w:val="1"/>
      <w:numFmt w:val="lowerLetter"/>
      <w:lvlText w:val="%5."/>
      <w:lvlJc w:val="left"/>
      <w:pPr>
        <w:tabs>
          <w:tab w:val="num" w:pos="3600"/>
        </w:tabs>
        <w:ind w:left="3600" w:hanging="360"/>
      </w:pPr>
    </w:lvl>
    <w:lvl w:ilvl="5" w:tplc="7DBE831C" w:tentative="1">
      <w:start w:val="1"/>
      <w:numFmt w:val="lowerRoman"/>
      <w:lvlText w:val="%6."/>
      <w:lvlJc w:val="right"/>
      <w:pPr>
        <w:tabs>
          <w:tab w:val="num" w:pos="4320"/>
        </w:tabs>
        <w:ind w:left="4320" w:hanging="180"/>
      </w:pPr>
    </w:lvl>
    <w:lvl w:ilvl="6" w:tplc="2AFEAD60" w:tentative="1">
      <w:start w:val="1"/>
      <w:numFmt w:val="decimal"/>
      <w:lvlText w:val="%7."/>
      <w:lvlJc w:val="left"/>
      <w:pPr>
        <w:tabs>
          <w:tab w:val="num" w:pos="5040"/>
        </w:tabs>
        <w:ind w:left="5040" w:hanging="360"/>
      </w:pPr>
    </w:lvl>
    <w:lvl w:ilvl="7" w:tplc="E3F24FC6" w:tentative="1">
      <w:start w:val="1"/>
      <w:numFmt w:val="lowerLetter"/>
      <w:lvlText w:val="%8."/>
      <w:lvlJc w:val="left"/>
      <w:pPr>
        <w:tabs>
          <w:tab w:val="num" w:pos="5760"/>
        </w:tabs>
        <w:ind w:left="5760" w:hanging="360"/>
      </w:pPr>
    </w:lvl>
    <w:lvl w:ilvl="8" w:tplc="D15E7EF4" w:tentative="1">
      <w:start w:val="1"/>
      <w:numFmt w:val="lowerRoman"/>
      <w:lvlText w:val="%9."/>
      <w:lvlJc w:val="right"/>
      <w:pPr>
        <w:tabs>
          <w:tab w:val="num" w:pos="6480"/>
        </w:tabs>
        <w:ind w:left="6480" w:hanging="180"/>
      </w:pPr>
    </w:lvl>
  </w:abstractNum>
  <w:abstractNum w:abstractNumId="40" w15:restartNumberingAfterBreak="0">
    <w:nsid w:val="4C522EAD"/>
    <w:multiLevelType w:val="hybridMultilevel"/>
    <w:tmpl w:val="E3F25F8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D377BA5"/>
    <w:multiLevelType w:val="multilevel"/>
    <w:tmpl w:val="E2F0C1B0"/>
    <w:lvl w:ilvl="0">
      <w:start w:val="1"/>
      <w:numFmt w:val="bullet"/>
      <w:lvlText w:val=""/>
      <w:lvlJc w:val="left"/>
      <w:pPr>
        <w:ind w:left="720" w:hanging="360"/>
      </w:pPr>
      <w:rPr>
        <w:rFonts w:ascii="Symbol" w:hAnsi="Symbol" w:hint="default"/>
        <w:b w:val="0"/>
        <w:bCs/>
        <w:i w:val="0"/>
        <w:color w:val="auto"/>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42" w15:restartNumberingAfterBreak="0">
    <w:nsid w:val="4ED87762"/>
    <w:multiLevelType w:val="hybridMultilevel"/>
    <w:tmpl w:val="473424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4F053C77"/>
    <w:multiLevelType w:val="hybridMultilevel"/>
    <w:tmpl w:val="E0604F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4" w15:restartNumberingAfterBreak="0">
    <w:nsid w:val="50D138FA"/>
    <w:multiLevelType w:val="hybridMultilevel"/>
    <w:tmpl w:val="09D80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0D26047"/>
    <w:multiLevelType w:val="hybridMultilevel"/>
    <w:tmpl w:val="73146754"/>
    <w:lvl w:ilvl="0" w:tplc="BC7A0B90">
      <w:start w:val="1"/>
      <w:numFmt w:val="bullet"/>
      <w:pStyle w:val="Puntopallino"/>
      <w:lvlText w:val=""/>
      <w:lvlJc w:val="left"/>
      <w:pPr>
        <w:tabs>
          <w:tab w:val="num" w:pos="717"/>
        </w:tabs>
        <w:ind w:left="717" w:hanging="360"/>
      </w:pPr>
      <w:rPr>
        <w:rFonts w:ascii="Symbol" w:hAnsi="Symbol" w:hint="default"/>
        <w:color w:val="DC0000"/>
      </w:rPr>
    </w:lvl>
    <w:lvl w:ilvl="1" w:tplc="FC50282E">
      <w:start w:val="1"/>
      <w:numFmt w:val="bullet"/>
      <w:lvlText w:val="o"/>
      <w:lvlJc w:val="left"/>
      <w:pPr>
        <w:tabs>
          <w:tab w:val="num" w:pos="1440"/>
        </w:tabs>
        <w:ind w:left="1440" w:hanging="360"/>
      </w:pPr>
      <w:rPr>
        <w:rFonts w:ascii="Courier New" w:hAnsi="Courier New" w:cs="Lucida Sans Unicode" w:hint="default"/>
      </w:rPr>
    </w:lvl>
    <w:lvl w:ilvl="2" w:tplc="B7362E62" w:tentative="1">
      <w:start w:val="1"/>
      <w:numFmt w:val="bullet"/>
      <w:lvlText w:val=""/>
      <w:lvlJc w:val="left"/>
      <w:pPr>
        <w:tabs>
          <w:tab w:val="num" w:pos="2160"/>
        </w:tabs>
        <w:ind w:left="2160" w:hanging="360"/>
      </w:pPr>
      <w:rPr>
        <w:rFonts w:ascii="Wingdings" w:hAnsi="Wingdings" w:hint="default"/>
      </w:rPr>
    </w:lvl>
    <w:lvl w:ilvl="3" w:tplc="AF0A8FC0">
      <w:start w:val="1"/>
      <w:numFmt w:val="bullet"/>
      <w:lvlText w:val=""/>
      <w:lvlJc w:val="left"/>
      <w:pPr>
        <w:tabs>
          <w:tab w:val="num" w:pos="2880"/>
        </w:tabs>
        <w:ind w:left="2880" w:hanging="360"/>
      </w:pPr>
      <w:rPr>
        <w:rFonts w:ascii="Symbol" w:hAnsi="Symbol" w:hint="default"/>
      </w:rPr>
    </w:lvl>
    <w:lvl w:ilvl="4" w:tplc="5C50D702" w:tentative="1">
      <w:start w:val="1"/>
      <w:numFmt w:val="bullet"/>
      <w:lvlText w:val="o"/>
      <w:lvlJc w:val="left"/>
      <w:pPr>
        <w:tabs>
          <w:tab w:val="num" w:pos="3600"/>
        </w:tabs>
        <w:ind w:left="3600" w:hanging="360"/>
      </w:pPr>
      <w:rPr>
        <w:rFonts w:ascii="Courier New" w:hAnsi="Courier New" w:cs="Lucida Sans Unicode" w:hint="default"/>
      </w:rPr>
    </w:lvl>
    <w:lvl w:ilvl="5" w:tplc="0C02F946" w:tentative="1">
      <w:start w:val="1"/>
      <w:numFmt w:val="bullet"/>
      <w:lvlText w:val=""/>
      <w:lvlJc w:val="left"/>
      <w:pPr>
        <w:tabs>
          <w:tab w:val="num" w:pos="4320"/>
        </w:tabs>
        <w:ind w:left="4320" w:hanging="360"/>
      </w:pPr>
      <w:rPr>
        <w:rFonts w:ascii="Wingdings" w:hAnsi="Wingdings" w:hint="default"/>
      </w:rPr>
    </w:lvl>
    <w:lvl w:ilvl="6" w:tplc="7990E948" w:tentative="1">
      <w:start w:val="1"/>
      <w:numFmt w:val="bullet"/>
      <w:lvlText w:val=""/>
      <w:lvlJc w:val="left"/>
      <w:pPr>
        <w:tabs>
          <w:tab w:val="num" w:pos="5040"/>
        </w:tabs>
        <w:ind w:left="5040" w:hanging="360"/>
      </w:pPr>
      <w:rPr>
        <w:rFonts w:ascii="Symbol" w:hAnsi="Symbol" w:hint="default"/>
      </w:rPr>
    </w:lvl>
    <w:lvl w:ilvl="7" w:tplc="1A102ACA" w:tentative="1">
      <w:start w:val="1"/>
      <w:numFmt w:val="bullet"/>
      <w:lvlText w:val="o"/>
      <w:lvlJc w:val="left"/>
      <w:pPr>
        <w:tabs>
          <w:tab w:val="num" w:pos="5760"/>
        </w:tabs>
        <w:ind w:left="5760" w:hanging="360"/>
      </w:pPr>
      <w:rPr>
        <w:rFonts w:ascii="Courier New" w:hAnsi="Courier New" w:cs="Lucida Sans Unicode" w:hint="default"/>
      </w:rPr>
    </w:lvl>
    <w:lvl w:ilvl="8" w:tplc="CF5806F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696E74"/>
    <w:multiLevelType w:val="hybridMultilevel"/>
    <w:tmpl w:val="56A44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55F6142"/>
    <w:multiLevelType w:val="hybridMultilevel"/>
    <w:tmpl w:val="BAE20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5DE6699"/>
    <w:multiLevelType w:val="hybridMultilevel"/>
    <w:tmpl w:val="CD6E69C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6653090"/>
    <w:multiLevelType w:val="hybridMultilevel"/>
    <w:tmpl w:val="83583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A56876"/>
    <w:multiLevelType w:val="hybridMultilevel"/>
    <w:tmpl w:val="7DC08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AE8461A"/>
    <w:multiLevelType w:val="hybridMultilevel"/>
    <w:tmpl w:val="8F3C8E3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B230DA5"/>
    <w:multiLevelType w:val="hybridMultilevel"/>
    <w:tmpl w:val="A01AAF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EC27DB2"/>
    <w:multiLevelType w:val="hybridMultilevel"/>
    <w:tmpl w:val="F606EAAE"/>
    <w:lvl w:ilvl="0" w:tplc="04100001">
      <w:start w:val="1"/>
      <w:numFmt w:val="bullet"/>
      <w:lvlText w:val=""/>
      <w:lvlJc w:val="left"/>
      <w:pPr>
        <w:tabs>
          <w:tab w:val="num" w:pos="720"/>
        </w:tabs>
        <w:ind w:left="720" w:hanging="360"/>
      </w:pPr>
      <w:rPr>
        <w:rFonts w:ascii="Symbol" w:hAnsi="Symbol" w:hint="default"/>
      </w:rPr>
    </w:lvl>
    <w:lvl w:ilvl="1" w:tplc="21BC9794" w:tentative="1">
      <w:start w:val="1"/>
      <w:numFmt w:val="bullet"/>
      <w:lvlText w:val="•"/>
      <w:lvlJc w:val="left"/>
      <w:pPr>
        <w:tabs>
          <w:tab w:val="num" w:pos="1440"/>
        </w:tabs>
        <w:ind w:left="1440" w:hanging="360"/>
      </w:pPr>
      <w:rPr>
        <w:rFonts w:ascii="Arial" w:hAnsi="Arial" w:hint="default"/>
      </w:rPr>
    </w:lvl>
    <w:lvl w:ilvl="2" w:tplc="93CEC46A" w:tentative="1">
      <w:start w:val="1"/>
      <w:numFmt w:val="bullet"/>
      <w:lvlText w:val="•"/>
      <w:lvlJc w:val="left"/>
      <w:pPr>
        <w:tabs>
          <w:tab w:val="num" w:pos="2160"/>
        </w:tabs>
        <w:ind w:left="2160" w:hanging="360"/>
      </w:pPr>
      <w:rPr>
        <w:rFonts w:ascii="Arial" w:hAnsi="Arial" w:hint="default"/>
      </w:rPr>
    </w:lvl>
    <w:lvl w:ilvl="3" w:tplc="965AA56E" w:tentative="1">
      <w:start w:val="1"/>
      <w:numFmt w:val="bullet"/>
      <w:lvlText w:val="•"/>
      <w:lvlJc w:val="left"/>
      <w:pPr>
        <w:tabs>
          <w:tab w:val="num" w:pos="2880"/>
        </w:tabs>
        <w:ind w:left="2880" w:hanging="360"/>
      </w:pPr>
      <w:rPr>
        <w:rFonts w:ascii="Arial" w:hAnsi="Arial" w:hint="default"/>
      </w:rPr>
    </w:lvl>
    <w:lvl w:ilvl="4" w:tplc="F5160A00" w:tentative="1">
      <w:start w:val="1"/>
      <w:numFmt w:val="bullet"/>
      <w:lvlText w:val="•"/>
      <w:lvlJc w:val="left"/>
      <w:pPr>
        <w:tabs>
          <w:tab w:val="num" w:pos="3600"/>
        </w:tabs>
        <w:ind w:left="3600" w:hanging="360"/>
      </w:pPr>
      <w:rPr>
        <w:rFonts w:ascii="Arial" w:hAnsi="Arial" w:hint="default"/>
      </w:rPr>
    </w:lvl>
    <w:lvl w:ilvl="5" w:tplc="198ECE64" w:tentative="1">
      <w:start w:val="1"/>
      <w:numFmt w:val="bullet"/>
      <w:lvlText w:val="•"/>
      <w:lvlJc w:val="left"/>
      <w:pPr>
        <w:tabs>
          <w:tab w:val="num" w:pos="4320"/>
        </w:tabs>
        <w:ind w:left="4320" w:hanging="360"/>
      </w:pPr>
      <w:rPr>
        <w:rFonts w:ascii="Arial" w:hAnsi="Arial" w:hint="default"/>
      </w:rPr>
    </w:lvl>
    <w:lvl w:ilvl="6" w:tplc="5F325C12" w:tentative="1">
      <w:start w:val="1"/>
      <w:numFmt w:val="bullet"/>
      <w:lvlText w:val="•"/>
      <w:lvlJc w:val="left"/>
      <w:pPr>
        <w:tabs>
          <w:tab w:val="num" w:pos="5040"/>
        </w:tabs>
        <w:ind w:left="5040" w:hanging="360"/>
      </w:pPr>
      <w:rPr>
        <w:rFonts w:ascii="Arial" w:hAnsi="Arial" w:hint="default"/>
      </w:rPr>
    </w:lvl>
    <w:lvl w:ilvl="7" w:tplc="9836FCEA" w:tentative="1">
      <w:start w:val="1"/>
      <w:numFmt w:val="bullet"/>
      <w:lvlText w:val="•"/>
      <w:lvlJc w:val="left"/>
      <w:pPr>
        <w:tabs>
          <w:tab w:val="num" w:pos="5760"/>
        </w:tabs>
        <w:ind w:left="5760" w:hanging="360"/>
      </w:pPr>
      <w:rPr>
        <w:rFonts w:ascii="Arial" w:hAnsi="Arial" w:hint="default"/>
      </w:rPr>
    </w:lvl>
    <w:lvl w:ilvl="8" w:tplc="49DCF0D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5224F8"/>
    <w:multiLevelType w:val="hybridMultilevel"/>
    <w:tmpl w:val="F134E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081116C"/>
    <w:multiLevelType w:val="hybridMultilevel"/>
    <w:tmpl w:val="9BAEFA9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1041670"/>
    <w:multiLevelType w:val="hybridMultilevel"/>
    <w:tmpl w:val="ED78B3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1EA20ED"/>
    <w:multiLevelType w:val="hybridMultilevel"/>
    <w:tmpl w:val="43907C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209306F"/>
    <w:multiLevelType w:val="hybridMultilevel"/>
    <w:tmpl w:val="AC083E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2CC7EBF"/>
    <w:multiLevelType w:val="hybridMultilevel"/>
    <w:tmpl w:val="1960FFFC"/>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0" w15:restartNumberingAfterBreak="0">
    <w:nsid w:val="66C85BA9"/>
    <w:multiLevelType w:val="hybridMultilevel"/>
    <w:tmpl w:val="34761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89B45F9"/>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9B047DF"/>
    <w:multiLevelType w:val="multilevel"/>
    <w:tmpl w:val="9A182634"/>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3" w15:restartNumberingAfterBreak="0">
    <w:nsid w:val="69C90FDA"/>
    <w:multiLevelType w:val="hybridMultilevel"/>
    <w:tmpl w:val="6D04A5C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2F86D2A"/>
    <w:multiLevelType w:val="multilevel"/>
    <w:tmpl w:val="57408E1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5" w15:restartNumberingAfterBreak="0">
    <w:nsid w:val="74E5500F"/>
    <w:multiLevelType w:val="hybridMultilevel"/>
    <w:tmpl w:val="0ADE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523026A"/>
    <w:multiLevelType w:val="hybridMultilevel"/>
    <w:tmpl w:val="B9D46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5BB6908"/>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270913"/>
    <w:multiLevelType w:val="hybridMultilevel"/>
    <w:tmpl w:val="A2BA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88C5328"/>
    <w:multiLevelType w:val="hybridMultilevel"/>
    <w:tmpl w:val="976A68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98F3624"/>
    <w:multiLevelType w:val="hybridMultilevel"/>
    <w:tmpl w:val="A81E34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A304ACB"/>
    <w:multiLevelType w:val="hybridMultilevel"/>
    <w:tmpl w:val="BBD44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A6D6B7E"/>
    <w:multiLevelType w:val="hybridMultilevel"/>
    <w:tmpl w:val="6DE0A4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CDA152B"/>
    <w:multiLevelType w:val="multilevel"/>
    <w:tmpl w:val="E94CC0F0"/>
    <w:lvl w:ilvl="0">
      <w:start w:val="1"/>
      <w:numFmt w:val="bullet"/>
      <w:lvlText w:val=""/>
      <w:lvlJc w:val="left"/>
      <w:pPr>
        <w:ind w:left="720" w:hanging="360"/>
      </w:pPr>
      <w:rPr>
        <w:rFonts w:ascii="Symbol" w:hAnsi="Symbol"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74" w15:restartNumberingAfterBreak="0">
    <w:nsid w:val="7D1E4CAB"/>
    <w:multiLevelType w:val="hybridMultilevel"/>
    <w:tmpl w:val="DCFA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FB51164"/>
    <w:multiLevelType w:val="hybridMultilevel"/>
    <w:tmpl w:val="D76031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4"/>
  </w:num>
  <w:num w:numId="2">
    <w:abstractNumId w:val="56"/>
  </w:num>
  <w:num w:numId="3">
    <w:abstractNumId w:val="45"/>
  </w:num>
  <w:num w:numId="4">
    <w:abstractNumId w:val="6"/>
  </w:num>
  <w:num w:numId="5">
    <w:abstractNumId w:val="10"/>
  </w:num>
  <w:num w:numId="6">
    <w:abstractNumId w:val="48"/>
  </w:num>
  <w:num w:numId="7">
    <w:abstractNumId w:val="62"/>
  </w:num>
  <w:num w:numId="8">
    <w:abstractNumId w:val="3"/>
  </w:num>
  <w:num w:numId="9">
    <w:abstractNumId w:val="12"/>
  </w:num>
  <w:num w:numId="10">
    <w:abstractNumId w:val="18"/>
  </w:num>
  <w:num w:numId="11">
    <w:abstractNumId w:val="74"/>
  </w:num>
  <w:num w:numId="12">
    <w:abstractNumId w:val="55"/>
  </w:num>
  <w:num w:numId="13">
    <w:abstractNumId w:val="72"/>
  </w:num>
  <w:num w:numId="14">
    <w:abstractNumId w:val="20"/>
  </w:num>
  <w:num w:numId="15">
    <w:abstractNumId w:val="32"/>
  </w:num>
  <w:num w:numId="16">
    <w:abstractNumId w:val="26"/>
  </w:num>
  <w:num w:numId="17">
    <w:abstractNumId w:val="40"/>
  </w:num>
  <w:num w:numId="18">
    <w:abstractNumId w:val="50"/>
  </w:num>
  <w:num w:numId="19">
    <w:abstractNumId w:val="68"/>
  </w:num>
  <w:num w:numId="20">
    <w:abstractNumId w:val="39"/>
  </w:num>
  <w:num w:numId="21">
    <w:abstractNumId w:val="38"/>
  </w:num>
  <w:num w:numId="22">
    <w:abstractNumId w:val="64"/>
  </w:num>
  <w:num w:numId="23">
    <w:abstractNumId w:val="43"/>
  </w:num>
  <w:num w:numId="24">
    <w:abstractNumId w:val="37"/>
  </w:num>
  <w:num w:numId="25">
    <w:abstractNumId w:val="71"/>
  </w:num>
  <w:num w:numId="26">
    <w:abstractNumId w:val="42"/>
  </w:num>
  <w:num w:numId="27">
    <w:abstractNumId w:val="73"/>
  </w:num>
  <w:num w:numId="28">
    <w:abstractNumId w:val="67"/>
  </w:num>
  <w:num w:numId="29">
    <w:abstractNumId w:val="41"/>
  </w:num>
  <w:num w:numId="30">
    <w:abstractNumId w:val="59"/>
  </w:num>
  <w:num w:numId="31">
    <w:abstractNumId w:val="27"/>
  </w:num>
  <w:num w:numId="32">
    <w:abstractNumId w:val="1"/>
  </w:num>
  <w:num w:numId="33">
    <w:abstractNumId w:val="63"/>
  </w:num>
  <w:num w:numId="34">
    <w:abstractNumId w:val="65"/>
  </w:num>
  <w:num w:numId="35">
    <w:abstractNumId w:val="35"/>
  </w:num>
  <w:num w:numId="36">
    <w:abstractNumId w:val="31"/>
  </w:num>
  <w:num w:numId="37">
    <w:abstractNumId w:val="5"/>
  </w:num>
  <w:num w:numId="38">
    <w:abstractNumId w:val="22"/>
  </w:num>
  <w:num w:numId="39">
    <w:abstractNumId w:val="47"/>
  </w:num>
  <w:num w:numId="40">
    <w:abstractNumId w:val="66"/>
  </w:num>
  <w:num w:numId="41">
    <w:abstractNumId w:val="17"/>
  </w:num>
  <w:num w:numId="42">
    <w:abstractNumId w:val="36"/>
  </w:num>
  <w:num w:numId="43">
    <w:abstractNumId w:val="61"/>
  </w:num>
  <w:num w:numId="44">
    <w:abstractNumId w:val="23"/>
  </w:num>
  <w:num w:numId="45">
    <w:abstractNumId w:val="53"/>
  </w:num>
  <w:num w:numId="46">
    <w:abstractNumId w:val="19"/>
  </w:num>
  <w:num w:numId="47">
    <w:abstractNumId w:val="70"/>
  </w:num>
  <w:num w:numId="48">
    <w:abstractNumId w:val="9"/>
  </w:num>
  <w:num w:numId="49">
    <w:abstractNumId w:val="69"/>
  </w:num>
  <w:num w:numId="50">
    <w:abstractNumId w:val="21"/>
  </w:num>
  <w:num w:numId="51">
    <w:abstractNumId w:val="4"/>
  </w:num>
  <w:num w:numId="52">
    <w:abstractNumId w:val="0"/>
  </w:num>
  <w:num w:numId="53">
    <w:abstractNumId w:val="13"/>
  </w:num>
  <w:num w:numId="54">
    <w:abstractNumId w:val="11"/>
  </w:num>
  <w:num w:numId="55">
    <w:abstractNumId w:val="33"/>
  </w:num>
  <w:num w:numId="56">
    <w:abstractNumId w:val="46"/>
  </w:num>
  <w:num w:numId="57">
    <w:abstractNumId w:val="51"/>
  </w:num>
  <w:num w:numId="58">
    <w:abstractNumId w:val="28"/>
  </w:num>
  <w:num w:numId="59">
    <w:abstractNumId w:val="49"/>
  </w:num>
  <w:num w:numId="60">
    <w:abstractNumId w:val="24"/>
  </w:num>
  <w:num w:numId="61">
    <w:abstractNumId w:val="57"/>
  </w:num>
  <w:num w:numId="62">
    <w:abstractNumId w:val="34"/>
  </w:num>
  <w:num w:numId="63">
    <w:abstractNumId w:val="75"/>
  </w:num>
  <w:num w:numId="64">
    <w:abstractNumId w:val="16"/>
  </w:num>
  <w:num w:numId="65">
    <w:abstractNumId w:val="60"/>
  </w:num>
  <w:num w:numId="66">
    <w:abstractNumId w:val="2"/>
  </w:num>
  <w:num w:numId="67">
    <w:abstractNumId w:val="30"/>
  </w:num>
  <w:num w:numId="68">
    <w:abstractNumId w:val="44"/>
  </w:num>
  <w:num w:numId="69">
    <w:abstractNumId w:val="14"/>
  </w:num>
  <w:num w:numId="70">
    <w:abstractNumId w:val="25"/>
  </w:num>
  <w:num w:numId="71">
    <w:abstractNumId w:val="52"/>
  </w:num>
  <w:num w:numId="72">
    <w:abstractNumId w:val="29"/>
  </w:num>
  <w:num w:numId="73">
    <w:abstractNumId w:val="58"/>
  </w:num>
  <w:num w:numId="74">
    <w:abstractNumId w:val="8"/>
  </w:num>
  <w:num w:numId="75">
    <w:abstractNumId w:val="15"/>
  </w:num>
  <w:num w:numId="7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CA"/>
    <w:rsid w:val="00002196"/>
    <w:rsid w:val="00003DCA"/>
    <w:rsid w:val="00003EDF"/>
    <w:rsid w:val="0002778D"/>
    <w:rsid w:val="00033F5A"/>
    <w:rsid w:val="00036815"/>
    <w:rsid w:val="000368D4"/>
    <w:rsid w:val="00042AFC"/>
    <w:rsid w:val="00043546"/>
    <w:rsid w:val="00045B01"/>
    <w:rsid w:val="000474EB"/>
    <w:rsid w:val="00055676"/>
    <w:rsid w:val="00095EF1"/>
    <w:rsid w:val="000B4394"/>
    <w:rsid w:val="000C496E"/>
    <w:rsid w:val="000E292C"/>
    <w:rsid w:val="000E390A"/>
    <w:rsid w:val="000E3F63"/>
    <w:rsid w:val="000E4EE0"/>
    <w:rsid w:val="000F7DA7"/>
    <w:rsid w:val="001015A2"/>
    <w:rsid w:val="00150D7D"/>
    <w:rsid w:val="00151933"/>
    <w:rsid w:val="001619BB"/>
    <w:rsid w:val="0017183D"/>
    <w:rsid w:val="001729ED"/>
    <w:rsid w:val="001A09B7"/>
    <w:rsid w:val="001C2EBD"/>
    <w:rsid w:val="001E0C29"/>
    <w:rsid w:val="001E110C"/>
    <w:rsid w:val="001E5F5A"/>
    <w:rsid w:val="00216BAE"/>
    <w:rsid w:val="002332E1"/>
    <w:rsid w:val="002518F7"/>
    <w:rsid w:val="002546A9"/>
    <w:rsid w:val="00265F17"/>
    <w:rsid w:val="002928BD"/>
    <w:rsid w:val="00293D8D"/>
    <w:rsid w:val="002A6479"/>
    <w:rsid w:val="002B3CB9"/>
    <w:rsid w:val="002B3F89"/>
    <w:rsid w:val="002C01BC"/>
    <w:rsid w:val="002C4E50"/>
    <w:rsid w:val="002C63AC"/>
    <w:rsid w:val="002D0C52"/>
    <w:rsid w:val="002F49B7"/>
    <w:rsid w:val="0030504F"/>
    <w:rsid w:val="00327C2D"/>
    <w:rsid w:val="00330EE9"/>
    <w:rsid w:val="00350C4D"/>
    <w:rsid w:val="003521DF"/>
    <w:rsid w:val="003652B9"/>
    <w:rsid w:val="00387292"/>
    <w:rsid w:val="0039131B"/>
    <w:rsid w:val="003B087A"/>
    <w:rsid w:val="003E4439"/>
    <w:rsid w:val="003E718B"/>
    <w:rsid w:val="003F2930"/>
    <w:rsid w:val="004022D9"/>
    <w:rsid w:val="00423FB6"/>
    <w:rsid w:val="004750DE"/>
    <w:rsid w:val="00483EC0"/>
    <w:rsid w:val="0049427E"/>
    <w:rsid w:val="004A04CE"/>
    <w:rsid w:val="004A1219"/>
    <w:rsid w:val="004A318F"/>
    <w:rsid w:val="004B7081"/>
    <w:rsid w:val="004D52C3"/>
    <w:rsid w:val="00507FED"/>
    <w:rsid w:val="00510848"/>
    <w:rsid w:val="00533EFA"/>
    <w:rsid w:val="00543283"/>
    <w:rsid w:val="0059676B"/>
    <w:rsid w:val="005A5ED1"/>
    <w:rsid w:val="005D2BB1"/>
    <w:rsid w:val="005D456A"/>
    <w:rsid w:val="005D6C95"/>
    <w:rsid w:val="005F6851"/>
    <w:rsid w:val="00602E9E"/>
    <w:rsid w:val="0061600F"/>
    <w:rsid w:val="0062351B"/>
    <w:rsid w:val="00627CCA"/>
    <w:rsid w:val="00630DFA"/>
    <w:rsid w:val="00634108"/>
    <w:rsid w:val="00634B75"/>
    <w:rsid w:val="006369DC"/>
    <w:rsid w:val="006403D1"/>
    <w:rsid w:val="0064343E"/>
    <w:rsid w:val="006448F8"/>
    <w:rsid w:val="00654746"/>
    <w:rsid w:val="006659F4"/>
    <w:rsid w:val="00666BD0"/>
    <w:rsid w:val="00687BC4"/>
    <w:rsid w:val="006B058B"/>
    <w:rsid w:val="006C7F22"/>
    <w:rsid w:val="006F2693"/>
    <w:rsid w:val="00715473"/>
    <w:rsid w:val="0075060C"/>
    <w:rsid w:val="00764CC8"/>
    <w:rsid w:val="00777C83"/>
    <w:rsid w:val="007A17AA"/>
    <w:rsid w:val="007B67CB"/>
    <w:rsid w:val="007D0458"/>
    <w:rsid w:val="007D0A57"/>
    <w:rsid w:val="007E7C1F"/>
    <w:rsid w:val="007F419C"/>
    <w:rsid w:val="00815FC1"/>
    <w:rsid w:val="008275E7"/>
    <w:rsid w:val="008349B1"/>
    <w:rsid w:val="0084183B"/>
    <w:rsid w:val="00844263"/>
    <w:rsid w:val="0089089C"/>
    <w:rsid w:val="00895CEC"/>
    <w:rsid w:val="008A5FFE"/>
    <w:rsid w:val="008D6906"/>
    <w:rsid w:val="008E79F2"/>
    <w:rsid w:val="00927F53"/>
    <w:rsid w:val="009862C6"/>
    <w:rsid w:val="009B5699"/>
    <w:rsid w:val="009D2862"/>
    <w:rsid w:val="009D2BF0"/>
    <w:rsid w:val="009E3581"/>
    <w:rsid w:val="00A010C2"/>
    <w:rsid w:val="00A07497"/>
    <w:rsid w:val="00A259A4"/>
    <w:rsid w:val="00A446DC"/>
    <w:rsid w:val="00A50B6C"/>
    <w:rsid w:val="00A52B0A"/>
    <w:rsid w:val="00A571FB"/>
    <w:rsid w:val="00A635C8"/>
    <w:rsid w:val="00AA046C"/>
    <w:rsid w:val="00AA7F44"/>
    <w:rsid w:val="00AB69EC"/>
    <w:rsid w:val="00AD330E"/>
    <w:rsid w:val="00AE2529"/>
    <w:rsid w:val="00AE4095"/>
    <w:rsid w:val="00AF76BA"/>
    <w:rsid w:val="00B014A5"/>
    <w:rsid w:val="00B205BA"/>
    <w:rsid w:val="00B22B2A"/>
    <w:rsid w:val="00B513AB"/>
    <w:rsid w:val="00B56F20"/>
    <w:rsid w:val="00B749E2"/>
    <w:rsid w:val="00B94BE1"/>
    <w:rsid w:val="00BA1294"/>
    <w:rsid w:val="00BB1C81"/>
    <w:rsid w:val="00BC3AEB"/>
    <w:rsid w:val="00BD3AFD"/>
    <w:rsid w:val="00C11A87"/>
    <w:rsid w:val="00C32239"/>
    <w:rsid w:val="00C41C80"/>
    <w:rsid w:val="00C53F19"/>
    <w:rsid w:val="00C55E66"/>
    <w:rsid w:val="00C60E1C"/>
    <w:rsid w:val="00C7415F"/>
    <w:rsid w:val="00C76EB7"/>
    <w:rsid w:val="00C80DE5"/>
    <w:rsid w:val="00C84BD3"/>
    <w:rsid w:val="00C8621C"/>
    <w:rsid w:val="00CA034F"/>
    <w:rsid w:val="00CB5C91"/>
    <w:rsid w:val="00CB609E"/>
    <w:rsid w:val="00CC296D"/>
    <w:rsid w:val="00CE4DFF"/>
    <w:rsid w:val="00D14105"/>
    <w:rsid w:val="00D25608"/>
    <w:rsid w:val="00D37DBA"/>
    <w:rsid w:val="00D4115C"/>
    <w:rsid w:val="00D55BD6"/>
    <w:rsid w:val="00D57E5C"/>
    <w:rsid w:val="00D64151"/>
    <w:rsid w:val="00D6463A"/>
    <w:rsid w:val="00D8448C"/>
    <w:rsid w:val="00D93E29"/>
    <w:rsid w:val="00D948DF"/>
    <w:rsid w:val="00DC2320"/>
    <w:rsid w:val="00DC29AE"/>
    <w:rsid w:val="00E01462"/>
    <w:rsid w:val="00E2748B"/>
    <w:rsid w:val="00E64689"/>
    <w:rsid w:val="00E837CA"/>
    <w:rsid w:val="00E851E0"/>
    <w:rsid w:val="00E923CA"/>
    <w:rsid w:val="00E9315F"/>
    <w:rsid w:val="00EA430B"/>
    <w:rsid w:val="00EB06FE"/>
    <w:rsid w:val="00EC35D1"/>
    <w:rsid w:val="00EC403D"/>
    <w:rsid w:val="00EC79C8"/>
    <w:rsid w:val="00ED1572"/>
    <w:rsid w:val="00EE128B"/>
    <w:rsid w:val="00EF1B6A"/>
    <w:rsid w:val="00F00456"/>
    <w:rsid w:val="00F22576"/>
    <w:rsid w:val="00F322A4"/>
    <w:rsid w:val="00F33973"/>
    <w:rsid w:val="00F45F34"/>
    <w:rsid w:val="00F643F7"/>
    <w:rsid w:val="00FA59A3"/>
    <w:rsid w:val="00FB3EBD"/>
    <w:rsid w:val="00FB7F61"/>
    <w:rsid w:val="00FD0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A73C"/>
  <w15:docId w15:val="{761FDB98-7A89-42A0-94C1-3DD54DFA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4B75"/>
    <w:pPr>
      <w:jc w:val="both"/>
    </w:pPr>
    <w:rPr>
      <w:rFonts w:ascii="Times New Roman" w:hAnsi="Times New Roman"/>
      <w:sz w:val="24"/>
    </w:rPr>
  </w:style>
  <w:style w:type="paragraph" w:styleId="Titolo1">
    <w:name w:val="heading 1"/>
    <w:basedOn w:val="Normale"/>
    <w:next w:val="Normale"/>
    <w:link w:val="Titolo1Carattere"/>
    <w:uiPriority w:val="9"/>
    <w:qFormat/>
    <w:rsid w:val="005F6851"/>
    <w:pPr>
      <w:keepNext/>
      <w:keepLines/>
      <w:spacing w:after="240" w:line="360" w:lineRule="auto"/>
      <w:outlineLvl w:val="0"/>
    </w:pPr>
    <w:rPr>
      <w:rFonts w:asciiTheme="minorHAnsi" w:eastAsiaTheme="majorEastAsia" w:hAnsiTheme="minorHAnsi" w:cstheme="majorBidi"/>
      <w:b/>
      <w:sz w:val="28"/>
      <w:szCs w:val="32"/>
    </w:rPr>
  </w:style>
  <w:style w:type="paragraph" w:styleId="Titolo2">
    <w:name w:val="heading 2"/>
    <w:basedOn w:val="Normale"/>
    <w:next w:val="Normale"/>
    <w:link w:val="Titolo2Carattere"/>
    <w:uiPriority w:val="9"/>
    <w:unhideWhenUsed/>
    <w:qFormat/>
    <w:rsid w:val="005F6851"/>
    <w:pPr>
      <w:keepNext/>
      <w:keepLines/>
      <w:spacing w:line="360" w:lineRule="auto"/>
      <w:outlineLvl w:val="1"/>
    </w:pPr>
    <w:rPr>
      <w:rFonts w:asciiTheme="minorHAnsi" w:eastAsiaTheme="majorEastAsia" w:hAnsiTheme="minorHAnsi" w:cstheme="majorBidi"/>
      <w:b/>
      <w:szCs w:val="26"/>
    </w:rPr>
  </w:style>
  <w:style w:type="paragraph" w:styleId="Titolo3">
    <w:name w:val="heading 3"/>
    <w:basedOn w:val="Normale"/>
    <w:next w:val="Normale"/>
    <w:link w:val="Titolo3Carattere"/>
    <w:uiPriority w:val="9"/>
    <w:unhideWhenUsed/>
    <w:qFormat/>
    <w:rsid w:val="005F6851"/>
    <w:pPr>
      <w:keepNext/>
      <w:keepLines/>
      <w:spacing w:before="80" w:after="0" w:line="240" w:lineRule="auto"/>
      <w:outlineLvl w:val="2"/>
    </w:pPr>
    <w:rPr>
      <w:rFonts w:asciiTheme="minorHAnsi" w:eastAsiaTheme="majorEastAsia" w:hAnsiTheme="minorHAnsi" w:cstheme="majorBidi"/>
      <w:b/>
      <w:i/>
      <w:color w:val="404040" w:themeColor="text1" w:themeTint="BF"/>
      <w:szCs w:val="26"/>
    </w:rPr>
  </w:style>
  <w:style w:type="paragraph" w:styleId="Titolo4">
    <w:name w:val="heading 4"/>
    <w:basedOn w:val="Normale"/>
    <w:next w:val="Normale"/>
    <w:link w:val="Titolo4Carattere"/>
    <w:uiPriority w:val="9"/>
    <w:semiHidden/>
    <w:unhideWhenUsed/>
    <w:qFormat/>
    <w:rsid w:val="00543283"/>
    <w:pPr>
      <w:keepNext/>
      <w:keepLines/>
      <w:spacing w:before="80" w:after="0" w:line="264" w:lineRule="auto"/>
      <w:outlineLvl w:val="3"/>
    </w:pPr>
    <w:rPr>
      <w:rFonts w:asciiTheme="majorHAnsi" w:eastAsiaTheme="majorEastAsia" w:hAnsiTheme="majorHAnsi" w:cstheme="majorBidi"/>
      <w:szCs w:val="24"/>
    </w:rPr>
  </w:style>
  <w:style w:type="paragraph" w:styleId="Titolo5">
    <w:name w:val="heading 5"/>
    <w:basedOn w:val="Normale"/>
    <w:next w:val="Normale"/>
    <w:link w:val="Titolo5Carattere"/>
    <w:uiPriority w:val="9"/>
    <w:semiHidden/>
    <w:unhideWhenUsed/>
    <w:qFormat/>
    <w:rsid w:val="00543283"/>
    <w:pPr>
      <w:keepNext/>
      <w:keepLines/>
      <w:spacing w:before="80" w:after="0" w:line="264" w:lineRule="auto"/>
      <w:outlineLvl w:val="4"/>
    </w:pPr>
    <w:rPr>
      <w:rFonts w:asciiTheme="majorHAnsi" w:eastAsiaTheme="majorEastAsia" w:hAnsiTheme="majorHAnsi" w:cstheme="majorBidi"/>
      <w:i/>
      <w:iCs/>
      <w:sz w:val="22"/>
    </w:rPr>
  </w:style>
  <w:style w:type="paragraph" w:styleId="Titolo6">
    <w:name w:val="heading 6"/>
    <w:basedOn w:val="Normale"/>
    <w:next w:val="Normale"/>
    <w:link w:val="Titolo6Carattere"/>
    <w:uiPriority w:val="9"/>
    <w:semiHidden/>
    <w:unhideWhenUsed/>
    <w:qFormat/>
    <w:rsid w:val="00543283"/>
    <w:pPr>
      <w:keepNext/>
      <w:keepLines/>
      <w:spacing w:before="80" w:after="0" w:line="264" w:lineRule="auto"/>
      <w:outlineLvl w:val="5"/>
    </w:pPr>
    <w:rPr>
      <w:rFonts w:asciiTheme="majorHAnsi" w:eastAsiaTheme="majorEastAsia" w:hAnsiTheme="majorHAnsi" w:cstheme="majorBidi"/>
      <w:color w:val="595959" w:themeColor="text1" w:themeTint="A6"/>
      <w:szCs w:val="21"/>
    </w:rPr>
  </w:style>
  <w:style w:type="paragraph" w:styleId="Titolo7">
    <w:name w:val="heading 7"/>
    <w:basedOn w:val="Normale"/>
    <w:next w:val="Normale"/>
    <w:link w:val="Titolo7Carattere"/>
    <w:uiPriority w:val="9"/>
    <w:semiHidden/>
    <w:unhideWhenUsed/>
    <w:qFormat/>
    <w:rsid w:val="00543283"/>
    <w:pPr>
      <w:keepNext/>
      <w:keepLines/>
      <w:spacing w:before="80" w:after="0" w:line="264" w:lineRule="auto"/>
      <w:outlineLvl w:val="6"/>
    </w:pPr>
    <w:rPr>
      <w:rFonts w:asciiTheme="majorHAnsi" w:eastAsiaTheme="majorEastAsia" w:hAnsiTheme="majorHAnsi" w:cstheme="majorBidi"/>
      <w:i/>
      <w:iCs/>
      <w:color w:val="595959" w:themeColor="text1" w:themeTint="A6"/>
      <w:szCs w:val="21"/>
    </w:rPr>
  </w:style>
  <w:style w:type="paragraph" w:styleId="Titolo8">
    <w:name w:val="heading 8"/>
    <w:basedOn w:val="Normale"/>
    <w:next w:val="Normale"/>
    <w:link w:val="Titolo8Carattere"/>
    <w:uiPriority w:val="9"/>
    <w:semiHidden/>
    <w:unhideWhenUsed/>
    <w:qFormat/>
    <w:rsid w:val="00543283"/>
    <w:pPr>
      <w:keepNext/>
      <w:keepLines/>
      <w:spacing w:before="80" w:after="0" w:line="264" w:lineRule="auto"/>
      <w:outlineLvl w:val="7"/>
    </w:pPr>
    <w:rPr>
      <w:rFonts w:asciiTheme="majorHAnsi" w:eastAsiaTheme="majorEastAsia" w:hAnsiTheme="majorHAnsi" w:cstheme="majorBidi"/>
      <w:smallCaps/>
      <w:color w:val="595959" w:themeColor="text1" w:themeTint="A6"/>
      <w:szCs w:val="21"/>
    </w:rPr>
  </w:style>
  <w:style w:type="paragraph" w:styleId="Titolo9">
    <w:name w:val="heading 9"/>
    <w:basedOn w:val="Normale"/>
    <w:next w:val="Normale"/>
    <w:link w:val="Titolo9Carattere"/>
    <w:uiPriority w:val="9"/>
    <w:semiHidden/>
    <w:unhideWhenUsed/>
    <w:qFormat/>
    <w:rsid w:val="00543283"/>
    <w:pPr>
      <w:keepNext/>
      <w:keepLines/>
      <w:spacing w:before="80" w:after="0" w:line="264" w:lineRule="auto"/>
      <w:outlineLvl w:val="8"/>
    </w:pPr>
    <w:rPr>
      <w:rFonts w:asciiTheme="majorHAnsi" w:eastAsiaTheme="majorEastAsia" w:hAnsiTheme="majorHAnsi" w:cstheme="majorBidi"/>
      <w:i/>
      <w:iCs/>
      <w:smallCaps/>
      <w:color w:val="595959" w:themeColor="text1" w:themeTint="A6"/>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6851"/>
    <w:rPr>
      <w:rFonts w:eastAsiaTheme="majorEastAsia" w:cstheme="majorBidi"/>
      <w:b/>
      <w:sz w:val="28"/>
      <w:szCs w:val="32"/>
    </w:rPr>
  </w:style>
  <w:style w:type="character" w:customStyle="1" w:styleId="Titolo2Carattere">
    <w:name w:val="Titolo 2 Carattere"/>
    <w:basedOn w:val="Carpredefinitoparagrafo"/>
    <w:link w:val="Titolo2"/>
    <w:uiPriority w:val="9"/>
    <w:rsid w:val="005F6851"/>
    <w:rPr>
      <w:rFonts w:eastAsiaTheme="majorEastAsia" w:cstheme="majorBidi"/>
      <w:b/>
      <w:sz w:val="24"/>
      <w:szCs w:val="26"/>
    </w:rPr>
  </w:style>
  <w:style w:type="character" w:customStyle="1" w:styleId="Titolo3Carattere">
    <w:name w:val="Titolo 3 Carattere"/>
    <w:basedOn w:val="Carpredefinitoparagrafo"/>
    <w:link w:val="Titolo3"/>
    <w:uiPriority w:val="9"/>
    <w:rsid w:val="005F6851"/>
    <w:rPr>
      <w:rFonts w:eastAsiaTheme="majorEastAsia" w:cstheme="majorBidi"/>
      <w:b/>
      <w:i/>
      <w:color w:val="404040" w:themeColor="text1" w:themeTint="BF"/>
      <w:sz w:val="24"/>
      <w:szCs w:val="26"/>
    </w:rPr>
  </w:style>
  <w:style w:type="paragraph" w:styleId="Pidipagina">
    <w:name w:val="footer"/>
    <w:basedOn w:val="Normale"/>
    <w:link w:val="PidipaginaCarattere"/>
    <w:uiPriority w:val="99"/>
    <w:rsid w:val="00627CCA"/>
    <w:pPr>
      <w:tabs>
        <w:tab w:val="center" w:pos="4819"/>
        <w:tab w:val="right" w:pos="9638"/>
      </w:tabs>
      <w:spacing w:after="0" w:line="240" w:lineRule="auto"/>
    </w:pPr>
    <w:rPr>
      <w:rFonts w:eastAsia="Times New Roman" w:cs="Times New Roman"/>
      <w:szCs w:val="24"/>
      <w:lang w:eastAsia="it-IT"/>
    </w:rPr>
  </w:style>
  <w:style w:type="character" w:customStyle="1" w:styleId="PidipaginaCarattere">
    <w:name w:val="Piè di pagina Carattere"/>
    <w:basedOn w:val="Carpredefinitoparagrafo"/>
    <w:link w:val="Pidipagina"/>
    <w:uiPriority w:val="99"/>
    <w:rsid w:val="00627CCA"/>
    <w:rPr>
      <w:rFonts w:ascii="Times New Roman" w:eastAsia="Times New Roman" w:hAnsi="Times New Roman" w:cs="Times New Roman"/>
      <w:sz w:val="24"/>
      <w:szCs w:val="24"/>
      <w:lang w:eastAsia="it-IT"/>
    </w:rPr>
  </w:style>
  <w:style w:type="character" w:styleId="Numeropagina">
    <w:name w:val="page number"/>
    <w:basedOn w:val="Carpredefinitoparagrafo"/>
    <w:rsid w:val="00627CCA"/>
  </w:style>
  <w:style w:type="paragraph" w:styleId="Testofumetto">
    <w:name w:val="Balloon Text"/>
    <w:basedOn w:val="Normale"/>
    <w:link w:val="TestofumettoCarattere"/>
    <w:uiPriority w:val="99"/>
    <w:semiHidden/>
    <w:unhideWhenUsed/>
    <w:rsid w:val="00627C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7CCA"/>
    <w:rPr>
      <w:rFonts w:ascii="Segoe UI" w:hAnsi="Segoe UI" w:cs="Segoe UI"/>
      <w:sz w:val="18"/>
      <w:szCs w:val="18"/>
    </w:rPr>
  </w:style>
  <w:style w:type="paragraph" w:styleId="Paragrafoelenco">
    <w:name w:val="List Paragraph"/>
    <w:basedOn w:val="Normale"/>
    <w:uiPriority w:val="34"/>
    <w:qFormat/>
    <w:rsid w:val="00634B75"/>
    <w:pPr>
      <w:spacing w:after="120" w:line="264" w:lineRule="auto"/>
      <w:ind w:left="720"/>
      <w:contextualSpacing/>
    </w:pPr>
    <w:rPr>
      <w:rFonts w:eastAsiaTheme="minorEastAsia"/>
      <w:szCs w:val="21"/>
    </w:rPr>
  </w:style>
  <w:style w:type="paragraph" w:customStyle="1" w:styleId="Puntopallino">
    <w:name w:val="Punto pallino"/>
    <w:basedOn w:val="Testodelblocco"/>
    <w:rsid w:val="00634B75"/>
    <w:pPr>
      <w:widowControl w:val="0"/>
      <w:numPr>
        <w:numId w:val="3"/>
      </w:numPr>
      <w:pBdr>
        <w:top w:val="none" w:sz="0" w:space="0" w:color="auto"/>
        <w:left w:val="none" w:sz="0" w:space="0" w:color="auto"/>
        <w:bottom w:val="none" w:sz="0" w:space="0" w:color="auto"/>
        <w:right w:val="none" w:sz="0" w:space="0" w:color="auto"/>
      </w:pBdr>
      <w:tabs>
        <w:tab w:val="clear" w:pos="717"/>
        <w:tab w:val="num" w:pos="360"/>
      </w:tabs>
      <w:spacing w:after="120" w:line="264" w:lineRule="auto"/>
      <w:ind w:left="720" w:right="0"/>
    </w:pPr>
    <w:rPr>
      <w:rFonts w:ascii="Century Gothic" w:eastAsia="Times New Roman" w:hAnsi="Century Gothic" w:cs="Times New Roman"/>
      <w:i w:val="0"/>
      <w:iCs w:val="0"/>
      <w:color w:val="auto"/>
      <w:szCs w:val="21"/>
    </w:rPr>
  </w:style>
  <w:style w:type="paragraph" w:styleId="Testodelblocco">
    <w:name w:val="Block Text"/>
    <w:basedOn w:val="Normale"/>
    <w:uiPriority w:val="99"/>
    <w:semiHidden/>
    <w:unhideWhenUsed/>
    <w:rsid w:val="00634B7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Rientrocorpodeltesto">
    <w:name w:val="Body Text Indent"/>
    <w:basedOn w:val="Normale"/>
    <w:link w:val="RientrocorpodeltestoCarattere"/>
    <w:rsid w:val="00634B75"/>
    <w:pPr>
      <w:spacing w:after="120" w:line="264" w:lineRule="auto"/>
      <w:ind w:left="283"/>
    </w:pPr>
    <w:rPr>
      <w:rFonts w:eastAsiaTheme="minorEastAsia"/>
      <w:szCs w:val="21"/>
    </w:rPr>
  </w:style>
  <w:style w:type="character" w:customStyle="1" w:styleId="RientrocorpodeltestoCarattere">
    <w:name w:val="Rientro corpo del testo Carattere"/>
    <w:basedOn w:val="Carpredefinitoparagrafo"/>
    <w:link w:val="Rientrocorpodeltesto"/>
    <w:rsid w:val="00634B75"/>
    <w:rPr>
      <w:rFonts w:ascii="Times New Roman" w:eastAsiaTheme="minorEastAsia" w:hAnsi="Times New Roman"/>
      <w:sz w:val="24"/>
      <w:szCs w:val="21"/>
    </w:rPr>
  </w:style>
  <w:style w:type="character" w:styleId="Collegamentoipertestuale">
    <w:name w:val="Hyperlink"/>
    <w:basedOn w:val="Carpredefinitoparagrafo"/>
    <w:uiPriority w:val="99"/>
    <w:unhideWhenUsed/>
    <w:rsid w:val="004750DE"/>
    <w:rPr>
      <w:color w:val="0563C1" w:themeColor="hyperlink"/>
      <w:u w:val="single"/>
    </w:rPr>
  </w:style>
  <w:style w:type="paragraph" w:styleId="Didascalia">
    <w:name w:val="caption"/>
    <w:basedOn w:val="Normale"/>
    <w:next w:val="Normale"/>
    <w:uiPriority w:val="35"/>
    <w:unhideWhenUsed/>
    <w:qFormat/>
    <w:rsid w:val="004750DE"/>
    <w:pPr>
      <w:spacing w:after="120" w:line="240" w:lineRule="auto"/>
    </w:pPr>
    <w:rPr>
      <w:rFonts w:eastAsiaTheme="minorEastAsia"/>
      <w:b/>
      <w:bCs/>
      <w:color w:val="404040" w:themeColor="text1" w:themeTint="BF"/>
      <w:sz w:val="20"/>
      <w:szCs w:val="20"/>
    </w:rPr>
  </w:style>
  <w:style w:type="paragraph" w:styleId="Testonotaapidipagina">
    <w:name w:val="footnote text"/>
    <w:basedOn w:val="Normale"/>
    <w:link w:val="TestonotaapidipaginaCarattere"/>
    <w:uiPriority w:val="99"/>
    <w:rsid w:val="00FB3EBD"/>
    <w:pPr>
      <w:spacing w:after="120" w:line="264" w:lineRule="auto"/>
    </w:pPr>
    <w:rPr>
      <w:rFonts w:ascii="AvantGarde" w:eastAsiaTheme="minorEastAsia" w:hAnsi="AvantGarde"/>
      <w:sz w:val="18"/>
      <w:szCs w:val="18"/>
    </w:rPr>
  </w:style>
  <w:style w:type="character" w:customStyle="1" w:styleId="TestonotaapidipaginaCarattere">
    <w:name w:val="Testo nota a piè di pagina Carattere"/>
    <w:basedOn w:val="Carpredefinitoparagrafo"/>
    <w:link w:val="Testonotaapidipagina"/>
    <w:uiPriority w:val="99"/>
    <w:rsid w:val="00FB3EBD"/>
    <w:rPr>
      <w:rFonts w:ascii="AvantGarde" w:eastAsiaTheme="minorEastAsia" w:hAnsi="AvantGarde"/>
      <w:sz w:val="18"/>
      <w:szCs w:val="18"/>
    </w:rPr>
  </w:style>
  <w:style w:type="character" w:styleId="Rimandonotaapidipagina">
    <w:name w:val="footnote reference"/>
    <w:uiPriority w:val="99"/>
    <w:rsid w:val="00FB3EBD"/>
    <w:rPr>
      <w:vertAlign w:val="superscript"/>
    </w:rPr>
  </w:style>
  <w:style w:type="paragraph" w:customStyle="1" w:styleId="StileRientronormaleTahomaGiustificatoSinistro0cmDopo">
    <w:name w:val="Stile Rientro normale + Tahoma Giustificato Sinistro:  0 cm Dopo..."/>
    <w:basedOn w:val="Rientronormale"/>
    <w:rsid w:val="00FB3EBD"/>
    <w:pPr>
      <w:ind w:left="0"/>
    </w:pPr>
    <w:rPr>
      <w:rFonts w:ascii="Tahoma" w:hAnsi="Tahoma"/>
      <w:sz w:val="22"/>
      <w:szCs w:val="20"/>
    </w:rPr>
  </w:style>
  <w:style w:type="paragraph" w:styleId="Rientronormale">
    <w:name w:val="Normal Indent"/>
    <w:basedOn w:val="Normale"/>
    <w:unhideWhenUsed/>
    <w:rsid w:val="00FB3EBD"/>
    <w:pPr>
      <w:spacing w:after="120" w:line="264" w:lineRule="auto"/>
      <w:ind w:left="708"/>
    </w:pPr>
    <w:rPr>
      <w:rFonts w:eastAsiaTheme="minorEastAsia"/>
      <w:szCs w:val="21"/>
    </w:rPr>
  </w:style>
  <w:style w:type="character" w:styleId="Rimandocommento">
    <w:name w:val="annotation reference"/>
    <w:basedOn w:val="Carpredefinitoparagrafo"/>
    <w:uiPriority w:val="99"/>
    <w:semiHidden/>
    <w:unhideWhenUsed/>
    <w:rsid w:val="00FB3EBD"/>
    <w:rPr>
      <w:sz w:val="16"/>
      <w:szCs w:val="16"/>
    </w:rPr>
  </w:style>
  <w:style w:type="paragraph" w:styleId="Testocommento">
    <w:name w:val="annotation text"/>
    <w:basedOn w:val="Normale"/>
    <w:link w:val="TestocommentoCarattere"/>
    <w:uiPriority w:val="99"/>
    <w:semiHidden/>
    <w:unhideWhenUsed/>
    <w:rsid w:val="00FB3EBD"/>
    <w:pPr>
      <w:spacing w:after="120" w:line="240" w:lineRule="auto"/>
    </w:pPr>
    <w:rPr>
      <w:rFonts w:eastAsiaTheme="minorEastAsia"/>
      <w:sz w:val="20"/>
      <w:szCs w:val="20"/>
    </w:rPr>
  </w:style>
  <w:style w:type="character" w:customStyle="1" w:styleId="TestocommentoCarattere">
    <w:name w:val="Testo commento Carattere"/>
    <w:basedOn w:val="Carpredefinitoparagrafo"/>
    <w:link w:val="Testocommento"/>
    <w:uiPriority w:val="99"/>
    <w:semiHidden/>
    <w:rsid w:val="00FB3EBD"/>
    <w:rPr>
      <w:rFonts w:ascii="Times New Roman" w:eastAsiaTheme="minorEastAsia" w:hAnsi="Times New Roman"/>
      <w:sz w:val="20"/>
      <w:szCs w:val="20"/>
    </w:rPr>
  </w:style>
  <w:style w:type="paragraph" w:styleId="PreformattatoHTML">
    <w:name w:val="HTML Preformatted"/>
    <w:basedOn w:val="Normale"/>
    <w:link w:val="PreformattatoHTMLCarattere"/>
    <w:uiPriority w:val="99"/>
    <w:unhideWhenUsed/>
    <w:rsid w:val="00FB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B3EBD"/>
    <w:rPr>
      <w:rFonts w:ascii="Courier New" w:eastAsia="Times New Roman" w:hAnsi="Courier New" w:cs="Courier New"/>
      <w:sz w:val="20"/>
      <w:szCs w:val="20"/>
      <w:lang w:eastAsia="it-IT"/>
    </w:rPr>
  </w:style>
  <w:style w:type="paragraph" w:styleId="Sommario1">
    <w:name w:val="toc 1"/>
    <w:basedOn w:val="Normale"/>
    <w:next w:val="Normale"/>
    <w:autoRedefine/>
    <w:uiPriority w:val="39"/>
    <w:unhideWhenUsed/>
    <w:rsid w:val="00AB69EC"/>
    <w:pPr>
      <w:tabs>
        <w:tab w:val="right" w:leader="dot" w:pos="9628"/>
      </w:tabs>
      <w:spacing w:after="100"/>
    </w:pPr>
  </w:style>
  <w:style w:type="paragraph" w:styleId="Sommario2">
    <w:name w:val="toc 2"/>
    <w:basedOn w:val="Normale"/>
    <w:next w:val="Normale"/>
    <w:autoRedefine/>
    <w:uiPriority w:val="39"/>
    <w:unhideWhenUsed/>
    <w:rsid w:val="00D64151"/>
    <w:pPr>
      <w:spacing w:after="100"/>
      <w:ind w:left="240"/>
    </w:pPr>
  </w:style>
  <w:style w:type="character" w:customStyle="1" w:styleId="Titolo4Carattere">
    <w:name w:val="Titolo 4 Carattere"/>
    <w:basedOn w:val="Carpredefinitoparagrafo"/>
    <w:link w:val="Titolo4"/>
    <w:uiPriority w:val="9"/>
    <w:semiHidden/>
    <w:rsid w:val="00543283"/>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543283"/>
    <w:rPr>
      <w:rFonts w:asciiTheme="majorHAnsi" w:eastAsiaTheme="majorEastAsia" w:hAnsiTheme="majorHAnsi" w:cstheme="majorBidi"/>
      <w:i/>
      <w:iCs/>
    </w:rPr>
  </w:style>
  <w:style w:type="character" w:customStyle="1" w:styleId="Titolo6Carattere">
    <w:name w:val="Titolo 6 Carattere"/>
    <w:basedOn w:val="Carpredefinitoparagrafo"/>
    <w:link w:val="Titolo6"/>
    <w:uiPriority w:val="9"/>
    <w:semiHidden/>
    <w:rsid w:val="00543283"/>
    <w:rPr>
      <w:rFonts w:asciiTheme="majorHAnsi" w:eastAsiaTheme="majorEastAsia" w:hAnsiTheme="majorHAnsi" w:cstheme="majorBidi"/>
      <w:color w:val="595959" w:themeColor="text1" w:themeTint="A6"/>
      <w:sz w:val="24"/>
      <w:szCs w:val="21"/>
    </w:rPr>
  </w:style>
  <w:style w:type="character" w:customStyle="1" w:styleId="Titolo7Carattere">
    <w:name w:val="Titolo 7 Carattere"/>
    <w:basedOn w:val="Carpredefinitoparagrafo"/>
    <w:link w:val="Titolo7"/>
    <w:uiPriority w:val="9"/>
    <w:semiHidden/>
    <w:rsid w:val="00543283"/>
    <w:rPr>
      <w:rFonts w:asciiTheme="majorHAnsi" w:eastAsiaTheme="majorEastAsia" w:hAnsiTheme="majorHAnsi" w:cstheme="majorBidi"/>
      <w:i/>
      <w:iCs/>
      <w:color w:val="595959" w:themeColor="text1" w:themeTint="A6"/>
      <w:sz w:val="24"/>
      <w:szCs w:val="21"/>
    </w:rPr>
  </w:style>
  <w:style w:type="character" w:customStyle="1" w:styleId="Titolo8Carattere">
    <w:name w:val="Titolo 8 Carattere"/>
    <w:basedOn w:val="Carpredefinitoparagrafo"/>
    <w:link w:val="Titolo8"/>
    <w:uiPriority w:val="9"/>
    <w:semiHidden/>
    <w:rsid w:val="00543283"/>
    <w:rPr>
      <w:rFonts w:asciiTheme="majorHAnsi" w:eastAsiaTheme="majorEastAsia" w:hAnsiTheme="majorHAnsi" w:cstheme="majorBidi"/>
      <w:smallCaps/>
      <w:color w:val="595959" w:themeColor="text1" w:themeTint="A6"/>
      <w:sz w:val="24"/>
      <w:szCs w:val="21"/>
    </w:rPr>
  </w:style>
  <w:style w:type="character" w:customStyle="1" w:styleId="Titolo9Carattere">
    <w:name w:val="Titolo 9 Carattere"/>
    <w:basedOn w:val="Carpredefinitoparagrafo"/>
    <w:link w:val="Titolo9"/>
    <w:uiPriority w:val="9"/>
    <w:semiHidden/>
    <w:rsid w:val="00543283"/>
    <w:rPr>
      <w:rFonts w:asciiTheme="majorHAnsi" w:eastAsiaTheme="majorEastAsia" w:hAnsiTheme="majorHAnsi" w:cstheme="majorBidi"/>
      <w:i/>
      <w:iCs/>
      <w:smallCaps/>
      <w:color w:val="595959" w:themeColor="text1" w:themeTint="A6"/>
      <w:sz w:val="24"/>
      <w:szCs w:val="21"/>
    </w:rPr>
  </w:style>
  <w:style w:type="paragraph" w:customStyle="1" w:styleId="Elencoacolori-Colore11">
    <w:name w:val="Elenco a colori - Colore 11"/>
    <w:basedOn w:val="Normale"/>
    <w:uiPriority w:val="34"/>
    <w:rsid w:val="00543283"/>
    <w:pPr>
      <w:spacing w:after="0" w:line="264" w:lineRule="auto"/>
      <w:ind w:left="708" w:hanging="357"/>
    </w:pPr>
    <w:rPr>
      <w:rFonts w:eastAsiaTheme="minorEastAsia"/>
      <w:szCs w:val="21"/>
    </w:rPr>
  </w:style>
  <w:style w:type="paragraph" w:styleId="Titolosommario">
    <w:name w:val="TOC Heading"/>
    <w:basedOn w:val="Titolo1"/>
    <w:next w:val="Normale"/>
    <w:uiPriority w:val="39"/>
    <w:unhideWhenUsed/>
    <w:qFormat/>
    <w:rsid w:val="00543283"/>
    <w:pPr>
      <w:pBdr>
        <w:bottom w:val="single" w:sz="4" w:space="1" w:color="5B9BD5" w:themeColor="accent1"/>
      </w:pBdr>
      <w:spacing w:before="400" w:after="40" w:line="240" w:lineRule="auto"/>
      <w:outlineLvl w:val="9"/>
    </w:pPr>
    <w:rPr>
      <w:sz w:val="30"/>
      <w:szCs w:val="36"/>
    </w:rPr>
  </w:style>
  <w:style w:type="paragraph" w:styleId="Titolo">
    <w:name w:val="Title"/>
    <w:basedOn w:val="Normale"/>
    <w:next w:val="Normale"/>
    <w:link w:val="TitoloCarattere"/>
    <w:uiPriority w:val="10"/>
    <w:qFormat/>
    <w:rsid w:val="0054328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oloCarattere">
    <w:name w:val="Titolo Carattere"/>
    <w:basedOn w:val="Carpredefinitoparagrafo"/>
    <w:link w:val="Titolo"/>
    <w:uiPriority w:val="10"/>
    <w:rsid w:val="00543283"/>
    <w:rPr>
      <w:rFonts w:asciiTheme="majorHAnsi" w:eastAsiaTheme="majorEastAsia" w:hAnsiTheme="majorHAnsi" w:cstheme="majorBidi"/>
      <w:color w:val="2E74B5" w:themeColor="accent1" w:themeShade="BF"/>
      <w:spacing w:val="-7"/>
      <w:sz w:val="80"/>
      <w:szCs w:val="80"/>
    </w:rPr>
  </w:style>
  <w:style w:type="paragraph" w:styleId="Sottotitolo">
    <w:name w:val="Subtitle"/>
    <w:basedOn w:val="Normale"/>
    <w:next w:val="Normale"/>
    <w:link w:val="SottotitoloCarattere"/>
    <w:uiPriority w:val="11"/>
    <w:qFormat/>
    <w:rsid w:val="0054328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ttotitoloCarattere">
    <w:name w:val="Sottotitolo Carattere"/>
    <w:basedOn w:val="Carpredefinitoparagrafo"/>
    <w:link w:val="Sottotitolo"/>
    <w:uiPriority w:val="11"/>
    <w:rsid w:val="00543283"/>
    <w:rPr>
      <w:rFonts w:asciiTheme="majorHAnsi" w:eastAsiaTheme="majorEastAsia" w:hAnsiTheme="majorHAnsi" w:cstheme="majorBidi"/>
      <w:color w:val="404040" w:themeColor="text1" w:themeTint="BF"/>
      <w:sz w:val="30"/>
      <w:szCs w:val="30"/>
    </w:rPr>
  </w:style>
  <w:style w:type="character" w:styleId="Enfasigrassetto">
    <w:name w:val="Strong"/>
    <w:basedOn w:val="Carpredefinitoparagrafo"/>
    <w:uiPriority w:val="22"/>
    <w:qFormat/>
    <w:rsid w:val="00543283"/>
    <w:rPr>
      <w:b/>
      <w:bCs/>
    </w:rPr>
  </w:style>
  <w:style w:type="character" w:styleId="Enfasicorsivo">
    <w:name w:val="Emphasis"/>
    <w:basedOn w:val="Carpredefinitoparagrafo"/>
    <w:uiPriority w:val="20"/>
    <w:qFormat/>
    <w:rsid w:val="00543283"/>
    <w:rPr>
      <w:i/>
      <w:iCs/>
    </w:rPr>
  </w:style>
  <w:style w:type="paragraph" w:styleId="Nessunaspaziatura">
    <w:name w:val="No Spacing"/>
    <w:uiPriority w:val="1"/>
    <w:qFormat/>
    <w:rsid w:val="00543283"/>
    <w:pPr>
      <w:spacing w:after="0" w:line="240" w:lineRule="auto"/>
    </w:pPr>
    <w:rPr>
      <w:rFonts w:eastAsiaTheme="minorEastAsia"/>
      <w:sz w:val="21"/>
      <w:szCs w:val="21"/>
    </w:rPr>
  </w:style>
  <w:style w:type="paragraph" w:styleId="Citazione">
    <w:name w:val="Quote"/>
    <w:basedOn w:val="Normale"/>
    <w:next w:val="Normale"/>
    <w:link w:val="CitazioneCarattere"/>
    <w:uiPriority w:val="29"/>
    <w:qFormat/>
    <w:rsid w:val="00543283"/>
    <w:pPr>
      <w:spacing w:before="240" w:after="240" w:line="252" w:lineRule="auto"/>
      <w:ind w:left="864" w:right="864"/>
      <w:jc w:val="center"/>
    </w:pPr>
    <w:rPr>
      <w:rFonts w:eastAsiaTheme="minorEastAsia"/>
      <w:i/>
      <w:iCs/>
      <w:szCs w:val="21"/>
    </w:rPr>
  </w:style>
  <w:style w:type="character" w:customStyle="1" w:styleId="CitazioneCarattere">
    <w:name w:val="Citazione Carattere"/>
    <w:basedOn w:val="Carpredefinitoparagrafo"/>
    <w:link w:val="Citazione"/>
    <w:uiPriority w:val="29"/>
    <w:rsid w:val="00543283"/>
    <w:rPr>
      <w:rFonts w:ascii="Times New Roman" w:eastAsiaTheme="minorEastAsia" w:hAnsi="Times New Roman"/>
      <w:i/>
      <w:iCs/>
      <w:sz w:val="24"/>
      <w:szCs w:val="21"/>
    </w:rPr>
  </w:style>
  <w:style w:type="paragraph" w:styleId="Citazioneintensa">
    <w:name w:val="Intense Quote"/>
    <w:basedOn w:val="Normale"/>
    <w:next w:val="Normale"/>
    <w:link w:val="CitazioneintensaCarattere"/>
    <w:uiPriority w:val="30"/>
    <w:qFormat/>
    <w:rsid w:val="00543283"/>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543283"/>
    <w:rPr>
      <w:rFonts w:asciiTheme="majorHAnsi" w:eastAsiaTheme="majorEastAsia" w:hAnsiTheme="majorHAnsi" w:cstheme="majorBidi"/>
      <w:color w:val="5B9BD5" w:themeColor="accent1"/>
      <w:sz w:val="28"/>
      <w:szCs w:val="28"/>
    </w:rPr>
  </w:style>
  <w:style w:type="character" w:styleId="Enfasidelicata">
    <w:name w:val="Subtle Emphasis"/>
    <w:basedOn w:val="Carpredefinitoparagrafo"/>
    <w:uiPriority w:val="19"/>
    <w:qFormat/>
    <w:rsid w:val="00543283"/>
    <w:rPr>
      <w:i/>
      <w:iCs/>
      <w:color w:val="595959" w:themeColor="text1" w:themeTint="A6"/>
    </w:rPr>
  </w:style>
  <w:style w:type="character" w:styleId="Enfasiintensa">
    <w:name w:val="Intense Emphasis"/>
    <w:basedOn w:val="Carpredefinitoparagrafo"/>
    <w:uiPriority w:val="21"/>
    <w:qFormat/>
    <w:rsid w:val="00543283"/>
    <w:rPr>
      <w:b/>
      <w:bCs/>
      <w:i/>
      <w:iCs/>
    </w:rPr>
  </w:style>
  <w:style w:type="character" w:styleId="Riferimentodelicato">
    <w:name w:val="Subtle Reference"/>
    <w:basedOn w:val="Carpredefinitoparagrafo"/>
    <w:uiPriority w:val="31"/>
    <w:qFormat/>
    <w:rsid w:val="00543283"/>
    <w:rPr>
      <w:smallCaps/>
      <w:color w:val="404040" w:themeColor="text1" w:themeTint="BF"/>
    </w:rPr>
  </w:style>
  <w:style w:type="character" w:styleId="Riferimentointenso">
    <w:name w:val="Intense Reference"/>
    <w:basedOn w:val="Carpredefinitoparagrafo"/>
    <w:uiPriority w:val="32"/>
    <w:qFormat/>
    <w:rsid w:val="00543283"/>
    <w:rPr>
      <w:b/>
      <w:bCs/>
      <w:smallCaps/>
      <w:u w:val="single"/>
    </w:rPr>
  </w:style>
  <w:style w:type="character" w:styleId="Titolodellibro">
    <w:name w:val="Book Title"/>
    <w:basedOn w:val="Carpredefinitoparagrafo"/>
    <w:uiPriority w:val="33"/>
    <w:qFormat/>
    <w:rsid w:val="00543283"/>
    <w:rPr>
      <w:b/>
      <w:bCs/>
      <w:smallCaps/>
    </w:rPr>
  </w:style>
  <w:style w:type="paragraph" w:styleId="Intestazione">
    <w:name w:val="header"/>
    <w:basedOn w:val="Normale"/>
    <w:link w:val="IntestazioneCarattere"/>
    <w:uiPriority w:val="99"/>
    <w:unhideWhenUsed/>
    <w:rsid w:val="00543283"/>
    <w:pPr>
      <w:tabs>
        <w:tab w:val="center" w:pos="4819"/>
        <w:tab w:val="right" w:pos="9638"/>
      </w:tabs>
      <w:spacing w:after="0" w:line="240" w:lineRule="auto"/>
    </w:pPr>
    <w:rPr>
      <w:rFonts w:eastAsiaTheme="minorEastAsia"/>
      <w:szCs w:val="21"/>
    </w:rPr>
  </w:style>
  <w:style w:type="character" w:customStyle="1" w:styleId="IntestazioneCarattere">
    <w:name w:val="Intestazione Carattere"/>
    <w:basedOn w:val="Carpredefinitoparagrafo"/>
    <w:link w:val="Intestazione"/>
    <w:uiPriority w:val="99"/>
    <w:rsid w:val="00543283"/>
    <w:rPr>
      <w:rFonts w:ascii="Times New Roman" w:eastAsiaTheme="minorEastAsia" w:hAnsi="Times New Roman"/>
      <w:sz w:val="24"/>
      <w:szCs w:val="21"/>
    </w:rPr>
  </w:style>
  <w:style w:type="character" w:customStyle="1" w:styleId="SoggettocommentoCarattere">
    <w:name w:val="Soggetto commento Carattere"/>
    <w:basedOn w:val="TestocommentoCarattere"/>
    <w:link w:val="Soggettocommento"/>
    <w:uiPriority w:val="99"/>
    <w:semiHidden/>
    <w:rsid w:val="00543283"/>
    <w:rPr>
      <w:rFonts w:ascii="Times New Roman" w:eastAsiaTheme="minorEastAsia" w:hAnsi="Times New Roman"/>
      <w:b/>
      <w:bCs/>
      <w:sz w:val="20"/>
      <w:szCs w:val="20"/>
    </w:rPr>
  </w:style>
  <w:style w:type="paragraph" w:styleId="Soggettocommento">
    <w:name w:val="annotation subject"/>
    <w:basedOn w:val="Testocommento"/>
    <w:next w:val="Testocommento"/>
    <w:link w:val="SoggettocommentoCarattere"/>
    <w:uiPriority w:val="99"/>
    <w:semiHidden/>
    <w:unhideWhenUsed/>
    <w:rsid w:val="00543283"/>
    <w:rPr>
      <w:b/>
      <w:bCs/>
    </w:rPr>
  </w:style>
  <w:style w:type="table" w:styleId="Grigliatabella">
    <w:name w:val="Table Grid"/>
    <w:basedOn w:val="Tabellanormale"/>
    <w:uiPriority w:val="59"/>
    <w:rsid w:val="0054328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99"/>
    <w:semiHidden/>
    <w:rsid w:val="00543283"/>
    <w:rPr>
      <w:rFonts w:ascii="Times New Roman" w:eastAsiaTheme="minorEastAsia" w:hAnsi="Times New Roman"/>
      <w:sz w:val="24"/>
      <w:szCs w:val="21"/>
    </w:rPr>
  </w:style>
  <w:style w:type="paragraph" w:styleId="Corpotesto">
    <w:name w:val="Body Text"/>
    <w:basedOn w:val="Normale"/>
    <w:link w:val="CorpotestoCarattere"/>
    <w:uiPriority w:val="99"/>
    <w:semiHidden/>
    <w:unhideWhenUsed/>
    <w:rsid w:val="00543283"/>
    <w:pPr>
      <w:spacing w:after="120" w:line="264" w:lineRule="auto"/>
    </w:pPr>
    <w:rPr>
      <w:rFonts w:eastAsiaTheme="minorEastAsia"/>
      <w:szCs w:val="21"/>
    </w:rPr>
  </w:style>
  <w:style w:type="character" w:customStyle="1" w:styleId="Menzionenonrisolta1">
    <w:name w:val="Menzione non risolta1"/>
    <w:basedOn w:val="Carpredefinitoparagrafo"/>
    <w:uiPriority w:val="99"/>
    <w:semiHidden/>
    <w:unhideWhenUsed/>
    <w:rsid w:val="00D37DBA"/>
    <w:rPr>
      <w:color w:val="808080"/>
      <w:shd w:val="clear" w:color="auto" w:fill="E6E6E6"/>
    </w:rPr>
  </w:style>
  <w:style w:type="character" w:styleId="Menzionenonrisolta">
    <w:name w:val="Unresolved Mention"/>
    <w:basedOn w:val="Carpredefinitoparagrafo"/>
    <w:uiPriority w:val="99"/>
    <w:semiHidden/>
    <w:unhideWhenUsed/>
    <w:rsid w:val="007A1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0">
      <w:bodyDiv w:val="1"/>
      <w:marLeft w:val="0"/>
      <w:marRight w:val="0"/>
      <w:marTop w:val="0"/>
      <w:marBottom w:val="0"/>
      <w:divBdr>
        <w:top w:val="none" w:sz="0" w:space="0" w:color="auto"/>
        <w:left w:val="none" w:sz="0" w:space="0" w:color="auto"/>
        <w:bottom w:val="none" w:sz="0" w:space="0" w:color="auto"/>
        <w:right w:val="none" w:sz="0" w:space="0" w:color="auto"/>
      </w:divBdr>
    </w:div>
    <w:div w:id="32923088">
      <w:bodyDiv w:val="1"/>
      <w:marLeft w:val="0"/>
      <w:marRight w:val="0"/>
      <w:marTop w:val="0"/>
      <w:marBottom w:val="0"/>
      <w:divBdr>
        <w:top w:val="none" w:sz="0" w:space="0" w:color="auto"/>
        <w:left w:val="none" w:sz="0" w:space="0" w:color="auto"/>
        <w:bottom w:val="none" w:sz="0" w:space="0" w:color="auto"/>
        <w:right w:val="none" w:sz="0" w:space="0" w:color="auto"/>
      </w:divBdr>
    </w:div>
    <w:div w:id="53703499">
      <w:bodyDiv w:val="1"/>
      <w:marLeft w:val="0"/>
      <w:marRight w:val="0"/>
      <w:marTop w:val="0"/>
      <w:marBottom w:val="0"/>
      <w:divBdr>
        <w:top w:val="none" w:sz="0" w:space="0" w:color="auto"/>
        <w:left w:val="none" w:sz="0" w:space="0" w:color="auto"/>
        <w:bottom w:val="none" w:sz="0" w:space="0" w:color="auto"/>
        <w:right w:val="none" w:sz="0" w:space="0" w:color="auto"/>
      </w:divBdr>
    </w:div>
    <w:div w:id="112334498">
      <w:bodyDiv w:val="1"/>
      <w:marLeft w:val="0"/>
      <w:marRight w:val="0"/>
      <w:marTop w:val="0"/>
      <w:marBottom w:val="0"/>
      <w:divBdr>
        <w:top w:val="none" w:sz="0" w:space="0" w:color="auto"/>
        <w:left w:val="none" w:sz="0" w:space="0" w:color="auto"/>
        <w:bottom w:val="none" w:sz="0" w:space="0" w:color="auto"/>
        <w:right w:val="none" w:sz="0" w:space="0" w:color="auto"/>
      </w:divBdr>
    </w:div>
    <w:div w:id="185145625">
      <w:bodyDiv w:val="1"/>
      <w:marLeft w:val="0"/>
      <w:marRight w:val="0"/>
      <w:marTop w:val="0"/>
      <w:marBottom w:val="0"/>
      <w:divBdr>
        <w:top w:val="none" w:sz="0" w:space="0" w:color="auto"/>
        <w:left w:val="none" w:sz="0" w:space="0" w:color="auto"/>
        <w:bottom w:val="none" w:sz="0" w:space="0" w:color="auto"/>
        <w:right w:val="none" w:sz="0" w:space="0" w:color="auto"/>
      </w:divBdr>
    </w:div>
    <w:div w:id="266471974">
      <w:bodyDiv w:val="1"/>
      <w:marLeft w:val="0"/>
      <w:marRight w:val="0"/>
      <w:marTop w:val="0"/>
      <w:marBottom w:val="0"/>
      <w:divBdr>
        <w:top w:val="none" w:sz="0" w:space="0" w:color="auto"/>
        <w:left w:val="none" w:sz="0" w:space="0" w:color="auto"/>
        <w:bottom w:val="none" w:sz="0" w:space="0" w:color="auto"/>
        <w:right w:val="none" w:sz="0" w:space="0" w:color="auto"/>
      </w:divBdr>
    </w:div>
    <w:div w:id="302005999">
      <w:bodyDiv w:val="1"/>
      <w:marLeft w:val="0"/>
      <w:marRight w:val="0"/>
      <w:marTop w:val="0"/>
      <w:marBottom w:val="0"/>
      <w:divBdr>
        <w:top w:val="none" w:sz="0" w:space="0" w:color="auto"/>
        <w:left w:val="none" w:sz="0" w:space="0" w:color="auto"/>
        <w:bottom w:val="none" w:sz="0" w:space="0" w:color="auto"/>
        <w:right w:val="none" w:sz="0" w:space="0" w:color="auto"/>
      </w:divBdr>
    </w:div>
    <w:div w:id="430247473">
      <w:bodyDiv w:val="1"/>
      <w:marLeft w:val="0"/>
      <w:marRight w:val="0"/>
      <w:marTop w:val="0"/>
      <w:marBottom w:val="0"/>
      <w:divBdr>
        <w:top w:val="none" w:sz="0" w:space="0" w:color="auto"/>
        <w:left w:val="none" w:sz="0" w:space="0" w:color="auto"/>
        <w:bottom w:val="none" w:sz="0" w:space="0" w:color="auto"/>
        <w:right w:val="none" w:sz="0" w:space="0" w:color="auto"/>
      </w:divBdr>
    </w:div>
    <w:div w:id="516623855">
      <w:bodyDiv w:val="1"/>
      <w:marLeft w:val="0"/>
      <w:marRight w:val="0"/>
      <w:marTop w:val="0"/>
      <w:marBottom w:val="0"/>
      <w:divBdr>
        <w:top w:val="none" w:sz="0" w:space="0" w:color="auto"/>
        <w:left w:val="none" w:sz="0" w:space="0" w:color="auto"/>
        <w:bottom w:val="none" w:sz="0" w:space="0" w:color="auto"/>
        <w:right w:val="none" w:sz="0" w:space="0" w:color="auto"/>
      </w:divBdr>
    </w:div>
    <w:div w:id="535580536">
      <w:bodyDiv w:val="1"/>
      <w:marLeft w:val="0"/>
      <w:marRight w:val="0"/>
      <w:marTop w:val="0"/>
      <w:marBottom w:val="0"/>
      <w:divBdr>
        <w:top w:val="none" w:sz="0" w:space="0" w:color="auto"/>
        <w:left w:val="none" w:sz="0" w:space="0" w:color="auto"/>
        <w:bottom w:val="none" w:sz="0" w:space="0" w:color="auto"/>
        <w:right w:val="none" w:sz="0" w:space="0" w:color="auto"/>
      </w:divBdr>
    </w:div>
    <w:div w:id="544562344">
      <w:bodyDiv w:val="1"/>
      <w:marLeft w:val="0"/>
      <w:marRight w:val="0"/>
      <w:marTop w:val="0"/>
      <w:marBottom w:val="0"/>
      <w:divBdr>
        <w:top w:val="none" w:sz="0" w:space="0" w:color="auto"/>
        <w:left w:val="none" w:sz="0" w:space="0" w:color="auto"/>
        <w:bottom w:val="none" w:sz="0" w:space="0" w:color="auto"/>
        <w:right w:val="none" w:sz="0" w:space="0" w:color="auto"/>
      </w:divBdr>
    </w:div>
    <w:div w:id="569734458">
      <w:bodyDiv w:val="1"/>
      <w:marLeft w:val="0"/>
      <w:marRight w:val="0"/>
      <w:marTop w:val="0"/>
      <w:marBottom w:val="0"/>
      <w:divBdr>
        <w:top w:val="none" w:sz="0" w:space="0" w:color="auto"/>
        <w:left w:val="none" w:sz="0" w:space="0" w:color="auto"/>
        <w:bottom w:val="none" w:sz="0" w:space="0" w:color="auto"/>
        <w:right w:val="none" w:sz="0" w:space="0" w:color="auto"/>
      </w:divBdr>
    </w:div>
    <w:div w:id="577716426">
      <w:bodyDiv w:val="1"/>
      <w:marLeft w:val="0"/>
      <w:marRight w:val="0"/>
      <w:marTop w:val="0"/>
      <w:marBottom w:val="0"/>
      <w:divBdr>
        <w:top w:val="none" w:sz="0" w:space="0" w:color="auto"/>
        <w:left w:val="none" w:sz="0" w:space="0" w:color="auto"/>
        <w:bottom w:val="none" w:sz="0" w:space="0" w:color="auto"/>
        <w:right w:val="none" w:sz="0" w:space="0" w:color="auto"/>
      </w:divBdr>
    </w:div>
    <w:div w:id="594094252">
      <w:bodyDiv w:val="1"/>
      <w:marLeft w:val="0"/>
      <w:marRight w:val="0"/>
      <w:marTop w:val="0"/>
      <w:marBottom w:val="0"/>
      <w:divBdr>
        <w:top w:val="none" w:sz="0" w:space="0" w:color="auto"/>
        <w:left w:val="none" w:sz="0" w:space="0" w:color="auto"/>
        <w:bottom w:val="none" w:sz="0" w:space="0" w:color="auto"/>
        <w:right w:val="none" w:sz="0" w:space="0" w:color="auto"/>
      </w:divBdr>
    </w:div>
    <w:div w:id="644820378">
      <w:bodyDiv w:val="1"/>
      <w:marLeft w:val="0"/>
      <w:marRight w:val="0"/>
      <w:marTop w:val="0"/>
      <w:marBottom w:val="0"/>
      <w:divBdr>
        <w:top w:val="none" w:sz="0" w:space="0" w:color="auto"/>
        <w:left w:val="none" w:sz="0" w:space="0" w:color="auto"/>
        <w:bottom w:val="none" w:sz="0" w:space="0" w:color="auto"/>
        <w:right w:val="none" w:sz="0" w:space="0" w:color="auto"/>
      </w:divBdr>
    </w:div>
    <w:div w:id="923491516">
      <w:bodyDiv w:val="1"/>
      <w:marLeft w:val="0"/>
      <w:marRight w:val="0"/>
      <w:marTop w:val="0"/>
      <w:marBottom w:val="0"/>
      <w:divBdr>
        <w:top w:val="none" w:sz="0" w:space="0" w:color="auto"/>
        <w:left w:val="none" w:sz="0" w:space="0" w:color="auto"/>
        <w:bottom w:val="none" w:sz="0" w:space="0" w:color="auto"/>
        <w:right w:val="none" w:sz="0" w:space="0" w:color="auto"/>
      </w:divBdr>
    </w:div>
    <w:div w:id="973759561">
      <w:bodyDiv w:val="1"/>
      <w:marLeft w:val="0"/>
      <w:marRight w:val="0"/>
      <w:marTop w:val="0"/>
      <w:marBottom w:val="0"/>
      <w:divBdr>
        <w:top w:val="none" w:sz="0" w:space="0" w:color="auto"/>
        <w:left w:val="none" w:sz="0" w:space="0" w:color="auto"/>
        <w:bottom w:val="none" w:sz="0" w:space="0" w:color="auto"/>
        <w:right w:val="none" w:sz="0" w:space="0" w:color="auto"/>
      </w:divBdr>
    </w:div>
    <w:div w:id="979310533">
      <w:bodyDiv w:val="1"/>
      <w:marLeft w:val="0"/>
      <w:marRight w:val="0"/>
      <w:marTop w:val="0"/>
      <w:marBottom w:val="0"/>
      <w:divBdr>
        <w:top w:val="none" w:sz="0" w:space="0" w:color="auto"/>
        <w:left w:val="none" w:sz="0" w:space="0" w:color="auto"/>
        <w:bottom w:val="none" w:sz="0" w:space="0" w:color="auto"/>
        <w:right w:val="none" w:sz="0" w:space="0" w:color="auto"/>
      </w:divBdr>
    </w:div>
    <w:div w:id="1011184746">
      <w:bodyDiv w:val="1"/>
      <w:marLeft w:val="0"/>
      <w:marRight w:val="0"/>
      <w:marTop w:val="0"/>
      <w:marBottom w:val="0"/>
      <w:divBdr>
        <w:top w:val="none" w:sz="0" w:space="0" w:color="auto"/>
        <w:left w:val="none" w:sz="0" w:space="0" w:color="auto"/>
        <w:bottom w:val="none" w:sz="0" w:space="0" w:color="auto"/>
        <w:right w:val="none" w:sz="0" w:space="0" w:color="auto"/>
      </w:divBdr>
    </w:div>
    <w:div w:id="1133867253">
      <w:bodyDiv w:val="1"/>
      <w:marLeft w:val="0"/>
      <w:marRight w:val="0"/>
      <w:marTop w:val="0"/>
      <w:marBottom w:val="0"/>
      <w:divBdr>
        <w:top w:val="none" w:sz="0" w:space="0" w:color="auto"/>
        <w:left w:val="none" w:sz="0" w:space="0" w:color="auto"/>
        <w:bottom w:val="none" w:sz="0" w:space="0" w:color="auto"/>
        <w:right w:val="none" w:sz="0" w:space="0" w:color="auto"/>
      </w:divBdr>
    </w:div>
    <w:div w:id="1203906888">
      <w:bodyDiv w:val="1"/>
      <w:marLeft w:val="0"/>
      <w:marRight w:val="0"/>
      <w:marTop w:val="0"/>
      <w:marBottom w:val="0"/>
      <w:divBdr>
        <w:top w:val="none" w:sz="0" w:space="0" w:color="auto"/>
        <w:left w:val="none" w:sz="0" w:space="0" w:color="auto"/>
        <w:bottom w:val="none" w:sz="0" w:space="0" w:color="auto"/>
        <w:right w:val="none" w:sz="0" w:space="0" w:color="auto"/>
      </w:divBdr>
    </w:div>
    <w:div w:id="1240869691">
      <w:bodyDiv w:val="1"/>
      <w:marLeft w:val="0"/>
      <w:marRight w:val="0"/>
      <w:marTop w:val="0"/>
      <w:marBottom w:val="0"/>
      <w:divBdr>
        <w:top w:val="none" w:sz="0" w:space="0" w:color="auto"/>
        <w:left w:val="none" w:sz="0" w:space="0" w:color="auto"/>
        <w:bottom w:val="none" w:sz="0" w:space="0" w:color="auto"/>
        <w:right w:val="none" w:sz="0" w:space="0" w:color="auto"/>
      </w:divBdr>
    </w:div>
    <w:div w:id="1274484466">
      <w:bodyDiv w:val="1"/>
      <w:marLeft w:val="0"/>
      <w:marRight w:val="0"/>
      <w:marTop w:val="0"/>
      <w:marBottom w:val="0"/>
      <w:divBdr>
        <w:top w:val="none" w:sz="0" w:space="0" w:color="auto"/>
        <w:left w:val="none" w:sz="0" w:space="0" w:color="auto"/>
        <w:bottom w:val="none" w:sz="0" w:space="0" w:color="auto"/>
        <w:right w:val="none" w:sz="0" w:space="0" w:color="auto"/>
      </w:divBdr>
    </w:div>
    <w:div w:id="1321810845">
      <w:bodyDiv w:val="1"/>
      <w:marLeft w:val="0"/>
      <w:marRight w:val="0"/>
      <w:marTop w:val="0"/>
      <w:marBottom w:val="0"/>
      <w:divBdr>
        <w:top w:val="none" w:sz="0" w:space="0" w:color="auto"/>
        <w:left w:val="none" w:sz="0" w:space="0" w:color="auto"/>
        <w:bottom w:val="none" w:sz="0" w:space="0" w:color="auto"/>
        <w:right w:val="none" w:sz="0" w:space="0" w:color="auto"/>
      </w:divBdr>
    </w:div>
    <w:div w:id="1321957609">
      <w:bodyDiv w:val="1"/>
      <w:marLeft w:val="0"/>
      <w:marRight w:val="0"/>
      <w:marTop w:val="0"/>
      <w:marBottom w:val="0"/>
      <w:divBdr>
        <w:top w:val="none" w:sz="0" w:space="0" w:color="auto"/>
        <w:left w:val="none" w:sz="0" w:space="0" w:color="auto"/>
        <w:bottom w:val="none" w:sz="0" w:space="0" w:color="auto"/>
        <w:right w:val="none" w:sz="0" w:space="0" w:color="auto"/>
      </w:divBdr>
    </w:div>
    <w:div w:id="1352686874">
      <w:bodyDiv w:val="1"/>
      <w:marLeft w:val="0"/>
      <w:marRight w:val="0"/>
      <w:marTop w:val="0"/>
      <w:marBottom w:val="0"/>
      <w:divBdr>
        <w:top w:val="none" w:sz="0" w:space="0" w:color="auto"/>
        <w:left w:val="none" w:sz="0" w:space="0" w:color="auto"/>
        <w:bottom w:val="none" w:sz="0" w:space="0" w:color="auto"/>
        <w:right w:val="none" w:sz="0" w:space="0" w:color="auto"/>
      </w:divBdr>
    </w:div>
    <w:div w:id="1567258924">
      <w:bodyDiv w:val="1"/>
      <w:marLeft w:val="0"/>
      <w:marRight w:val="0"/>
      <w:marTop w:val="0"/>
      <w:marBottom w:val="0"/>
      <w:divBdr>
        <w:top w:val="none" w:sz="0" w:space="0" w:color="auto"/>
        <w:left w:val="none" w:sz="0" w:space="0" w:color="auto"/>
        <w:bottom w:val="none" w:sz="0" w:space="0" w:color="auto"/>
        <w:right w:val="none" w:sz="0" w:space="0" w:color="auto"/>
      </w:divBdr>
    </w:div>
    <w:div w:id="1577393888">
      <w:bodyDiv w:val="1"/>
      <w:marLeft w:val="0"/>
      <w:marRight w:val="0"/>
      <w:marTop w:val="0"/>
      <w:marBottom w:val="0"/>
      <w:divBdr>
        <w:top w:val="none" w:sz="0" w:space="0" w:color="auto"/>
        <w:left w:val="none" w:sz="0" w:space="0" w:color="auto"/>
        <w:bottom w:val="none" w:sz="0" w:space="0" w:color="auto"/>
        <w:right w:val="none" w:sz="0" w:space="0" w:color="auto"/>
      </w:divBdr>
    </w:div>
    <w:div w:id="1642272064">
      <w:bodyDiv w:val="1"/>
      <w:marLeft w:val="0"/>
      <w:marRight w:val="0"/>
      <w:marTop w:val="0"/>
      <w:marBottom w:val="0"/>
      <w:divBdr>
        <w:top w:val="none" w:sz="0" w:space="0" w:color="auto"/>
        <w:left w:val="none" w:sz="0" w:space="0" w:color="auto"/>
        <w:bottom w:val="none" w:sz="0" w:space="0" w:color="auto"/>
        <w:right w:val="none" w:sz="0" w:space="0" w:color="auto"/>
      </w:divBdr>
    </w:div>
    <w:div w:id="1643189194">
      <w:bodyDiv w:val="1"/>
      <w:marLeft w:val="0"/>
      <w:marRight w:val="0"/>
      <w:marTop w:val="0"/>
      <w:marBottom w:val="0"/>
      <w:divBdr>
        <w:top w:val="none" w:sz="0" w:space="0" w:color="auto"/>
        <w:left w:val="none" w:sz="0" w:space="0" w:color="auto"/>
        <w:bottom w:val="none" w:sz="0" w:space="0" w:color="auto"/>
        <w:right w:val="none" w:sz="0" w:space="0" w:color="auto"/>
      </w:divBdr>
    </w:div>
    <w:div w:id="1719469320">
      <w:bodyDiv w:val="1"/>
      <w:marLeft w:val="0"/>
      <w:marRight w:val="0"/>
      <w:marTop w:val="0"/>
      <w:marBottom w:val="0"/>
      <w:divBdr>
        <w:top w:val="none" w:sz="0" w:space="0" w:color="auto"/>
        <w:left w:val="none" w:sz="0" w:space="0" w:color="auto"/>
        <w:bottom w:val="none" w:sz="0" w:space="0" w:color="auto"/>
        <w:right w:val="none" w:sz="0" w:space="0" w:color="auto"/>
      </w:divBdr>
    </w:div>
    <w:div w:id="1777827007">
      <w:bodyDiv w:val="1"/>
      <w:marLeft w:val="0"/>
      <w:marRight w:val="0"/>
      <w:marTop w:val="0"/>
      <w:marBottom w:val="0"/>
      <w:divBdr>
        <w:top w:val="none" w:sz="0" w:space="0" w:color="auto"/>
        <w:left w:val="none" w:sz="0" w:space="0" w:color="auto"/>
        <w:bottom w:val="none" w:sz="0" w:space="0" w:color="auto"/>
        <w:right w:val="none" w:sz="0" w:space="0" w:color="auto"/>
      </w:divBdr>
    </w:div>
    <w:div w:id="1798258825">
      <w:bodyDiv w:val="1"/>
      <w:marLeft w:val="0"/>
      <w:marRight w:val="0"/>
      <w:marTop w:val="0"/>
      <w:marBottom w:val="0"/>
      <w:divBdr>
        <w:top w:val="none" w:sz="0" w:space="0" w:color="auto"/>
        <w:left w:val="none" w:sz="0" w:space="0" w:color="auto"/>
        <w:bottom w:val="none" w:sz="0" w:space="0" w:color="auto"/>
        <w:right w:val="none" w:sz="0" w:space="0" w:color="auto"/>
      </w:divBdr>
    </w:div>
    <w:div w:id="1798838457">
      <w:bodyDiv w:val="1"/>
      <w:marLeft w:val="0"/>
      <w:marRight w:val="0"/>
      <w:marTop w:val="0"/>
      <w:marBottom w:val="0"/>
      <w:divBdr>
        <w:top w:val="none" w:sz="0" w:space="0" w:color="auto"/>
        <w:left w:val="none" w:sz="0" w:space="0" w:color="auto"/>
        <w:bottom w:val="none" w:sz="0" w:space="0" w:color="auto"/>
        <w:right w:val="none" w:sz="0" w:space="0" w:color="auto"/>
      </w:divBdr>
    </w:div>
    <w:div w:id="1826310968">
      <w:bodyDiv w:val="1"/>
      <w:marLeft w:val="0"/>
      <w:marRight w:val="0"/>
      <w:marTop w:val="0"/>
      <w:marBottom w:val="0"/>
      <w:divBdr>
        <w:top w:val="none" w:sz="0" w:space="0" w:color="auto"/>
        <w:left w:val="none" w:sz="0" w:space="0" w:color="auto"/>
        <w:bottom w:val="none" w:sz="0" w:space="0" w:color="auto"/>
        <w:right w:val="none" w:sz="0" w:space="0" w:color="auto"/>
      </w:divBdr>
    </w:div>
    <w:div w:id="1894584382">
      <w:bodyDiv w:val="1"/>
      <w:marLeft w:val="0"/>
      <w:marRight w:val="0"/>
      <w:marTop w:val="0"/>
      <w:marBottom w:val="0"/>
      <w:divBdr>
        <w:top w:val="none" w:sz="0" w:space="0" w:color="auto"/>
        <w:left w:val="none" w:sz="0" w:space="0" w:color="auto"/>
        <w:bottom w:val="none" w:sz="0" w:space="0" w:color="auto"/>
        <w:right w:val="none" w:sz="0" w:space="0" w:color="auto"/>
      </w:divBdr>
    </w:div>
    <w:div w:id="2027173921">
      <w:bodyDiv w:val="1"/>
      <w:marLeft w:val="0"/>
      <w:marRight w:val="0"/>
      <w:marTop w:val="0"/>
      <w:marBottom w:val="0"/>
      <w:divBdr>
        <w:top w:val="none" w:sz="0" w:space="0" w:color="auto"/>
        <w:left w:val="none" w:sz="0" w:space="0" w:color="auto"/>
        <w:bottom w:val="none" w:sz="0" w:space="0" w:color="auto"/>
        <w:right w:val="none" w:sz="0" w:space="0" w:color="auto"/>
      </w:divBdr>
    </w:div>
    <w:div w:id="21098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archivio/19402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gefar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gefarm.it" TargetMode="External"/><Relationship Id="rId10" Type="http://schemas.openxmlformats.org/officeDocument/2006/relationships/hyperlink" Target="mailto:odv@sogefarm.it" TargetMode="External"/><Relationship Id="rId4" Type="http://schemas.openxmlformats.org/officeDocument/2006/relationships/settings" Target="settings.xml"/><Relationship Id="rId9" Type="http://schemas.openxmlformats.org/officeDocument/2006/relationships/hyperlink" Target="mailto:coordinatrice@sogefarm.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3DB9-547F-4946-BB5B-9BD7655D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21280</Words>
  <Characters>121301</Characters>
  <Application>Microsoft Office Word</Application>
  <DocSecurity>0</DocSecurity>
  <Lines>1010</Lines>
  <Paragraphs>284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Fillini</dc:creator>
  <cp:keywords/>
  <dc:description/>
  <cp:lastModifiedBy>utente</cp:lastModifiedBy>
  <cp:revision>2</cp:revision>
  <dcterms:created xsi:type="dcterms:W3CDTF">2018-02-02T11:04:00Z</dcterms:created>
  <dcterms:modified xsi:type="dcterms:W3CDTF">2018-02-02T11:04:00Z</dcterms:modified>
</cp:coreProperties>
</file>